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B5" w:rsidRDefault="00D5335E">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ascii="黑体" w:eastAsia="黑体" w:hAnsi="黑体" w:cs="宋体"/>
          <w:bCs/>
          <w:kern w:val="2"/>
          <w:sz w:val="32"/>
          <w:szCs w:val="32"/>
        </w:rPr>
      </w:pPr>
      <w:bookmarkStart w:id="0" w:name="_GoBack"/>
      <w:bookmarkEnd w:id="0"/>
      <w:r>
        <w:rPr>
          <w:rFonts w:ascii="黑体" w:eastAsia="黑体" w:hAnsi="黑体" w:cs="宋体" w:hint="eastAsia"/>
          <w:bCs/>
          <w:kern w:val="2"/>
          <w:sz w:val="32"/>
          <w:szCs w:val="32"/>
        </w:rPr>
        <w:t>附件</w:t>
      </w:r>
    </w:p>
    <w:p w:rsidR="00EE35B5" w:rsidRDefault="00D5335E">
      <w:pPr>
        <w:pBdr>
          <w:top w:val="none" w:sz="0" w:space="0" w:color="auto"/>
          <w:left w:val="none" w:sz="0" w:space="0" w:color="auto"/>
          <w:bottom w:val="none" w:sz="0" w:space="0" w:color="auto"/>
          <w:right w:val="none" w:sz="0" w:space="0" w:color="auto"/>
          <w:between w:val="none" w:sz="0" w:space="0" w:color="auto"/>
        </w:pBdr>
        <w:snapToGrid w:val="0"/>
        <w:spacing w:line="660" w:lineRule="exact"/>
        <w:ind w:leftChars="-171" w:left="-359"/>
        <w:jc w:val="center"/>
        <w:rPr>
          <w:rFonts w:ascii="方正小标宋简体" w:eastAsia="方正小标宋简体" w:hAnsi="宋体" w:cs="仿宋"/>
          <w:kern w:val="0"/>
          <w:sz w:val="36"/>
          <w:szCs w:val="36"/>
        </w:rPr>
      </w:pPr>
      <w:r>
        <w:rPr>
          <w:rFonts w:ascii="方正小标宋简体" w:eastAsia="方正小标宋简体" w:hAnsi="宋体" w:cs="仿宋" w:hint="eastAsia"/>
          <w:kern w:val="0"/>
          <w:sz w:val="36"/>
          <w:szCs w:val="36"/>
        </w:rPr>
        <w:t>漳平市第四季度城市用户水龙头水质监测结果季报表（表一）</w:t>
      </w:r>
    </w:p>
    <w:p w:rsidR="00EE35B5" w:rsidRDefault="00D5335E">
      <w:pPr>
        <w:pBdr>
          <w:top w:val="none" w:sz="0" w:space="0" w:color="auto"/>
          <w:left w:val="none" w:sz="0" w:space="0" w:color="auto"/>
          <w:bottom w:val="none" w:sz="0" w:space="0" w:color="auto"/>
          <w:right w:val="none" w:sz="0" w:space="0" w:color="auto"/>
          <w:between w:val="none" w:sz="0" w:space="0" w:color="auto"/>
        </w:pBdr>
        <w:ind w:firstLineChars="2950" w:firstLine="9440"/>
        <w:jc w:val="both"/>
        <w:rPr>
          <w:rFonts w:ascii="仿宋_GB2312" w:eastAsia="仿宋_GB2312" w:hAnsi="仿宋" w:cs="仿宋_GB2312"/>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w:t>
      </w:r>
      <w:r>
        <w:rPr>
          <w:rFonts w:ascii="仿宋_GB2312" w:eastAsia="仿宋_GB2312" w:hAnsi="仿宋" w:cs="仿宋_GB2312" w:hint="eastAsia"/>
          <w:sz w:val="28"/>
          <w:szCs w:val="28"/>
        </w:rPr>
        <w:t>报告时间：2024.12.3</w:t>
      </w:r>
    </w:p>
    <w:tbl>
      <w:tblPr>
        <w:tblW w:w="1529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425"/>
        <w:gridCol w:w="6225"/>
        <w:gridCol w:w="1110"/>
        <w:gridCol w:w="1172"/>
        <w:gridCol w:w="1078"/>
        <w:gridCol w:w="1288"/>
        <w:gridCol w:w="1426"/>
      </w:tblGrid>
      <w:tr w:rsidR="00EE35B5">
        <w:trPr>
          <w:trHeight w:hRule="exact" w:val="405"/>
        </w:trPr>
        <w:tc>
          <w:tcPr>
            <w:tcW w:w="1570" w:type="dxa"/>
            <w:vMerge w:val="restart"/>
            <w:tcMar>
              <w:left w:w="0" w:type="dxa"/>
              <w:right w:w="0"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16AC">
              <w:rPr>
                <w:rFonts w:ascii="仿宋_GB2312" w:eastAsia="仿宋_GB2312" w:hAnsi="宋体" w:cs="仿宋_GB2312" w:hint="eastAsia"/>
                <w:b/>
              </w:rPr>
              <w:t>监测时间</w:t>
            </w:r>
          </w:p>
        </w:tc>
        <w:tc>
          <w:tcPr>
            <w:tcW w:w="1425" w:type="dxa"/>
            <w:vMerge w:val="restart"/>
            <w:tcMar>
              <w:left w:w="0" w:type="dxa"/>
              <w:right w:w="0"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16AC">
              <w:rPr>
                <w:rFonts w:ascii="仿宋_GB2312" w:eastAsia="仿宋_GB2312" w:hAnsi="宋体" w:cs="仿宋_GB2312" w:hint="eastAsia"/>
                <w:b/>
              </w:rPr>
              <w:t>监测点</w:t>
            </w:r>
          </w:p>
        </w:tc>
        <w:tc>
          <w:tcPr>
            <w:tcW w:w="6225" w:type="dxa"/>
            <w:vMerge w:val="restart"/>
            <w:tcMar>
              <w:left w:w="0" w:type="dxa"/>
              <w:right w:w="0"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16AC">
              <w:rPr>
                <w:rFonts w:ascii="仿宋_GB2312" w:eastAsia="仿宋_GB2312" w:hAnsi="宋体" w:cs="仿宋_GB2312" w:hint="eastAsia"/>
                <w:b/>
              </w:rPr>
              <w:t>监测点地址</w:t>
            </w:r>
          </w:p>
        </w:tc>
        <w:tc>
          <w:tcPr>
            <w:tcW w:w="6074" w:type="dxa"/>
            <w:gridSpan w:val="5"/>
            <w:tcMar>
              <w:left w:w="0" w:type="dxa"/>
              <w:right w:w="0"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16AC">
              <w:rPr>
                <w:rFonts w:ascii="仿宋_GB2312" w:eastAsia="仿宋_GB2312" w:hAnsi="宋体" w:cs="仿宋_GB2312" w:hint="eastAsia"/>
                <w:b/>
              </w:rPr>
              <w:t>监测情况</w:t>
            </w:r>
          </w:p>
        </w:tc>
      </w:tr>
      <w:tr w:rsidR="00EE35B5">
        <w:trPr>
          <w:trHeight w:hRule="exact" w:val="448"/>
        </w:trPr>
        <w:tc>
          <w:tcPr>
            <w:tcW w:w="1570" w:type="dxa"/>
            <w:vMerge/>
            <w:tcMar>
              <w:left w:w="0" w:type="dxa"/>
              <w:right w:w="0" w:type="dxa"/>
            </w:tcMar>
            <w:vAlign w:val="center"/>
          </w:tcPr>
          <w:p w:rsidR="00EE35B5" w:rsidRPr="006416AC" w:rsidRDefault="00EE35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p>
        </w:tc>
        <w:tc>
          <w:tcPr>
            <w:tcW w:w="1425" w:type="dxa"/>
            <w:vMerge/>
            <w:tcMar>
              <w:left w:w="0" w:type="dxa"/>
              <w:right w:w="0" w:type="dxa"/>
            </w:tcMar>
            <w:vAlign w:val="center"/>
          </w:tcPr>
          <w:p w:rsidR="00EE35B5" w:rsidRPr="006416AC" w:rsidRDefault="00EE35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p>
        </w:tc>
        <w:tc>
          <w:tcPr>
            <w:tcW w:w="6225" w:type="dxa"/>
            <w:vMerge/>
            <w:tcMar>
              <w:left w:w="0" w:type="dxa"/>
              <w:right w:w="0" w:type="dxa"/>
            </w:tcMar>
            <w:vAlign w:val="center"/>
          </w:tcPr>
          <w:p w:rsidR="00EE35B5" w:rsidRPr="006416AC" w:rsidRDefault="00EE35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p>
        </w:tc>
        <w:tc>
          <w:tcPr>
            <w:tcW w:w="1110" w:type="dxa"/>
            <w:tcMar>
              <w:left w:w="0" w:type="dxa"/>
              <w:right w:w="0"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16AC">
              <w:rPr>
                <w:rFonts w:ascii="仿宋_GB2312" w:eastAsia="仿宋_GB2312" w:hAnsi="宋体" w:cs="仿宋_GB2312" w:hint="eastAsia"/>
                <w:b/>
              </w:rPr>
              <w:t>监测份数</w:t>
            </w:r>
          </w:p>
        </w:tc>
        <w:tc>
          <w:tcPr>
            <w:tcW w:w="1172" w:type="dxa"/>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16AC">
              <w:rPr>
                <w:rFonts w:ascii="仿宋_GB2312" w:eastAsia="仿宋_GB2312" w:hAnsi="宋体" w:hint="eastAsia"/>
                <w:b/>
              </w:rPr>
              <w:t>合格份数</w:t>
            </w:r>
          </w:p>
        </w:tc>
        <w:tc>
          <w:tcPr>
            <w:tcW w:w="1078" w:type="dxa"/>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16AC">
              <w:rPr>
                <w:rFonts w:ascii="仿宋_GB2312" w:eastAsia="仿宋_GB2312" w:hAnsi="宋体" w:cs="仿宋_GB2312" w:hint="eastAsia"/>
                <w:b/>
              </w:rPr>
              <w:t>不合格份数</w:t>
            </w:r>
          </w:p>
        </w:tc>
        <w:tc>
          <w:tcPr>
            <w:tcW w:w="1288" w:type="dxa"/>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16AC">
              <w:rPr>
                <w:rFonts w:ascii="仿宋_GB2312" w:eastAsia="仿宋_GB2312" w:hAnsi="宋体" w:cs="仿宋_GB2312" w:hint="eastAsia"/>
                <w:b/>
              </w:rPr>
              <w:t>监测项目</w:t>
            </w:r>
          </w:p>
        </w:tc>
        <w:tc>
          <w:tcPr>
            <w:tcW w:w="1426" w:type="dxa"/>
            <w:tcMar>
              <w:left w:w="0" w:type="dxa"/>
              <w:right w:w="0"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6416AC">
              <w:rPr>
                <w:rFonts w:ascii="仿宋_GB2312" w:eastAsia="仿宋_GB2312" w:hAnsi="宋体" w:cs="仿宋_GB2312" w:hint="eastAsia"/>
                <w:b/>
              </w:rPr>
              <w:t>监测合格率</w:t>
            </w:r>
          </w:p>
        </w:tc>
      </w:tr>
      <w:tr w:rsidR="00EE35B5">
        <w:trPr>
          <w:trHeight w:hRule="exact" w:val="510"/>
        </w:trPr>
        <w:tc>
          <w:tcPr>
            <w:tcW w:w="157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35088100101</w:t>
            </w:r>
          </w:p>
        </w:tc>
        <w:tc>
          <w:tcPr>
            <w:tcW w:w="62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漳平市交警大队门卫室门口水龙头（富东路942号）</w:t>
            </w:r>
          </w:p>
        </w:tc>
        <w:tc>
          <w:tcPr>
            <w:tcW w:w="111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35088100102</w:t>
            </w:r>
          </w:p>
        </w:tc>
        <w:tc>
          <w:tcPr>
            <w:tcW w:w="62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祥和新城保安室卫生间洗手池水龙头（万祥北路23号）</w:t>
            </w:r>
          </w:p>
        </w:tc>
        <w:tc>
          <w:tcPr>
            <w:tcW w:w="111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35088100103</w:t>
            </w:r>
          </w:p>
        </w:tc>
        <w:tc>
          <w:tcPr>
            <w:tcW w:w="62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香樟美地物业门口水龙头（东湖路285号）</w:t>
            </w:r>
          </w:p>
        </w:tc>
        <w:tc>
          <w:tcPr>
            <w:tcW w:w="111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35088100104</w:t>
            </w:r>
          </w:p>
        </w:tc>
        <w:tc>
          <w:tcPr>
            <w:tcW w:w="62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漳平汽车站办公室外水龙头（和平北路289号）</w:t>
            </w:r>
          </w:p>
        </w:tc>
        <w:tc>
          <w:tcPr>
            <w:tcW w:w="111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35088100105</w:t>
            </w:r>
          </w:p>
        </w:tc>
        <w:tc>
          <w:tcPr>
            <w:tcW w:w="62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铁路地区水龙头（赤洋路12号）</w:t>
            </w:r>
          </w:p>
        </w:tc>
        <w:tc>
          <w:tcPr>
            <w:tcW w:w="111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35088100106</w:t>
            </w:r>
          </w:p>
        </w:tc>
        <w:tc>
          <w:tcPr>
            <w:tcW w:w="62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漳平市第二附属小学门卫室水龙头（东石路45号）</w:t>
            </w:r>
          </w:p>
        </w:tc>
        <w:tc>
          <w:tcPr>
            <w:tcW w:w="111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820"/>
        </w:trPr>
        <w:tc>
          <w:tcPr>
            <w:tcW w:w="157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35088100107</w:t>
            </w:r>
          </w:p>
        </w:tc>
        <w:tc>
          <w:tcPr>
            <w:tcW w:w="6225"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福建水投集团漳平水务有限公司化验室二楼洗手池水龙头（江滨路630号）</w:t>
            </w:r>
          </w:p>
        </w:tc>
        <w:tc>
          <w:tcPr>
            <w:tcW w:w="1110"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tcMar>
              <w:left w:w="0" w:type="dxa"/>
              <w:right w:w="0"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35088100108</w:t>
            </w:r>
          </w:p>
        </w:tc>
        <w:tc>
          <w:tcPr>
            <w:tcW w:w="62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漳平市市政府食堂洗手池水龙头（八一路105号）</w:t>
            </w:r>
          </w:p>
        </w:tc>
        <w:tc>
          <w:tcPr>
            <w:tcW w:w="111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35088100109</w:t>
            </w:r>
          </w:p>
        </w:tc>
        <w:tc>
          <w:tcPr>
            <w:tcW w:w="62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漳平市第一中学食堂洗手池水龙头（江滨路470号）</w:t>
            </w:r>
          </w:p>
        </w:tc>
        <w:tc>
          <w:tcPr>
            <w:tcW w:w="111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730"/>
        </w:trPr>
        <w:tc>
          <w:tcPr>
            <w:tcW w:w="157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35088100110</w:t>
            </w:r>
          </w:p>
        </w:tc>
        <w:tc>
          <w:tcPr>
            <w:tcW w:w="62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福建水投集团漳平水务有限公司供水服务中心一楼卫生间洗手池水龙头（桂北路36号）</w:t>
            </w:r>
          </w:p>
        </w:tc>
        <w:tc>
          <w:tcPr>
            <w:tcW w:w="111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35088100111</w:t>
            </w:r>
          </w:p>
        </w:tc>
        <w:tc>
          <w:tcPr>
            <w:tcW w:w="62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下桂林加油站门口水龙头（和平南路1888号）</w:t>
            </w:r>
          </w:p>
        </w:tc>
        <w:tc>
          <w:tcPr>
            <w:tcW w:w="111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35088100112</w:t>
            </w:r>
          </w:p>
        </w:tc>
        <w:tc>
          <w:tcPr>
            <w:tcW w:w="62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拱桥番鸭馆厨房水龙头（桂林路721号）</w:t>
            </w:r>
          </w:p>
        </w:tc>
        <w:tc>
          <w:tcPr>
            <w:tcW w:w="111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r w:rsidR="00EE35B5">
        <w:trPr>
          <w:trHeight w:hRule="exact" w:val="510"/>
        </w:trPr>
        <w:tc>
          <w:tcPr>
            <w:tcW w:w="157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2024.7.10</w:t>
            </w:r>
          </w:p>
        </w:tc>
        <w:tc>
          <w:tcPr>
            <w:tcW w:w="14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3508810011</w:t>
            </w:r>
            <w:r>
              <w:rPr>
                <w:rFonts w:ascii="仿宋_GB2312" w:eastAsia="仿宋_GB2312" w:cs="仿宋_GB2312" w:hint="eastAsia"/>
              </w:rPr>
              <w:t>3</w:t>
            </w:r>
          </w:p>
        </w:tc>
        <w:tc>
          <w:tcPr>
            <w:tcW w:w="6225"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rPr>
            </w:pPr>
            <w:r>
              <w:rPr>
                <w:rFonts w:ascii="仿宋_GB2312" w:eastAsia="仿宋_GB2312" w:hAnsi="仿宋_GB2312" w:cs="仿宋_GB2312" w:hint="eastAsia"/>
              </w:rPr>
              <w:t>漳平市桂林逸夫小学门卫处水龙头（桂北路96号）</w:t>
            </w:r>
          </w:p>
        </w:tc>
        <w:tc>
          <w:tcPr>
            <w:tcW w:w="1110"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0</w:t>
            </w:r>
          </w:p>
        </w:tc>
        <w:tc>
          <w:tcPr>
            <w:tcW w:w="1288"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hint="eastAsia"/>
              </w:rPr>
              <w:t>36</w:t>
            </w:r>
          </w:p>
        </w:tc>
        <w:tc>
          <w:tcPr>
            <w:tcW w:w="1426" w:type="dxa"/>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rPr>
            </w:pPr>
            <w:r>
              <w:rPr>
                <w:rFonts w:ascii="仿宋_GB2312" w:eastAsia="仿宋_GB2312" w:cs="仿宋_GB2312"/>
              </w:rPr>
              <w:t>100%</w:t>
            </w:r>
          </w:p>
        </w:tc>
      </w:tr>
    </w:tbl>
    <w:p w:rsidR="00EE35B5" w:rsidRDefault="00EE35B5">
      <w:pPr>
        <w:pBdr>
          <w:top w:val="none" w:sz="0" w:space="0" w:color="auto"/>
          <w:left w:val="none" w:sz="0" w:space="0" w:color="auto"/>
          <w:bottom w:val="none" w:sz="0" w:space="0" w:color="auto"/>
          <w:right w:val="none" w:sz="0" w:space="0" w:color="auto"/>
          <w:between w:val="none" w:sz="0" w:space="0" w:color="auto"/>
        </w:pBdr>
        <w:ind w:right="1280"/>
        <w:rPr>
          <w:rFonts w:ascii="仿宋_GB2312" w:eastAsia="仿宋_GB2312"/>
          <w:sz w:val="32"/>
          <w:szCs w:val="32"/>
        </w:rPr>
        <w:sectPr w:rsidR="00EE35B5" w:rsidSect="006416AC">
          <w:footerReference w:type="default" r:id="rId6"/>
          <w:endnotePr>
            <w:numFmt w:val="decimal"/>
          </w:endnotePr>
          <w:pgSz w:w="16838" w:h="11906" w:orient="landscape"/>
          <w:pgMar w:top="567" w:right="1134" w:bottom="567" w:left="1134" w:header="850" w:footer="964" w:gutter="0"/>
          <w:pgNumType w:fmt="numberInDash"/>
          <w:cols w:space="0"/>
          <w:docGrid w:linePitch="286"/>
        </w:sectPr>
      </w:pPr>
    </w:p>
    <w:p w:rsidR="00EE35B5" w:rsidRDefault="00D5335E">
      <w:pPr>
        <w:pBdr>
          <w:top w:val="none" w:sz="0" w:space="0" w:color="auto"/>
          <w:left w:val="none" w:sz="0" w:space="0" w:color="auto"/>
          <w:bottom w:val="none" w:sz="0" w:space="0" w:color="auto"/>
          <w:right w:val="none" w:sz="0" w:space="0" w:color="auto"/>
          <w:between w:val="none" w:sz="0" w:space="0" w:color="auto"/>
        </w:pBdr>
        <w:snapToGrid w:val="0"/>
        <w:spacing w:line="660" w:lineRule="exact"/>
        <w:ind w:leftChars="-171" w:left="-359"/>
        <w:jc w:val="center"/>
        <w:rPr>
          <w:rFonts w:ascii="方正小标宋简体" w:eastAsia="方正小标宋简体" w:hAnsi="宋体" w:cs="仿宋"/>
          <w:kern w:val="0"/>
          <w:sz w:val="36"/>
          <w:szCs w:val="36"/>
        </w:rPr>
      </w:pPr>
      <w:r>
        <w:rPr>
          <w:rFonts w:ascii="方正小标宋简体" w:eastAsia="方正小标宋简体" w:hAnsi="宋体" w:cs="仿宋" w:hint="eastAsia"/>
          <w:kern w:val="0"/>
          <w:sz w:val="36"/>
          <w:szCs w:val="36"/>
        </w:rPr>
        <w:lastRenderedPageBreak/>
        <w:t>漳平市第四季度城市用户水龙头水质监测结果季报表（表二）</w:t>
      </w:r>
    </w:p>
    <w:tbl>
      <w:tblPr>
        <w:tblW w:w="140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04"/>
        <w:gridCol w:w="5074"/>
        <w:gridCol w:w="1750"/>
        <w:gridCol w:w="1459"/>
        <w:gridCol w:w="1363"/>
        <w:gridCol w:w="2469"/>
        <w:gridCol w:w="940"/>
      </w:tblGrid>
      <w:tr w:rsidR="00EE35B5" w:rsidTr="006416AC">
        <w:trPr>
          <w:trHeight w:val="341"/>
          <w:tblHeader/>
          <w:jc w:val="center"/>
        </w:trPr>
        <w:tc>
          <w:tcPr>
            <w:tcW w:w="1004" w:type="dxa"/>
            <w:vMerge w:val="restart"/>
            <w:tcMar>
              <w:top w:w="75" w:type="dxa"/>
              <w:left w:w="75" w:type="dxa"/>
              <w:bottom w:w="75" w:type="dxa"/>
              <w:right w:w="75"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16AC">
              <w:rPr>
                <w:rFonts w:ascii="仿宋_GB2312" w:eastAsia="仿宋_GB2312" w:hAnsi="宋体" w:cs="仿宋_GB2312" w:hint="eastAsia"/>
                <w:b/>
                <w:kern w:val="0"/>
              </w:rPr>
              <w:t>序号</w:t>
            </w:r>
          </w:p>
        </w:tc>
        <w:tc>
          <w:tcPr>
            <w:tcW w:w="5074" w:type="dxa"/>
            <w:vMerge w:val="restart"/>
            <w:tcMar>
              <w:top w:w="75" w:type="dxa"/>
              <w:left w:w="75" w:type="dxa"/>
              <w:bottom w:w="75" w:type="dxa"/>
              <w:right w:w="75"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16AC">
              <w:rPr>
                <w:rFonts w:ascii="仿宋_GB2312" w:eastAsia="仿宋_GB2312" w:hAnsi="宋体" w:cs="仿宋_GB2312" w:hint="eastAsia"/>
                <w:b/>
                <w:kern w:val="0"/>
              </w:rPr>
              <w:t>指标</w:t>
            </w:r>
          </w:p>
        </w:tc>
        <w:tc>
          <w:tcPr>
            <w:tcW w:w="1750" w:type="dxa"/>
            <w:vMerge w:val="restart"/>
            <w:tcMar>
              <w:top w:w="75" w:type="dxa"/>
              <w:left w:w="75" w:type="dxa"/>
              <w:bottom w:w="75" w:type="dxa"/>
              <w:right w:w="75"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16AC">
              <w:rPr>
                <w:rFonts w:ascii="仿宋_GB2312" w:eastAsia="仿宋_GB2312" w:hint="eastAsia"/>
                <w:b/>
                <w:kern w:val="0"/>
              </w:rPr>
              <w:t>标准</w:t>
            </w:r>
          </w:p>
        </w:tc>
        <w:tc>
          <w:tcPr>
            <w:tcW w:w="2822" w:type="dxa"/>
            <w:gridSpan w:val="2"/>
            <w:tcBorders>
              <w:right w:val="single" w:sz="4" w:space="0" w:color="auto"/>
            </w:tcBorders>
            <w:tcMar>
              <w:top w:w="75" w:type="dxa"/>
              <w:left w:w="75" w:type="dxa"/>
              <w:bottom w:w="75" w:type="dxa"/>
              <w:right w:w="75"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16AC">
              <w:rPr>
                <w:rFonts w:ascii="仿宋_GB2312" w:eastAsia="仿宋_GB2312" w:hAnsi="宋体" w:cs="仿宋_GB2312" w:hint="eastAsia"/>
                <w:b/>
                <w:kern w:val="0"/>
              </w:rPr>
              <w:t>监测值</w:t>
            </w:r>
          </w:p>
        </w:tc>
        <w:tc>
          <w:tcPr>
            <w:tcW w:w="2469" w:type="dxa"/>
            <w:vMerge w:val="restart"/>
            <w:tcMar>
              <w:top w:w="75" w:type="dxa"/>
              <w:left w:w="75" w:type="dxa"/>
              <w:bottom w:w="75" w:type="dxa"/>
              <w:right w:w="75"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16AC">
              <w:rPr>
                <w:rFonts w:ascii="仿宋_GB2312" w:eastAsia="仿宋_GB2312" w:hAnsi="宋体" w:cs="仿宋_GB2312" w:hint="eastAsia"/>
                <w:b/>
                <w:kern w:val="0"/>
              </w:rPr>
              <w:t>检测指标合格率（</w:t>
            </w:r>
            <w:r w:rsidRPr="006416AC">
              <w:rPr>
                <w:rFonts w:ascii="仿宋_GB2312" w:eastAsia="仿宋_GB2312" w:hAnsi="宋体" w:cs="仿宋_GB2312"/>
                <w:b/>
                <w:kern w:val="0"/>
              </w:rPr>
              <w:t>%</w:t>
            </w:r>
            <w:r w:rsidRPr="006416AC">
              <w:rPr>
                <w:rFonts w:ascii="仿宋_GB2312" w:eastAsia="仿宋_GB2312" w:hAnsi="宋体" w:cs="仿宋_GB2312" w:hint="eastAsia"/>
                <w:b/>
                <w:kern w:val="0"/>
              </w:rPr>
              <w:t>）</w:t>
            </w:r>
          </w:p>
        </w:tc>
        <w:tc>
          <w:tcPr>
            <w:tcW w:w="940" w:type="dxa"/>
            <w:vMerge w:val="restart"/>
            <w:tcMar>
              <w:top w:w="75" w:type="dxa"/>
              <w:left w:w="75" w:type="dxa"/>
              <w:bottom w:w="75" w:type="dxa"/>
              <w:right w:w="75"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50" w:right="150"/>
              <w:textAlignment w:val="baseline"/>
              <w:rPr>
                <w:rFonts w:ascii="仿宋_GB2312" w:eastAsia="仿宋_GB2312"/>
                <w:b/>
                <w:kern w:val="0"/>
              </w:rPr>
            </w:pPr>
            <w:r w:rsidRPr="006416AC">
              <w:rPr>
                <w:rFonts w:ascii="仿宋_GB2312" w:eastAsia="仿宋_GB2312" w:hAnsi="宋体" w:cs="仿宋_GB2312" w:hint="eastAsia"/>
                <w:b/>
                <w:kern w:val="0"/>
              </w:rPr>
              <w:t>备注</w:t>
            </w:r>
          </w:p>
        </w:tc>
      </w:tr>
      <w:tr w:rsidR="00EE35B5" w:rsidTr="006416AC">
        <w:trPr>
          <w:tblHeader/>
          <w:jc w:val="center"/>
        </w:trPr>
        <w:tc>
          <w:tcPr>
            <w:tcW w:w="1004" w:type="dxa"/>
            <w:vMerge/>
            <w:vAlign w:val="center"/>
          </w:tcPr>
          <w:p w:rsidR="00EE35B5" w:rsidRDefault="00EE35B5">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5074" w:type="dxa"/>
            <w:vMerge/>
            <w:vAlign w:val="center"/>
          </w:tcPr>
          <w:p w:rsidR="00EE35B5" w:rsidRDefault="00EE35B5">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1750" w:type="dxa"/>
            <w:vMerge/>
            <w:vAlign w:val="center"/>
          </w:tcPr>
          <w:p w:rsidR="00EE35B5" w:rsidRDefault="00EE35B5">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1459" w:type="dxa"/>
            <w:tcMar>
              <w:top w:w="75" w:type="dxa"/>
              <w:left w:w="75" w:type="dxa"/>
              <w:bottom w:w="75" w:type="dxa"/>
              <w:right w:w="75"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16AC">
              <w:rPr>
                <w:rFonts w:ascii="仿宋_GB2312" w:eastAsia="仿宋_GB2312" w:hAnsi="宋体" w:cs="仿宋_GB2312" w:hint="eastAsia"/>
                <w:b/>
                <w:kern w:val="0"/>
              </w:rPr>
              <w:t>最大值</w:t>
            </w:r>
          </w:p>
        </w:tc>
        <w:tc>
          <w:tcPr>
            <w:tcW w:w="1363" w:type="dxa"/>
            <w:tcBorders>
              <w:right w:val="single" w:sz="4" w:space="0" w:color="auto"/>
            </w:tcBorders>
            <w:tcMar>
              <w:top w:w="75" w:type="dxa"/>
              <w:left w:w="75" w:type="dxa"/>
              <w:bottom w:w="75" w:type="dxa"/>
              <w:right w:w="75" w:type="dxa"/>
            </w:tcMar>
            <w:vAlign w:val="center"/>
          </w:tcPr>
          <w:p w:rsidR="00EE35B5" w:rsidRPr="006416AC"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6416AC">
              <w:rPr>
                <w:rFonts w:ascii="仿宋_GB2312" w:eastAsia="仿宋_GB2312" w:hAnsi="宋体" w:cs="仿宋_GB2312" w:hint="eastAsia"/>
                <w:b/>
                <w:kern w:val="0"/>
              </w:rPr>
              <w:t>最小值</w:t>
            </w:r>
          </w:p>
        </w:tc>
        <w:tc>
          <w:tcPr>
            <w:tcW w:w="2469" w:type="dxa"/>
            <w:vMerge/>
            <w:vAlign w:val="bottom"/>
          </w:tcPr>
          <w:p w:rsidR="00EE35B5" w:rsidRDefault="00EE35B5">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940" w:type="dxa"/>
            <w:vMerge/>
            <w:vAlign w:val="bottom"/>
          </w:tcPr>
          <w:p w:rsidR="00EE35B5" w:rsidRDefault="00EE35B5">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总大肠菌群(MPN/100mL或CFU/100mL)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不得检出</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大肠埃希氏菌(MPN/100mL或CFU/100mL)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不得检出</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菌落总数(CFU/mL)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≤100</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4</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0</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4</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砷(mg/L)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≤0.01</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4.9×</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hAnsi="仿宋_GB2312" w:cs="仿宋_GB2312"/>
                <w:kern w:val="0"/>
              </w:rPr>
            </w:pPr>
            <w:r>
              <w:rPr>
                <w:rFonts w:ascii="仿宋_GB2312" w:eastAsia="仿宋_GB2312" w:hAnsi="仿宋_GB2312" w:cs="仿宋_GB2312" w:hint="eastAsia"/>
                <w:kern w:val="0"/>
              </w:rPr>
              <w:t>1.4×</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5</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镉</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0.005</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6</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铬（六价）</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0.05</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7</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铅</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0.01</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8</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汞</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0.001</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9</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氰化物</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0.05</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氟化物</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0.35</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0.22</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11</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硝酸盐（以</w:t>
            </w:r>
            <w:r>
              <w:rPr>
                <w:rFonts w:ascii="仿宋_GB2312" w:eastAsia="仿宋_GB2312" w:hAnsi="宋体" w:cs="仿宋_GB2312"/>
                <w:kern w:val="0"/>
              </w:rPr>
              <w:t>N</w:t>
            </w:r>
            <w:r>
              <w:rPr>
                <w:rFonts w:ascii="仿宋_GB2312" w:eastAsia="仿宋_GB2312" w:hAnsi="宋体" w:cs="仿宋_GB2312" w:hint="eastAsia"/>
                <w:kern w:val="0"/>
              </w:rPr>
              <w:t>计）</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6.83</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3.35</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12</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三氯甲烷</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0.06</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1.7</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2.9</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lastRenderedPageBreak/>
              <w:t>13</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氯酸盐</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0.7</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3.2</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1.2</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14</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色度（铂钴色度单位）</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15</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2.5</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2.5</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15</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浑浊度（</w:t>
            </w:r>
            <w:r>
              <w:rPr>
                <w:rFonts w:ascii="仿宋_GB2312" w:eastAsia="仿宋_GB2312" w:hAnsi="宋体" w:cs="仿宋_GB2312"/>
                <w:kern w:val="0"/>
              </w:rPr>
              <w:t>NTU</w:t>
            </w:r>
            <w:r>
              <w:rPr>
                <w:rFonts w:ascii="仿宋_GB2312" w:eastAsia="仿宋_GB2312" w:hAnsi="宋体" w:cs="仿宋_GB2312" w:hint="eastAsia"/>
                <w:kern w:val="0"/>
              </w:rPr>
              <w:t>）</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0.25</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0.25</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16</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臭和味</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无异臭、异味</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17</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肉眼可见物</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无</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18</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pH</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6.5</w:t>
            </w:r>
            <w:r>
              <w:rPr>
                <w:rFonts w:ascii="仿宋_GB2312" w:eastAsia="仿宋_GB2312" w:hAnsi="宋体" w:cs="仿宋_GB2312" w:hint="eastAsia"/>
                <w:kern w:val="0"/>
              </w:rPr>
              <w:t>～</w:t>
            </w:r>
            <w:r>
              <w:rPr>
                <w:rFonts w:ascii="仿宋_GB2312" w:eastAsia="仿宋_GB2312" w:hAnsi="宋体" w:cs="仿宋_GB2312"/>
                <w:kern w:val="0"/>
              </w:rPr>
              <w:t>8.5</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7.77</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7.25</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19</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铝</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0.2</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3.4</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1.2</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20</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铁</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0.3</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1.6</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4.5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21</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锰</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0.1</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5.1</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-5</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22</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铜</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1.7</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23</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锌</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1.8</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4.5</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24</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氯化物</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250</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8.98</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3.8</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25</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硫酸盐</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250</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13.2</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2.82</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lastRenderedPageBreak/>
              <w:t>26</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溶解性总固体</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1000</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95</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31</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27</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总硬度（以</w:t>
            </w:r>
            <w:r>
              <w:rPr>
                <w:rFonts w:ascii="仿宋_GB2312" w:eastAsia="仿宋_GB2312" w:hAnsi="宋体" w:cs="仿宋_GB2312"/>
                <w:kern w:val="0"/>
              </w:rPr>
              <w:t>CaCO3</w:t>
            </w:r>
            <w:r>
              <w:rPr>
                <w:rFonts w:ascii="仿宋_GB2312" w:eastAsia="仿宋_GB2312" w:hAnsi="宋体" w:cs="仿宋_GB2312" w:hint="eastAsia"/>
                <w:kern w:val="0"/>
              </w:rPr>
              <w:t>计）</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450</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58</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23</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28</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高锰酸盐指数（以O</w:t>
            </w:r>
            <w:r>
              <w:rPr>
                <w:rFonts w:ascii="仿宋_GB2312" w:eastAsia="仿宋_GB2312" w:hAnsi="宋体" w:cs="仿宋_GB2312" w:hint="eastAsia"/>
                <w:kern w:val="0"/>
                <w:vertAlign w:val="subscript"/>
              </w:rPr>
              <w:t>2</w:t>
            </w:r>
            <w:r>
              <w:rPr>
                <w:rFonts w:ascii="仿宋_GB2312" w:eastAsia="仿宋_GB2312" w:hAnsi="宋体" w:cs="仿宋_GB2312" w:hint="eastAsia"/>
                <w:kern w:val="0"/>
              </w:rPr>
              <w:t>计）</w:t>
            </w:r>
            <w:r>
              <w:rPr>
                <w:rFonts w:ascii="仿宋_GB2312" w:eastAsia="仿宋_GB2312" w:hAnsi="宋体" w:cs="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3</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0.58</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0.36</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29</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right="147"/>
              <w:jc w:val="center"/>
              <w:textAlignment w:val="baseline"/>
              <w:rPr>
                <w:rFonts w:ascii="仿宋_GB2312" w:eastAsia="仿宋_GB2312"/>
                <w:kern w:val="0"/>
              </w:rPr>
            </w:pPr>
            <w:r>
              <w:rPr>
                <w:rFonts w:ascii="仿宋_GB2312" w:eastAsia="仿宋_GB2312" w:hint="eastAsia"/>
                <w:kern w:val="0"/>
              </w:rPr>
              <w:t>游离氯</w:t>
            </w:r>
            <w:r>
              <w:rPr>
                <w:rFonts w:ascii="仿宋_GB2312" w:eastAsia="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0.05</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0.35</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0.10</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30</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一氯二溴甲烷</w:t>
            </w:r>
            <w:r>
              <w:rPr>
                <w:rFonts w:ascii="仿宋_GB2312" w:eastAsia="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0.1</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31</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二氯一溴甲烷</w:t>
            </w:r>
            <w:r>
              <w:rPr>
                <w:rFonts w:ascii="仿宋_GB2312" w:eastAsia="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0.06</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3.6</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32</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三溴甲烷</w:t>
            </w:r>
            <w:r>
              <w:rPr>
                <w:rFonts w:ascii="仿宋_GB2312" w:eastAsia="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0.1</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6.3</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-4</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33</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三卤甲烷（三氯甲烷、一氯二溴甲烷、二氯一溴甲烷、三溴甲烷的总和）</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1</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0.35</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0.07</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34</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二氯乙酸</w:t>
            </w:r>
            <w:r>
              <w:rPr>
                <w:rFonts w:ascii="仿宋_GB2312" w:eastAsia="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0.05</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6.7</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EE35B5" w:rsidTr="006416AC">
        <w:trPr>
          <w:trHeight w:val="405"/>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35</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三氯乙酸</w:t>
            </w:r>
            <w:r>
              <w:rPr>
                <w:rFonts w:ascii="仿宋_GB2312" w:eastAsia="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0.01</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1.2</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4×</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-3</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EE35B5">
            <w:pPr>
              <w:pBdr>
                <w:top w:val="none" w:sz="0" w:space="0" w:color="auto"/>
                <w:left w:val="none" w:sz="0" w:space="0" w:color="auto"/>
                <w:bottom w:val="none" w:sz="0" w:space="0" w:color="auto"/>
                <w:right w:val="none" w:sz="0" w:space="0" w:color="auto"/>
                <w:between w:val="none" w:sz="0" w:space="0" w:color="auto"/>
              </w:pBdr>
              <w:spacing w:line="360" w:lineRule="exact"/>
              <w:ind w:right="147"/>
              <w:textAlignment w:val="baseline"/>
              <w:rPr>
                <w:rFonts w:ascii="仿宋_GB2312" w:eastAsia="仿宋_GB2312"/>
                <w:kern w:val="0"/>
              </w:rPr>
            </w:pPr>
          </w:p>
        </w:tc>
      </w:tr>
      <w:tr w:rsidR="00EE35B5" w:rsidTr="006416AC">
        <w:trPr>
          <w:jc w:val="center"/>
        </w:trPr>
        <w:tc>
          <w:tcPr>
            <w:tcW w:w="100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宋体" w:hAnsi="宋体" w:cs="宋体"/>
                <w:kern w:val="0"/>
              </w:rPr>
            </w:pPr>
            <w:r>
              <w:rPr>
                <w:rFonts w:ascii="宋体" w:hAnsi="宋体" w:cs="宋体" w:hint="eastAsia"/>
                <w:kern w:val="0"/>
              </w:rPr>
              <w:t>36</w:t>
            </w:r>
          </w:p>
        </w:tc>
        <w:tc>
          <w:tcPr>
            <w:tcW w:w="5074"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氨（以N计）</w:t>
            </w:r>
            <w:r>
              <w:rPr>
                <w:rFonts w:ascii="仿宋_GB2312" w:eastAsia="仿宋_GB2312"/>
                <w:kern w:val="0"/>
              </w:rPr>
              <w:t>(mg/L)</w:t>
            </w:r>
          </w:p>
        </w:tc>
        <w:tc>
          <w:tcPr>
            <w:tcW w:w="1750"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0.5</w:t>
            </w:r>
          </w:p>
        </w:tc>
        <w:tc>
          <w:tcPr>
            <w:tcW w:w="145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1363"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w:t>
            </w:r>
            <w:r>
              <w:rPr>
                <w:rFonts w:ascii="仿宋_GB2312" w:eastAsia="仿宋_GB2312" w:hAnsi="仿宋_GB2312" w:cs="仿宋_GB2312" w:hint="eastAsia"/>
                <w:color w:val="000000"/>
              </w:rPr>
              <w:t>10</w:t>
            </w:r>
            <w:r>
              <w:rPr>
                <w:rFonts w:ascii="仿宋_GB2312" w:eastAsia="仿宋_GB2312" w:hAnsi="仿宋_GB2312" w:cs="仿宋_GB2312" w:hint="eastAsia"/>
                <w:color w:val="000000"/>
                <w:vertAlign w:val="superscript"/>
              </w:rPr>
              <w:t>-2</w:t>
            </w:r>
          </w:p>
        </w:tc>
        <w:tc>
          <w:tcPr>
            <w:tcW w:w="2469" w:type="dxa"/>
            <w:tcMar>
              <w:top w:w="75" w:type="dxa"/>
              <w:left w:w="75" w:type="dxa"/>
              <w:bottom w:w="75" w:type="dxa"/>
              <w:right w:w="75" w:type="dxa"/>
            </w:tcMar>
            <w:vAlign w:val="center"/>
          </w:tcPr>
          <w:p w:rsidR="00EE35B5" w:rsidRDefault="00D5335E">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940" w:type="dxa"/>
            <w:tcMar>
              <w:top w:w="75" w:type="dxa"/>
              <w:left w:w="75" w:type="dxa"/>
              <w:bottom w:w="75" w:type="dxa"/>
              <w:right w:w="75" w:type="dxa"/>
            </w:tcMar>
            <w:vAlign w:val="center"/>
          </w:tcPr>
          <w:p w:rsidR="00EE35B5" w:rsidRDefault="00EE35B5">
            <w:pPr>
              <w:pBdr>
                <w:top w:val="none" w:sz="0" w:space="0" w:color="auto"/>
                <w:left w:val="none" w:sz="0" w:space="0" w:color="auto"/>
                <w:bottom w:val="none" w:sz="0" w:space="0" w:color="auto"/>
                <w:right w:val="none" w:sz="0" w:space="0" w:color="auto"/>
                <w:between w:val="none" w:sz="0" w:space="0" w:color="auto"/>
              </w:pBdr>
              <w:spacing w:line="360" w:lineRule="exact"/>
              <w:ind w:right="147"/>
              <w:textAlignment w:val="baseline"/>
              <w:rPr>
                <w:rFonts w:ascii="仿宋_GB2312" w:eastAsia="仿宋_GB2312"/>
                <w:kern w:val="0"/>
              </w:rPr>
            </w:pPr>
          </w:p>
        </w:tc>
      </w:tr>
    </w:tbl>
    <w:p w:rsidR="006416AC" w:rsidRDefault="006416AC">
      <w:pPr>
        <w:tabs>
          <w:tab w:val="left" w:pos="10032"/>
        </w:tabs>
      </w:pPr>
    </w:p>
    <w:p w:rsidR="006416AC" w:rsidRDefault="006416AC">
      <w:pPr>
        <w:tabs>
          <w:tab w:val="left" w:pos="10032"/>
        </w:tabs>
        <w:sectPr w:rsidR="006416AC" w:rsidSect="006416AC">
          <w:endnotePr>
            <w:numFmt w:val="decimal"/>
          </w:endnotePr>
          <w:pgSz w:w="16838" w:h="11906" w:orient="landscape"/>
          <w:pgMar w:top="1860" w:right="1440" w:bottom="1860" w:left="1440" w:header="850" w:footer="964" w:gutter="0"/>
          <w:pgNumType w:fmt="numberInDash"/>
          <w:cols w:space="0"/>
          <w:docGrid w:linePitch="286"/>
        </w:sectPr>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pPr>
        <w:tabs>
          <w:tab w:val="left" w:pos="10032"/>
        </w:tabs>
      </w:pPr>
    </w:p>
    <w:p w:rsidR="006416AC" w:rsidRDefault="006416AC" w:rsidP="00CF21E2">
      <w:pPr>
        <w:widowControl w:val="0"/>
        <w:pBdr>
          <w:top w:val="single" w:sz="6" w:space="1" w:color="auto"/>
          <w:bottom w:val="single" w:sz="6" w:space="1" w:color="auto"/>
        </w:pBdr>
        <w:tabs>
          <w:tab w:val="right" w:pos="8581"/>
        </w:tabs>
        <w:ind w:firstLineChars="100" w:firstLine="280"/>
      </w:pPr>
      <w:r>
        <w:rPr>
          <w:rFonts w:ascii="仿宋_GB2312" w:eastAsia="仿宋_GB2312" w:hAnsi="仿宋_GB2312" w:cs="仿宋_GB2312" w:hint="eastAsia"/>
          <w:sz w:val="28"/>
          <w:szCs w:val="28"/>
        </w:rPr>
        <w:t xml:space="preserve">漳平市卫生健康局                 </w:t>
      </w:r>
      <w:r w:rsidR="00EC703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2024年12月</w:t>
      </w:r>
      <w:r w:rsidR="00EC7030">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日印发</w:t>
      </w:r>
    </w:p>
    <w:sectPr w:rsidR="006416AC" w:rsidSect="006416AC">
      <w:footerReference w:type="even" r:id="rId7"/>
      <w:footerReference w:type="default" r:id="rId8"/>
      <w:endnotePr>
        <w:numFmt w:val="decimal"/>
      </w:endnotePr>
      <w:pgSz w:w="11906" w:h="16838"/>
      <w:pgMar w:top="1440" w:right="1860" w:bottom="1440" w:left="1860" w:header="680" w:footer="720" w:gutter="0"/>
      <w:pgNumType w:fmt="numberInDash"/>
      <w:cols w:space="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8B3" w:rsidRDefault="00C178B3">
      <w:pPr>
        <w:spacing w:line="240" w:lineRule="auto"/>
      </w:pPr>
      <w:r>
        <w:separator/>
      </w:r>
    </w:p>
  </w:endnote>
  <w:endnote w:type="continuationSeparator" w:id="0">
    <w:p w:rsidR="00C178B3" w:rsidRDefault="00C17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35E" w:rsidRPr="006416AC" w:rsidRDefault="00B47470" w:rsidP="00CF21E2">
    <w:pPr>
      <w:pStyle w:val="a5"/>
    </w:pPr>
    <w:r w:rsidRPr="006416AC">
      <w:fldChar w:fldCharType="begin"/>
    </w:r>
    <w:r w:rsidR="00D5335E" w:rsidRPr="006416AC">
      <w:instrText>PAGE   \* MERGEFORMAT</w:instrText>
    </w:r>
    <w:r w:rsidRPr="006416AC">
      <w:fldChar w:fldCharType="separate"/>
    </w:r>
    <w:r w:rsidR="00CE03B0">
      <w:t>- 1 -</w:t>
    </w:r>
    <w:r w:rsidRPr="006416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47299"/>
      <w:docPartObj>
        <w:docPartGallery w:val="Page Numbers (Bottom of Page)"/>
        <w:docPartUnique/>
      </w:docPartObj>
    </w:sdtPr>
    <w:sdtEndPr/>
    <w:sdtContent>
      <w:p w:rsidR="006416AC" w:rsidRDefault="00F8284E" w:rsidP="00CF21E2">
        <w:pPr>
          <w:pStyle w:val="a5"/>
          <w:jc w:val="left"/>
        </w:pPr>
        <w:r>
          <w:fldChar w:fldCharType="begin"/>
        </w:r>
        <w:r>
          <w:instrText xml:space="preserve"> PAGE   \* MERGEFORMAT </w:instrText>
        </w:r>
        <w:r>
          <w:fldChar w:fldCharType="separate"/>
        </w:r>
        <w:r w:rsidR="00CE03B0">
          <w:t>- 6 -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AC" w:rsidRDefault="00B47470" w:rsidP="00CF21E2">
    <w:pPr>
      <w:pStyle w:val="a5"/>
    </w:pPr>
    <w:r>
      <w:fldChar w:fldCharType="begin"/>
    </w:r>
    <w:r w:rsidR="006416AC">
      <w:instrText>PAGE   \* MERGEFORMAT</w:instrText>
    </w:r>
    <w:r>
      <w:fldChar w:fldCharType="separate"/>
    </w:r>
    <w:r w:rsidR="00CE03B0">
      <w:t>- 5 -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8B3" w:rsidRDefault="00C178B3">
      <w:pPr>
        <w:spacing w:line="240" w:lineRule="auto"/>
      </w:pPr>
      <w:r>
        <w:separator/>
      </w:r>
    </w:p>
  </w:footnote>
  <w:footnote w:type="continuationSeparator" w:id="0">
    <w:p w:rsidR="00C178B3" w:rsidRDefault="00C178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oNotHyphenateCaps/>
  <w:evenAndOddHeaders/>
  <w:drawingGridHorizontalSpacing w:val="105"/>
  <w:drawingGridVerticalSpacing w:val="156"/>
  <w:displayHorizontalDrawingGridEvery w:val="2"/>
  <w:noPunctuationKerning/>
  <w:characterSpacingControl w:val="doNotCompress"/>
  <w:noLineBreaksAfter w:lang="zh-CN" w:val="$([{£¥·‘“〈《「『【〔〖〝﹙﹛﹝＄（．［｛￡￥"/>
  <w:noLineBreaksBefore w:lang="zh-CN" w:val="!%),.:;&gt;?]}¢¨°·ˇˉ―‖’”…‰′″›℃∶、。〃〉》」』】〕〗〞︶︺︾﹀﹄﹚﹜﹞！＂％＇），．：；？］｀｜｝～￠"/>
  <w:doNotValidateAgainstSchema/>
  <w:doNotDemarcateInvalidXml/>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YzNjYTE1Mjk3MWE2ZGRiNmM4N2IzYzljNjI1ZmUifQ=="/>
  </w:docVars>
  <w:rsids>
    <w:rsidRoot w:val="00D93156"/>
    <w:rsid w:val="00006BC1"/>
    <w:rsid w:val="00026B0A"/>
    <w:rsid w:val="000456CC"/>
    <w:rsid w:val="0005454C"/>
    <w:rsid w:val="00055AF7"/>
    <w:rsid w:val="00063CA7"/>
    <w:rsid w:val="00065FCE"/>
    <w:rsid w:val="00086538"/>
    <w:rsid w:val="00094E21"/>
    <w:rsid w:val="000C7378"/>
    <w:rsid w:val="000D566E"/>
    <w:rsid w:val="000F4D95"/>
    <w:rsid w:val="00102C19"/>
    <w:rsid w:val="001037AD"/>
    <w:rsid w:val="001062ED"/>
    <w:rsid w:val="001136F2"/>
    <w:rsid w:val="0013373B"/>
    <w:rsid w:val="001470F5"/>
    <w:rsid w:val="00147B85"/>
    <w:rsid w:val="0015455D"/>
    <w:rsid w:val="00172975"/>
    <w:rsid w:val="001850B3"/>
    <w:rsid w:val="001A564E"/>
    <w:rsid w:val="001C2C24"/>
    <w:rsid w:val="001D018E"/>
    <w:rsid w:val="001E5354"/>
    <w:rsid w:val="002010EA"/>
    <w:rsid w:val="00214863"/>
    <w:rsid w:val="00214F36"/>
    <w:rsid w:val="00222736"/>
    <w:rsid w:val="002239AE"/>
    <w:rsid w:val="00242444"/>
    <w:rsid w:val="0028042C"/>
    <w:rsid w:val="00280905"/>
    <w:rsid w:val="00282CE5"/>
    <w:rsid w:val="0028410A"/>
    <w:rsid w:val="002B2AAD"/>
    <w:rsid w:val="002D39CF"/>
    <w:rsid w:val="002E67CC"/>
    <w:rsid w:val="002F1B34"/>
    <w:rsid w:val="002F24A6"/>
    <w:rsid w:val="00331BC2"/>
    <w:rsid w:val="00332473"/>
    <w:rsid w:val="00341C93"/>
    <w:rsid w:val="003420A0"/>
    <w:rsid w:val="0034458F"/>
    <w:rsid w:val="0034767F"/>
    <w:rsid w:val="00350428"/>
    <w:rsid w:val="003570A2"/>
    <w:rsid w:val="00360A85"/>
    <w:rsid w:val="003612F9"/>
    <w:rsid w:val="003876B9"/>
    <w:rsid w:val="00391776"/>
    <w:rsid w:val="003A15EE"/>
    <w:rsid w:val="003C2DEF"/>
    <w:rsid w:val="003C7AD5"/>
    <w:rsid w:val="003D18F9"/>
    <w:rsid w:val="003D448B"/>
    <w:rsid w:val="003E185C"/>
    <w:rsid w:val="003E6A32"/>
    <w:rsid w:val="003F0F9C"/>
    <w:rsid w:val="003F649C"/>
    <w:rsid w:val="00401187"/>
    <w:rsid w:val="00412CF9"/>
    <w:rsid w:val="00444DF4"/>
    <w:rsid w:val="004508E9"/>
    <w:rsid w:val="00472697"/>
    <w:rsid w:val="0047641E"/>
    <w:rsid w:val="0048652F"/>
    <w:rsid w:val="0049195A"/>
    <w:rsid w:val="004B0D73"/>
    <w:rsid w:val="004B551C"/>
    <w:rsid w:val="004C299E"/>
    <w:rsid w:val="004E14C3"/>
    <w:rsid w:val="004E49D0"/>
    <w:rsid w:val="005049C8"/>
    <w:rsid w:val="005466B1"/>
    <w:rsid w:val="0055662D"/>
    <w:rsid w:val="00594F40"/>
    <w:rsid w:val="005A1D8F"/>
    <w:rsid w:val="005A2456"/>
    <w:rsid w:val="005C52E0"/>
    <w:rsid w:val="005D71E8"/>
    <w:rsid w:val="005E1BC3"/>
    <w:rsid w:val="005E58B8"/>
    <w:rsid w:val="005E6416"/>
    <w:rsid w:val="005E7125"/>
    <w:rsid w:val="006077DB"/>
    <w:rsid w:val="00621A5D"/>
    <w:rsid w:val="00627664"/>
    <w:rsid w:val="0064018F"/>
    <w:rsid w:val="006416AC"/>
    <w:rsid w:val="00651651"/>
    <w:rsid w:val="00653526"/>
    <w:rsid w:val="006545E7"/>
    <w:rsid w:val="00667127"/>
    <w:rsid w:val="0067018E"/>
    <w:rsid w:val="006837DF"/>
    <w:rsid w:val="0069557F"/>
    <w:rsid w:val="006A79F9"/>
    <w:rsid w:val="006B56E2"/>
    <w:rsid w:val="006C4442"/>
    <w:rsid w:val="006C6CE4"/>
    <w:rsid w:val="006E0B66"/>
    <w:rsid w:val="00701F6D"/>
    <w:rsid w:val="00714C3D"/>
    <w:rsid w:val="0071595E"/>
    <w:rsid w:val="0074485C"/>
    <w:rsid w:val="00746A1E"/>
    <w:rsid w:val="00757DA9"/>
    <w:rsid w:val="00764B13"/>
    <w:rsid w:val="0076792B"/>
    <w:rsid w:val="007753DC"/>
    <w:rsid w:val="00775E57"/>
    <w:rsid w:val="00795680"/>
    <w:rsid w:val="007B0A3E"/>
    <w:rsid w:val="007C3F93"/>
    <w:rsid w:val="007C4961"/>
    <w:rsid w:val="007C6766"/>
    <w:rsid w:val="007E21B2"/>
    <w:rsid w:val="00804051"/>
    <w:rsid w:val="008264E3"/>
    <w:rsid w:val="00827579"/>
    <w:rsid w:val="00841AB7"/>
    <w:rsid w:val="008A21C2"/>
    <w:rsid w:val="008A2AF7"/>
    <w:rsid w:val="008A4F27"/>
    <w:rsid w:val="008A53B5"/>
    <w:rsid w:val="008E2C85"/>
    <w:rsid w:val="008F10F2"/>
    <w:rsid w:val="008F5BD0"/>
    <w:rsid w:val="008F7096"/>
    <w:rsid w:val="00907A1B"/>
    <w:rsid w:val="00925C84"/>
    <w:rsid w:val="00926826"/>
    <w:rsid w:val="00927ADC"/>
    <w:rsid w:val="00935E28"/>
    <w:rsid w:val="0093699B"/>
    <w:rsid w:val="0094342D"/>
    <w:rsid w:val="00945021"/>
    <w:rsid w:val="00972742"/>
    <w:rsid w:val="00972DA9"/>
    <w:rsid w:val="00982743"/>
    <w:rsid w:val="00986416"/>
    <w:rsid w:val="00990C94"/>
    <w:rsid w:val="00991645"/>
    <w:rsid w:val="0099796B"/>
    <w:rsid w:val="009B23CC"/>
    <w:rsid w:val="009C53F2"/>
    <w:rsid w:val="009C7A53"/>
    <w:rsid w:val="009C7B56"/>
    <w:rsid w:val="009F2397"/>
    <w:rsid w:val="00A0712B"/>
    <w:rsid w:val="00A31854"/>
    <w:rsid w:val="00A36087"/>
    <w:rsid w:val="00A57224"/>
    <w:rsid w:val="00A63E5C"/>
    <w:rsid w:val="00A73F2D"/>
    <w:rsid w:val="00A83605"/>
    <w:rsid w:val="00AA3612"/>
    <w:rsid w:val="00AB1AA8"/>
    <w:rsid w:val="00AC2A6F"/>
    <w:rsid w:val="00AC4B4A"/>
    <w:rsid w:val="00AC5D15"/>
    <w:rsid w:val="00B36158"/>
    <w:rsid w:val="00B45E7B"/>
    <w:rsid w:val="00B46B92"/>
    <w:rsid w:val="00B47470"/>
    <w:rsid w:val="00B6175F"/>
    <w:rsid w:val="00B73EA9"/>
    <w:rsid w:val="00BB1D58"/>
    <w:rsid w:val="00BB3D42"/>
    <w:rsid w:val="00BB7A5B"/>
    <w:rsid w:val="00BD4DC8"/>
    <w:rsid w:val="00BE2846"/>
    <w:rsid w:val="00BF346F"/>
    <w:rsid w:val="00C023B8"/>
    <w:rsid w:val="00C14E9B"/>
    <w:rsid w:val="00C178B3"/>
    <w:rsid w:val="00C2430B"/>
    <w:rsid w:val="00C25EE6"/>
    <w:rsid w:val="00C319C9"/>
    <w:rsid w:val="00C419BE"/>
    <w:rsid w:val="00C474DD"/>
    <w:rsid w:val="00C9103B"/>
    <w:rsid w:val="00C9715C"/>
    <w:rsid w:val="00CA060C"/>
    <w:rsid w:val="00CA5DAE"/>
    <w:rsid w:val="00CB6A04"/>
    <w:rsid w:val="00CE03B0"/>
    <w:rsid w:val="00CE613E"/>
    <w:rsid w:val="00CF0358"/>
    <w:rsid w:val="00CF21E2"/>
    <w:rsid w:val="00CF71F1"/>
    <w:rsid w:val="00D02ED8"/>
    <w:rsid w:val="00D22F34"/>
    <w:rsid w:val="00D2747F"/>
    <w:rsid w:val="00D5335E"/>
    <w:rsid w:val="00D5361A"/>
    <w:rsid w:val="00D676BF"/>
    <w:rsid w:val="00D704D9"/>
    <w:rsid w:val="00D85AC1"/>
    <w:rsid w:val="00D93156"/>
    <w:rsid w:val="00DA3061"/>
    <w:rsid w:val="00DB3578"/>
    <w:rsid w:val="00DC247A"/>
    <w:rsid w:val="00DC6224"/>
    <w:rsid w:val="00DC7CCB"/>
    <w:rsid w:val="00DD7853"/>
    <w:rsid w:val="00DE4CCF"/>
    <w:rsid w:val="00DE4F9E"/>
    <w:rsid w:val="00E14C4D"/>
    <w:rsid w:val="00E2017F"/>
    <w:rsid w:val="00E24524"/>
    <w:rsid w:val="00E24EEF"/>
    <w:rsid w:val="00E431AF"/>
    <w:rsid w:val="00E50133"/>
    <w:rsid w:val="00E60310"/>
    <w:rsid w:val="00E6554C"/>
    <w:rsid w:val="00E66C63"/>
    <w:rsid w:val="00E7158F"/>
    <w:rsid w:val="00E750E2"/>
    <w:rsid w:val="00E978D5"/>
    <w:rsid w:val="00EA4C4D"/>
    <w:rsid w:val="00EB120E"/>
    <w:rsid w:val="00EC061E"/>
    <w:rsid w:val="00EC1C72"/>
    <w:rsid w:val="00EC7030"/>
    <w:rsid w:val="00EE35B5"/>
    <w:rsid w:val="00F14A22"/>
    <w:rsid w:val="00F16E8E"/>
    <w:rsid w:val="00F54829"/>
    <w:rsid w:val="00F647F4"/>
    <w:rsid w:val="00F8284E"/>
    <w:rsid w:val="00F869B0"/>
    <w:rsid w:val="00F97833"/>
    <w:rsid w:val="00FC53A0"/>
    <w:rsid w:val="00FE552C"/>
    <w:rsid w:val="019219FF"/>
    <w:rsid w:val="022E26FA"/>
    <w:rsid w:val="028E4F47"/>
    <w:rsid w:val="03705062"/>
    <w:rsid w:val="03D77625"/>
    <w:rsid w:val="03F11C32"/>
    <w:rsid w:val="04341B2B"/>
    <w:rsid w:val="049B7986"/>
    <w:rsid w:val="04B806C7"/>
    <w:rsid w:val="04EA1686"/>
    <w:rsid w:val="04FA5D99"/>
    <w:rsid w:val="050557C0"/>
    <w:rsid w:val="05462FAF"/>
    <w:rsid w:val="05B24F6D"/>
    <w:rsid w:val="069453D0"/>
    <w:rsid w:val="069F173A"/>
    <w:rsid w:val="06B807E5"/>
    <w:rsid w:val="06BC018C"/>
    <w:rsid w:val="06D84FAF"/>
    <w:rsid w:val="06D9387C"/>
    <w:rsid w:val="06F17B45"/>
    <w:rsid w:val="07916BBF"/>
    <w:rsid w:val="07B91B5E"/>
    <w:rsid w:val="0895381E"/>
    <w:rsid w:val="08DF474E"/>
    <w:rsid w:val="090823C3"/>
    <w:rsid w:val="0940334D"/>
    <w:rsid w:val="09F84713"/>
    <w:rsid w:val="0A525971"/>
    <w:rsid w:val="0AA9073D"/>
    <w:rsid w:val="0B835865"/>
    <w:rsid w:val="0C3968EE"/>
    <w:rsid w:val="0CF7751E"/>
    <w:rsid w:val="0E095A3C"/>
    <w:rsid w:val="0E1562EC"/>
    <w:rsid w:val="0E6A2D0C"/>
    <w:rsid w:val="0EE24651"/>
    <w:rsid w:val="0F773034"/>
    <w:rsid w:val="0FB92956"/>
    <w:rsid w:val="0FFF2376"/>
    <w:rsid w:val="10417D1A"/>
    <w:rsid w:val="109202C7"/>
    <w:rsid w:val="109776BD"/>
    <w:rsid w:val="10C41577"/>
    <w:rsid w:val="11021531"/>
    <w:rsid w:val="113D2012"/>
    <w:rsid w:val="11421EB1"/>
    <w:rsid w:val="11482F26"/>
    <w:rsid w:val="11A050B2"/>
    <w:rsid w:val="11DD1FAB"/>
    <w:rsid w:val="12032286"/>
    <w:rsid w:val="122D6976"/>
    <w:rsid w:val="1243726D"/>
    <w:rsid w:val="129E11D6"/>
    <w:rsid w:val="134B648E"/>
    <w:rsid w:val="139D4FEA"/>
    <w:rsid w:val="141C0605"/>
    <w:rsid w:val="143720A4"/>
    <w:rsid w:val="1462510D"/>
    <w:rsid w:val="150F3CC6"/>
    <w:rsid w:val="154706E3"/>
    <w:rsid w:val="15894BA0"/>
    <w:rsid w:val="159A792A"/>
    <w:rsid w:val="16252961"/>
    <w:rsid w:val="16581FEE"/>
    <w:rsid w:val="165D67CE"/>
    <w:rsid w:val="167C30C3"/>
    <w:rsid w:val="16F00B3E"/>
    <w:rsid w:val="17485BB5"/>
    <w:rsid w:val="1756487F"/>
    <w:rsid w:val="17946704"/>
    <w:rsid w:val="183B24DE"/>
    <w:rsid w:val="18460DF0"/>
    <w:rsid w:val="18952734"/>
    <w:rsid w:val="18A67408"/>
    <w:rsid w:val="18E81049"/>
    <w:rsid w:val="18ED52EC"/>
    <w:rsid w:val="19232435"/>
    <w:rsid w:val="19B65058"/>
    <w:rsid w:val="19EF5B2D"/>
    <w:rsid w:val="19FD2C86"/>
    <w:rsid w:val="1AD307C6"/>
    <w:rsid w:val="1AE23C2A"/>
    <w:rsid w:val="1AE379DE"/>
    <w:rsid w:val="1B4072CF"/>
    <w:rsid w:val="1B4C0336"/>
    <w:rsid w:val="1B7D15E3"/>
    <w:rsid w:val="1BA76BF0"/>
    <w:rsid w:val="1BE6335A"/>
    <w:rsid w:val="1C3C057F"/>
    <w:rsid w:val="1C5839A7"/>
    <w:rsid w:val="1CD67D41"/>
    <w:rsid w:val="1CDE6393"/>
    <w:rsid w:val="1D383FD6"/>
    <w:rsid w:val="1D9F7196"/>
    <w:rsid w:val="1DA04677"/>
    <w:rsid w:val="1DAB36F3"/>
    <w:rsid w:val="1DF366CC"/>
    <w:rsid w:val="1E5016B8"/>
    <w:rsid w:val="1EC75EB8"/>
    <w:rsid w:val="1F461920"/>
    <w:rsid w:val="1FF93EF0"/>
    <w:rsid w:val="20064603"/>
    <w:rsid w:val="201B15A8"/>
    <w:rsid w:val="20287238"/>
    <w:rsid w:val="20542ED4"/>
    <w:rsid w:val="207D242B"/>
    <w:rsid w:val="20BE47F2"/>
    <w:rsid w:val="20C866D0"/>
    <w:rsid w:val="2174205A"/>
    <w:rsid w:val="219B184B"/>
    <w:rsid w:val="21A36AFA"/>
    <w:rsid w:val="21C85928"/>
    <w:rsid w:val="21D755A1"/>
    <w:rsid w:val="220A4192"/>
    <w:rsid w:val="22280ABD"/>
    <w:rsid w:val="224D05B0"/>
    <w:rsid w:val="22A939AB"/>
    <w:rsid w:val="23021C41"/>
    <w:rsid w:val="23160915"/>
    <w:rsid w:val="2370024B"/>
    <w:rsid w:val="239C6A7A"/>
    <w:rsid w:val="239E7EC1"/>
    <w:rsid w:val="2406466E"/>
    <w:rsid w:val="24AB151D"/>
    <w:rsid w:val="25483D97"/>
    <w:rsid w:val="25645102"/>
    <w:rsid w:val="25726719"/>
    <w:rsid w:val="2574519B"/>
    <w:rsid w:val="26296BB1"/>
    <w:rsid w:val="27666992"/>
    <w:rsid w:val="2775207D"/>
    <w:rsid w:val="27B5392D"/>
    <w:rsid w:val="28020E34"/>
    <w:rsid w:val="286A2E60"/>
    <w:rsid w:val="286B21EF"/>
    <w:rsid w:val="28796405"/>
    <w:rsid w:val="293128AD"/>
    <w:rsid w:val="29431E66"/>
    <w:rsid w:val="296C6435"/>
    <w:rsid w:val="2991502E"/>
    <w:rsid w:val="2A263B34"/>
    <w:rsid w:val="2ADD2E8A"/>
    <w:rsid w:val="2AF11E6B"/>
    <w:rsid w:val="2B0025A0"/>
    <w:rsid w:val="2BC02F9B"/>
    <w:rsid w:val="2BC37160"/>
    <w:rsid w:val="2BD001FB"/>
    <w:rsid w:val="2BF0264B"/>
    <w:rsid w:val="2BF43648"/>
    <w:rsid w:val="2C3506CA"/>
    <w:rsid w:val="2C5F157F"/>
    <w:rsid w:val="2CB83025"/>
    <w:rsid w:val="2D635A57"/>
    <w:rsid w:val="2D7C5EB1"/>
    <w:rsid w:val="2D8E266F"/>
    <w:rsid w:val="2D937732"/>
    <w:rsid w:val="2DCE72DB"/>
    <w:rsid w:val="2DEF248E"/>
    <w:rsid w:val="2DF6580E"/>
    <w:rsid w:val="2DFE77B3"/>
    <w:rsid w:val="2E0A72C8"/>
    <w:rsid w:val="2E836878"/>
    <w:rsid w:val="2EE2567D"/>
    <w:rsid w:val="2EF74C46"/>
    <w:rsid w:val="2FA17837"/>
    <w:rsid w:val="302869EA"/>
    <w:rsid w:val="3042279B"/>
    <w:rsid w:val="3076067B"/>
    <w:rsid w:val="30B359F5"/>
    <w:rsid w:val="30C43C3A"/>
    <w:rsid w:val="30CE6CD3"/>
    <w:rsid w:val="311178E3"/>
    <w:rsid w:val="31374878"/>
    <w:rsid w:val="32026C34"/>
    <w:rsid w:val="329776DC"/>
    <w:rsid w:val="32C739DA"/>
    <w:rsid w:val="32DD0964"/>
    <w:rsid w:val="338F4671"/>
    <w:rsid w:val="345D243D"/>
    <w:rsid w:val="349124F1"/>
    <w:rsid w:val="353C74EE"/>
    <w:rsid w:val="357165DC"/>
    <w:rsid w:val="35870A6E"/>
    <w:rsid w:val="35CD7559"/>
    <w:rsid w:val="36185F53"/>
    <w:rsid w:val="36264535"/>
    <w:rsid w:val="363D350E"/>
    <w:rsid w:val="36E47CAA"/>
    <w:rsid w:val="37ED5CE4"/>
    <w:rsid w:val="37FC5ED4"/>
    <w:rsid w:val="386E4D86"/>
    <w:rsid w:val="38A5656B"/>
    <w:rsid w:val="390639C7"/>
    <w:rsid w:val="394863A4"/>
    <w:rsid w:val="394B37A2"/>
    <w:rsid w:val="395E5468"/>
    <w:rsid w:val="39936F85"/>
    <w:rsid w:val="39981C2C"/>
    <w:rsid w:val="39A86313"/>
    <w:rsid w:val="3A96554A"/>
    <w:rsid w:val="3ADA2FD2"/>
    <w:rsid w:val="3AFC678A"/>
    <w:rsid w:val="3B39330E"/>
    <w:rsid w:val="3B47390A"/>
    <w:rsid w:val="3C320116"/>
    <w:rsid w:val="3C7F35F0"/>
    <w:rsid w:val="3C834A2C"/>
    <w:rsid w:val="3D036B85"/>
    <w:rsid w:val="3D183F96"/>
    <w:rsid w:val="3D284D41"/>
    <w:rsid w:val="3D470C35"/>
    <w:rsid w:val="3D4F6AA6"/>
    <w:rsid w:val="3D7A7FC6"/>
    <w:rsid w:val="3D8924F7"/>
    <w:rsid w:val="3DFD4402"/>
    <w:rsid w:val="3E27141E"/>
    <w:rsid w:val="3ED451C2"/>
    <w:rsid w:val="3EEF0FB1"/>
    <w:rsid w:val="3F8A4ABF"/>
    <w:rsid w:val="3FE12B86"/>
    <w:rsid w:val="40385B30"/>
    <w:rsid w:val="403B17E7"/>
    <w:rsid w:val="40436D96"/>
    <w:rsid w:val="414337E1"/>
    <w:rsid w:val="41B301AB"/>
    <w:rsid w:val="41EA4FEF"/>
    <w:rsid w:val="422200DA"/>
    <w:rsid w:val="42A779AB"/>
    <w:rsid w:val="43503D2A"/>
    <w:rsid w:val="437C1D9C"/>
    <w:rsid w:val="438407BB"/>
    <w:rsid w:val="441D4556"/>
    <w:rsid w:val="447D65EE"/>
    <w:rsid w:val="448E44F4"/>
    <w:rsid w:val="44B00319"/>
    <w:rsid w:val="44D426B2"/>
    <w:rsid w:val="44FB0DE0"/>
    <w:rsid w:val="44FD328B"/>
    <w:rsid w:val="4504461A"/>
    <w:rsid w:val="453C3927"/>
    <w:rsid w:val="456E4F7F"/>
    <w:rsid w:val="45B04D8A"/>
    <w:rsid w:val="45D55E85"/>
    <w:rsid w:val="46592640"/>
    <w:rsid w:val="46F45F43"/>
    <w:rsid w:val="47C463FC"/>
    <w:rsid w:val="4867383D"/>
    <w:rsid w:val="490C1CEF"/>
    <w:rsid w:val="4941493D"/>
    <w:rsid w:val="499253C3"/>
    <w:rsid w:val="49C24AE9"/>
    <w:rsid w:val="4A334F2D"/>
    <w:rsid w:val="4A3E412A"/>
    <w:rsid w:val="4A444252"/>
    <w:rsid w:val="4A5664C7"/>
    <w:rsid w:val="4A6E283B"/>
    <w:rsid w:val="4ADE7D6C"/>
    <w:rsid w:val="4B24125C"/>
    <w:rsid w:val="4BBC54D9"/>
    <w:rsid w:val="4C0F5D7E"/>
    <w:rsid w:val="4C9B1E44"/>
    <w:rsid w:val="4CBC13D1"/>
    <w:rsid w:val="4D881303"/>
    <w:rsid w:val="4D9549A9"/>
    <w:rsid w:val="4DC43D48"/>
    <w:rsid w:val="4E114E5B"/>
    <w:rsid w:val="4E747FA4"/>
    <w:rsid w:val="4E8C4E7D"/>
    <w:rsid w:val="4F0911AA"/>
    <w:rsid w:val="4F400F5D"/>
    <w:rsid w:val="4F42646A"/>
    <w:rsid w:val="4FDB014C"/>
    <w:rsid w:val="4FDB7420"/>
    <w:rsid w:val="500B53E7"/>
    <w:rsid w:val="51696176"/>
    <w:rsid w:val="51A46F68"/>
    <w:rsid w:val="51D2639D"/>
    <w:rsid w:val="52134662"/>
    <w:rsid w:val="52344B95"/>
    <w:rsid w:val="5255797F"/>
    <w:rsid w:val="52756A85"/>
    <w:rsid w:val="52993483"/>
    <w:rsid w:val="53094C0B"/>
    <w:rsid w:val="533F4290"/>
    <w:rsid w:val="534F4A64"/>
    <w:rsid w:val="537D0203"/>
    <w:rsid w:val="538C23AA"/>
    <w:rsid w:val="53933DEA"/>
    <w:rsid w:val="53D15F87"/>
    <w:rsid w:val="54007888"/>
    <w:rsid w:val="54133224"/>
    <w:rsid w:val="554033C0"/>
    <w:rsid w:val="555D2250"/>
    <w:rsid w:val="55F6189C"/>
    <w:rsid w:val="56327239"/>
    <w:rsid w:val="56B65812"/>
    <w:rsid w:val="56BA0FDC"/>
    <w:rsid w:val="56BE6216"/>
    <w:rsid w:val="57671821"/>
    <w:rsid w:val="57BE341C"/>
    <w:rsid w:val="587C7FE1"/>
    <w:rsid w:val="58E81E30"/>
    <w:rsid w:val="58EE3A70"/>
    <w:rsid w:val="590E560F"/>
    <w:rsid w:val="59A6188E"/>
    <w:rsid w:val="5A3966BC"/>
    <w:rsid w:val="5A5D1C00"/>
    <w:rsid w:val="5AEE0344"/>
    <w:rsid w:val="5AF05B63"/>
    <w:rsid w:val="5B9242D5"/>
    <w:rsid w:val="5B9756BF"/>
    <w:rsid w:val="5BBA4901"/>
    <w:rsid w:val="5C13324C"/>
    <w:rsid w:val="5C493A0F"/>
    <w:rsid w:val="5C5F2E53"/>
    <w:rsid w:val="5C850D7E"/>
    <w:rsid w:val="5DD31149"/>
    <w:rsid w:val="5E764077"/>
    <w:rsid w:val="5E9C619E"/>
    <w:rsid w:val="5EB506D9"/>
    <w:rsid w:val="5EEC742A"/>
    <w:rsid w:val="5F0C2943"/>
    <w:rsid w:val="5F5C2EDB"/>
    <w:rsid w:val="60310D23"/>
    <w:rsid w:val="607D0DDD"/>
    <w:rsid w:val="60B97374"/>
    <w:rsid w:val="60BE33CF"/>
    <w:rsid w:val="60C25636"/>
    <w:rsid w:val="61346446"/>
    <w:rsid w:val="614D43D5"/>
    <w:rsid w:val="61957850"/>
    <w:rsid w:val="61E14863"/>
    <w:rsid w:val="61EA0996"/>
    <w:rsid w:val="62017CB2"/>
    <w:rsid w:val="620F0764"/>
    <w:rsid w:val="625A1F1F"/>
    <w:rsid w:val="62BF51A6"/>
    <w:rsid w:val="632062E5"/>
    <w:rsid w:val="637C1B6C"/>
    <w:rsid w:val="63B720C8"/>
    <w:rsid w:val="63C44D7B"/>
    <w:rsid w:val="64093464"/>
    <w:rsid w:val="64441ACF"/>
    <w:rsid w:val="652B15E1"/>
    <w:rsid w:val="65E144A3"/>
    <w:rsid w:val="66200E13"/>
    <w:rsid w:val="66C16291"/>
    <w:rsid w:val="670F7122"/>
    <w:rsid w:val="67825504"/>
    <w:rsid w:val="67DD0FCE"/>
    <w:rsid w:val="68776D2D"/>
    <w:rsid w:val="687C5E53"/>
    <w:rsid w:val="68DC405C"/>
    <w:rsid w:val="69205616"/>
    <w:rsid w:val="6AD64A88"/>
    <w:rsid w:val="6BE04BE9"/>
    <w:rsid w:val="6BFB7933"/>
    <w:rsid w:val="6CBF6633"/>
    <w:rsid w:val="6CEF015B"/>
    <w:rsid w:val="6D101CD7"/>
    <w:rsid w:val="6D205BE5"/>
    <w:rsid w:val="6DAF6322"/>
    <w:rsid w:val="6E4D4070"/>
    <w:rsid w:val="6E9248C1"/>
    <w:rsid w:val="6ED24CBD"/>
    <w:rsid w:val="6EFB6BB9"/>
    <w:rsid w:val="6F9E1043"/>
    <w:rsid w:val="6FF40C36"/>
    <w:rsid w:val="6FFD591E"/>
    <w:rsid w:val="700144E4"/>
    <w:rsid w:val="70024DA5"/>
    <w:rsid w:val="7082133F"/>
    <w:rsid w:val="70B34FC2"/>
    <w:rsid w:val="71963155"/>
    <w:rsid w:val="71EE5C45"/>
    <w:rsid w:val="72AC3A77"/>
    <w:rsid w:val="72EA3869"/>
    <w:rsid w:val="733D0B73"/>
    <w:rsid w:val="73774085"/>
    <w:rsid w:val="73885834"/>
    <w:rsid w:val="7431692A"/>
    <w:rsid w:val="756E1F10"/>
    <w:rsid w:val="75BF3CAE"/>
    <w:rsid w:val="76383E5E"/>
    <w:rsid w:val="764C020D"/>
    <w:rsid w:val="76583778"/>
    <w:rsid w:val="76587F18"/>
    <w:rsid w:val="768C46BE"/>
    <w:rsid w:val="7692281D"/>
    <w:rsid w:val="76B4114C"/>
    <w:rsid w:val="76D06791"/>
    <w:rsid w:val="777A4144"/>
    <w:rsid w:val="78497472"/>
    <w:rsid w:val="78B74A72"/>
    <w:rsid w:val="7963689A"/>
    <w:rsid w:val="7A040507"/>
    <w:rsid w:val="7A4D5B40"/>
    <w:rsid w:val="7A7F51D9"/>
    <w:rsid w:val="7AD44E03"/>
    <w:rsid w:val="7B355832"/>
    <w:rsid w:val="7B7E1915"/>
    <w:rsid w:val="7B8D540A"/>
    <w:rsid w:val="7BFC38DA"/>
    <w:rsid w:val="7C9D6FAC"/>
    <w:rsid w:val="7C9F32EE"/>
    <w:rsid w:val="7D277E83"/>
    <w:rsid w:val="7D6546E4"/>
    <w:rsid w:val="7D771B47"/>
    <w:rsid w:val="7D7A23B5"/>
    <w:rsid w:val="7D8D5378"/>
    <w:rsid w:val="7DC706E2"/>
    <w:rsid w:val="7DCF4ABD"/>
    <w:rsid w:val="7DED1DEA"/>
    <w:rsid w:val="7E8B0313"/>
    <w:rsid w:val="7F324B7D"/>
    <w:rsid w:val="7F4A1112"/>
    <w:rsid w:val="7FAD5522"/>
    <w:rsid w:val="7FC26EBF"/>
    <w:rsid w:val="7FD5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6FD232-E52A-4C9B-A6E2-3C60F2C7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E35B5"/>
    <w:pPr>
      <w:pBdr>
        <w:top w:val="none" w:sz="0" w:space="0" w:color="000000"/>
        <w:left w:val="none" w:sz="0" w:space="0" w:color="000000"/>
        <w:bottom w:val="none" w:sz="0" w:space="0" w:color="000000"/>
        <w:right w:val="none" w:sz="0" w:space="0" w:color="000000"/>
        <w:between w:val="none" w:sz="0" w:space="0" w:color="000000"/>
      </w:pBdr>
      <w:spacing w:line="560" w:lineRule="exact"/>
    </w:pPr>
    <w:rPr>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autoRedefine/>
    <w:uiPriority w:val="99"/>
    <w:qFormat/>
    <w:rsid w:val="00EE35B5"/>
    <w:pPr>
      <w:ind w:left="100"/>
    </w:pPr>
  </w:style>
  <w:style w:type="paragraph" w:styleId="a4">
    <w:name w:val="Balloon Text"/>
    <w:basedOn w:val="a"/>
    <w:link w:val="Char"/>
    <w:autoRedefine/>
    <w:uiPriority w:val="99"/>
    <w:semiHidden/>
    <w:qFormat/>
    <w:rsid w:val="00EE35B5"/>
    <w:pPr>
      <w:spacing w:line="240" w:lineRule="auto"/>
    </w:pPr>
    <w:rPr>
      <w:sz w:val="18"/>
      <w:szCs w:val="18"/>
    </w:rPr>
  </w:style>
  <w:style w:type="paragraph" w:styleId="a5">
    <w:name w:val="footer"/>
    <w:basedOn w:val="a"/>
    <w:link w:val="Char10"/>
    <w:autoRedefine/>
    <w:uiPriority w:val="99"/>
    <w:qFormat/>
    <w:rsid w:val="00CF21E2"/>
    <w:pPr>
      <w:tabs>
        <w:tab w:val="center" w:pos="4153"/>
        <w:tab w:val="right" w:pos="8306"/>
      </w:tabs>
      <w:spacing w:line="240" w:lineRule="atLeast"/>
      <w:jc w:val="center"/>
    </w:pPr>
    <w:rPr>
      <w:rFonts w:asciiTheme="minorEastAsia" w:eastAsiaTheme="minorEastAsia" w:hAnsiTheme="minorEastAsia"/>
      <w:noProof/>
      <w:sz w:val="28"/>
      <w:szCs w:val="28"/>
      <w:lang w:val="zh-CN"/>
    </w:rPr>
  </w:style>
  <w:style w:type="paragraph" w:styleId="a6">
    <w:name w:val="header"/>
    <w:basedOn w:val="a"/>
    <w:link w:val="Char11"/>
    <w:autoRedefine/>
    <w:uiPriority w:val="99"/>
    <w:qFormat/>
    <w:rsid w:val="00EE35B5"/>
    <w:pPr>
      <w:pBdr>
        <w:bottom w:val="single" w:sz="6" w:space="1" w:color="000000"/>
      </w:pBdr>
      <w:tabs>
        <w:tab w:val="center" w:pos="4153"/>
        <w:tab w:val="right" w:pos="8306"/>
      </w:tabs>
      <w:spacing w:line="240" w:lineRule="atLeast"/>
      <w:jc w:val="center"/>
    </w:pPr>
    <w:rPr>
      <w:sz w:val="18"/>
      <w:szCs w:val="18"/>
    </w:rPr>
  </w:style>
  <w:style w:type="table" w:styleId="a7">
    <w:name w:val="Table Grid"/>
    <w:basedOn w:val="a1"/>
    <w:autoRedefine/>
    <w:uiPriority w:val="99"/>
    <w:qFormat/>
    <w:rsid w:val="00EE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autoRedefine/>
    <w:uiPriority w:val="99"/>
    <w:qFormat/>
    <w:rsid w:val="00EE35B5"/>
    <w:rPr>
      <w:b/>
      <w:bCs/>
    </w:rPr>
  </w:style>
  <w:style w:type="character" w:styleId="a9">
    <w:name w:val="Hyperlink"/>
    <w:basedOn w:val="a0"/>
    <w:autoRedefine/>
    <w:uiPriority w:val="99"/>
    <w:qFormat/>
    <w:rsid w:val="00EE35B5"/>
    <w:rPr>
      <w:color w:val="0000FF"/>
      <w:u w:val="single"/>
    </w:rPr>
  </w:style>
  <w:style w:type="character" w:customStyle="1" w:styleId="Char1">
    <w:name w:val="日期 Char1"/>
    <w:basedOn w:val="a0"/>
    <w:link w:val="a3"/>
    <w:autoRedefine/>
    <w:uiPriority w:val="99"/>
    <w:semiHidden/>
    <w:qFormat/>
    <w:locked/>
    <w:rsid w:val="00EE35B5"/>
    <w:rPr>
      <w:kern w:val="1"/>
      <w:sz w:val="21"/>
      <w:szCs w:val="21"/>
    </w:rPr>
  </w:style>
  <w:style w:type="character" w:customStyle="1" w:styleId="Char">
    <w:name w:val="批注框文本 Char"/>
    <w:basedOn w:val="a0"/>
    <w:link w:val="a4"/>
    <w:autoRedefine/>
    <w:uiPriority w:val="99"/>
    <w:semiHidden/>
    <w:qFormat/>
    <w:locked/>
    <w:rsid w:val="00EE35B5"/>
    <w:rPr>
      <w:sz w:val="18"/>
      <w:szCs w:val="18"/>
    </w:rPr>
  </w:style>
  <w:style w:type="character" w:customStyle="1" w:styleId="Char10">
    <w:name w:val="页脚 Char1"/>
    <w:basedOn w:val="a0"/>
    <w:link w:val="a5"/>
    <w:autoRedefine/>
    <w:uiPriority w:val="99"/>
    <w:qFormat/>
    <w:locked/>
    <w:rsid w:val="00CF21E2"/>
    <w:rPr>
      <w:rFonts w:asciiTheme="minorEastAsia" w:eastAsiaTheme="minorEastAsia" w:hAnsiTheme="minorEastAsia"/>
      <w:noProof/>
      <w:kern w:val="1"/>
      <w:sz w:val="28"/>
      <w:szCs w:val="28"/>
      <w:lang w:val="zh-CN"/>
    </w:rPr>
  </w:style>
  <w:style w:type="character" w:customStyle="1" w:styleId="Char11">
    <w:name w:val="页眉 Char1"/>
    <w:basedOn w:val="a0"/>
    <w:link w:val="a6"/>
    <w:autoRedefine/>
    <w:uiPriority w:val="99"/>
    <w:semiHidden/>
    <w:qFormat/>
    <w:locked/>
    <w:rsid w:val="00EE35B5"/>
    <w:rPr>
      <w:kern w:val="1"/>
      <w:sz w:val="18"/>
      <w:szCs w:val="18"/>
    </w:rPr>
  </w:style>
  <w:style w:type="paragraph" w:customStyle="1" w:styleId="p0">
    <w:name w:val="p0"/>
    <w:autoRedefine/>
    <w:uiPriority w:val="99"/>
    <w:qFormat/>
    <w:rsid w:val="00EE35B5"/>
    <w:pPr>
      <w:pBdr>
        <w:top w:val="none" w:sz="0" w:space="0" w:color="000000"/>
        <w:left w:val="none" w:sz="0" w:space="0" w:color="000000"/>
        <w:bottom w:val="none" w:sz="0" w:space="0" w:color="000000"/>
        <w:right w:val="none" w:sz="0" w:space="0" w:color="000000"/>
        <w:between w:val="none" w:sz="0" w:space="0" w:color="000000"/>
      </w:pBdr>
      <w:spacing w:line="560" w:lineRule="exact"/>
    </w:pPr>
    <w:rPr>
      <w:kern w:val="1"/>
      <w:sz w:val="21"/>
      <w:szCs w:val="21"/>
    </w:rPr>
  </w:style>
  <w:style w:type="paragraph" w:customStyle="1" w:styleId="Char0">
    <w:name w:val="Char"/>
    <w:autoRedefine/>
    <w:uiPriority w:val="99"/>
    <w:qFormat/>
    <w:rsid w:val="00EE35B5"/>
    <w:pPr>
      <w:pBdr>
        <w:top w:val="none" w:sz="0" w:space="0" w:color="000000"/>
        <w:left w:val="none" w:sz="0" w:space="0" w:color="000000"/>
        <w:bottom w:val="none" w:sz="0" w:space="0" w:color="000000"/>
        <w:right w:val="none" w:sz="0" w:space="0" w:color="000000"/>
        <w:between w:val="none" w:sz="0" w:space="0" w:color="000000"/>
      </w:pBdr>
      <w:spacing w:line="240" w:lineRule="atLeast"/>
      <w:ind w:left="420" w:firstLine="420"/>
    </w:pPr>
    <w:rPr>
      <w:kern w:val="1"/>
      <w:sz w:val="21"/>
      <w:szCs w:val="21"/>
    </w:rPr>
  </w:style>
  <w:style w:type="paragraph" w:styleId="aa">
    <w:name w:val="No Spacing"/>
    <w:autoRedefine/>
    <w:uiPriority w:val="99"/>
    <w:qFormat/>
    <w:rsid w:val="00EE35B5"/>
    <w:pPr>
      <w:pBdr>
        <w:top w:val="none" w:sz="0" w:space="3" w:color="000000"/>
        <w:left w:val="none" w:sz="0" w:space="3" w:color="000000"/>
        <w:bottom w:val="none" w:sz="0" w:space="3" w:color="000000"/>
        <w:right w:val="none" w:sz="0" w:space="3" w:color="000000"/>
        <w:between w:val="none" w:sz="0" w:space="0" w:color="000000"/>
      </w:pBdr>
    </w:pPr>
    <w:rPr>
      <w:rFonts w:ascii="Calibri" w:hAnsi="Calibri" w:cs="Calibri"/>
      <w:sz w:val="22"/>
      <w:szCs w:val="22"/>
    </w:rPr>
  </w:style>
  <w:style w:type="paragraph" w:styleId="ab">
    <w:name w:val="List Paragraph"/>
    <w:basedOn w:val="a"/>
    <w:autoRedefine/>
    <w:uiPriority w:val="99"/>
    <w:qFormat/>
    <w:rsid w:val="00EE35B5"/>
    <w:pPr>
      <w:ind w:firstLine="420"/>
    </w:pPr>
  </w:style>
  <w:style w:type="character" w:customStyle="1" w:styleId="Char2">
    <w:name w:val="页眉 Char"/>
    <w:autoRedefine/>
    <w:uiPriority w:val="99"/>
    <w:qFormat/>
    <w:rsid w:val="00EE35B5"/>
    <w:rPr>
      <w:sz w:val="18"/>
      <w:szCs w:val="18"/>
    </w:rPr>
  </w:style>
  <w:style w:type="character" w:customStyle="1" w:styleId="Char3">
    <w:name w:val="页脚 Char"/>
    <w:autoRedefine/>
    <w:uiPriority w:val="99"/>
    <w:qFormat/>
    <w:rsid w:val="00EE35B5"/>
    <w:rPr>
      <w:sz w:val="18"/>
      <w:szCs w:val="18"/>
    </w:rPr>
  </w:style>
  <w:style w:type="character" w:customStyle="1" w:styleId="Char4">
    <w:name w:val="无间隔 Char"/>
    <w:autoRedefine/>
    <w:uiPriority w:val="99"/>
    <w:qFormat/>
    <w:rsid w:val="00EE35B5"/>
    <w:rPr>
      <w:rFonts w:ascii="Calibri" w:hAnsi="Calibri" w:cs="Calibri"/>
      <w:sz w:val="22"/>
      <w:szCs w:val="22"/>
    </w:rPr>
  </w:style>
  <w:style w:type="character" w:customStyle="1" w:styleId="Char5">
    <w:name w:val="日期 Char"/>
    <w:autoRedefine/>
    <w:uiPriority w:val="99"/>
    <w:qFormat/>
    <w:rsid w:val="00EE35B5"/>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Company>MC SYSTEM</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林明南</cp:lastModifiedBy>
  <cp:revision>3</cp:revision>
  <cp:lastPrinted>2024-12-05T02:33:00Z</cp:lastPrinted>
  <dcterms:created xsi:type="dcterms:W3CDTF">2024-12-06T00:26:00Z</dcterms:created>
  <dcterms:modified xsi:type="dcterms:W3CDTF">2024-12-06T00:26:00Z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7E2D078F8BDC496CBEBCF0A62C7028AB_13</vt:lpwstr>
  </property>
</Properties>
</file>