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b/>
          <w:bCs/>
          <w:color w:val="000000"/>
          <w:kern w:val="0"/>
          <w:sz w:val="48"/>
          <w:szCs w:val="48"/>
          <w:lang w:val="en-US" w:eastAsia="zh-CN"/>
        </w:rPr>
      </w:pPr>
      <w:r>
        <w:rPr>
          <w:rFonts w:hint="eastAsia" w:ascii="方正小标宋简体" w:hAnsi="方正小标宋简体" w:eastAsia="方正小标宋简体" w:cs="方正小标宋简体"/>
          <w:b/>
          <w:bCs/>
          <w:color w:val="000000"/>
          <w:kern w:val="0"/>
          <w:sz w:val="36"/>
          <w:szCs w:val="36"/>
          <w:lang w:val="en-US" w:eastAsia="zh-CN"/>
        </w:rPr>
        <w:t>2023年</w:t>
      </w:r>
      <w:r>
        <w:rPr>
          <w:rFonts w:hint="eastAsia" w:ascii="方正小标宋简体" w:hAnsi="方正小标宋简体" w:eastAsia="方正小标宋简体" w:cs="方正小标宋简体"/>
          <w:b/>
          <w:bCs/>
          <w:color w:val="000000"/>
          <w:kern w:val="0"/>
          <w:sz w:val="36"/>
          <w:szCs w:val="36"/>
        </w:rPr>
        <w:t>漳平市商务局随机抽查事项清单</w:t>
      </w:r>
      <w:r>
        <w:rPr>
          <w:rFonts w:hint="eastAsia" w:ascii="方正小标宋简体" w:hAnsi="方正小标宋简体" w:eastAsia="方正小标宋简体" w:cs="方正小标宋简体"/>
          <w:b/>
          <w:bCs/>
          <w:color w:val="000000"/>
          <w:kern w:val="0"/>
          <w:sz w:val="36"/>
          <w:szCs w:val="36"/>
          <w:lang w:val="en-US" w:eastAsia="zh-CN"/>
        </w:rPr>
        <w:t xml:space="preserve"> </w:t>
      </w:r>
    </w:p>
    <w:tbl>
      <w:tblPr>
        <w:tblStyle w:val="3"/>
        <w:tblW w:w="14160"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45"/>
        <w:gridCol w:w="1215"/>
        <w:gridCol w:w="2940"/>
        <w:gridCol w:w="3255"/>
        <w:gridCol w:w="1200"/>
        <w:gridCol w:w="1545"/>
        <w:gridCol w:w="115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tcPr>
          <w:p>
            <w:pPr>
              <w:jc w:val="center"/>
              <w:rPr>
                <w:rFonts w:hint="eastAsia" w:ascii="宋体" w:hAnsi="宋体" w:cs="宋体" w:eastAsiaTheme="minorEastAsia"/>
                <w:b/>
                <w:bCs/>
                <w:color w:val="000000"/>
                <w:kern w:val="0"/>
                <w:sz w:val="24"/>
                <w:szCs w:val="24"/>
                <w:vertAlign w:val="baseline"/>
                <w:lang w:eastAsia="zh-CN"/>
              </w:rPr>
            </w:pPr>
            <w:r>
              <w:rPr>
                <w:rFonts w:hint="eastAsia" w:ascii="宋体" w:hAnsi="宋体" w:cs="宋体"/>
                <w:b/>
                <w:bCs/>
                <w:color w:val="000000"/>
                <w:kern w:val="0"/>
                <w:sz w:val="24"/>
                <w:szCs w:val="24"/>
                <w:vertAlign w:val="baseline"/>
                <w:lang w:eastAsia="zh-CN"/>
              </w:rPr>
              <w:t>序号</w:t>
            </w:r>
          </w:p>
        </w:tc>
        <w:tc>
          <w:tcPr>
            <w:tcW w:w="1245" w:type="dxa"/>
          </w:tcPr>
          <w:p>
            <w:pPr>
              <w:jc w:val="center"/>
              <w:rPr>
                <w:rFonts w:hint="eastAsia" w:ascii="宋体" w:hAnsi="宋体" w:cs="宋体"/>
                <w:b/>
                <w:bCs/>
                <w:color w:val="000000"/>
                <w:kern w:val="0"/>
                <w:sz w:val="24"/>
                <w:szCs w:val="24"/>
                <w:vertAlign w:val="baseline"/>
              </w:rPr>
            </w:pPr>
            <w:r>
              <w:rPr>
                <w:rFonts w:hint="eastAsia" w:ascii="宋体" w:hAnsi="宋体" w:cs="宋体"/>
                <w:b/>
                <w:bCs/>
                <w:color w:val="000000"/>
                <w:kern w:val="0"/>
                <w:sz w:val="24"/>
                <w:szCs w:val="24"/>
                <w:lang w:val="en-US" w:eastAsia="zh-CN"/>
              </w:rPr>
              <w:t>事</w:t>
            </w:r>
            <w:r>
              <w:rPr>
                <w:rFonts w:hint="eastAsia" w:ascii="宋体" w:hAnsi="宋体" w:cs="宋体"/>
                <w:b/>
                <w:bCs/>
                <w:color w:val="000000"/>
                <w:kern w:val="0"/>
                <w:sz w:val="24"/>
                <w:szCs w:val="24"/>
              </w:rPr>
              <w:t>项名称</w:t>
            </w:r>
          </w:p>
        </w:tc>
        <w:tc>
          <w:tcPr>
            <w:tcW w:w="1215" w:type="dxa"/>
          </w:tcPr>
          <w:p>
            <w:pPr>
              <w:jc w:val="center"/>
              <w:rPr>
                <w:rFonts w:hint="eastAsia" w:ascii="宋体" w:hAnsi="宋体" w:cs="宋体"/>
                <w:b/>
                <w:bCs/>
                <w:color w:val="000000"/>
                <w:kern w:val="0"/>
                <w:sz w:val="24"/>
                <w:szCs w:val="24"/>
                <w:vertAlign w:val="baseline"/>
              </w:rPr>
            </w:pPr>
            <w:r>
              <w:rPr>
                <w:rFonts w:hint="eastAsia" w:ascii="宋体" w:hAnsi="宋体" w:cs="宋体"/>
                <w:b/>
                <w:bCs/>
                <w:color w:val="000000"/>
                <w:kern w:val="0"/>
                <w:sz w:val="24"/>
                <w:szCs w:val="24"/>
                <w:lang w:eastAsia="zh-CN"/>
              </w:rPr>
              <w:t>抽查</w:t>
            </w:r>
            <w:r>
              <w:rPr>
                <w:rFonts w:hint="eastAsia" w:ascii="宋体" w:hAnsi="宋体" w:cs="宋体"/>
                <w:b/>
                <w:bCs/>
                <w:color w:val="000000"/>
                <w:kern w:val="0"/>
                <w:sz w:val="24"/>
                <w:szCs w:val="24"/>
              </w:rPr>
              <w:t>主体</w:t>
            </w:r>
          </w:p>
        </w:tc>
        <w:tc>
          <w:tcPr>
            <w:tcW w:w="2940" w:type="dxa"/>
          </w:tcPr>
          <w:p>
            <w:pPr>
              <w:jc w:val="center"/>
              <w:rPr>
                <w:rFonts w:hint="eastAsia" w:ascii="宋体" w:hAnsi="宋体" w:cs="宋体"/>
                <w:b/>
                <w:bCs/>
                <w:color w:val="000000"/>
                <w:kern w:val="0"/>
                <w:sz w:val="24"/>
                <w:szCs w:val="24"/>
                <w:vertAlign w:val="baseline"/>
              </w:rPr>
            </w:pPr>
            <w:r>
              <w:rPr>
                <w:rFonts w:hint="eastAsia" w:ascii="宋体" w:hAnsi="宋体" w:cs="宋体"/>
                <w:b/>
                <w:bCs/>
                <w:color w:val="000000"/>
                <w:kern w:val="0"/>
                <w:sz w:val="24"/>
                <w:szCs w:val="24"/>
                <w:lang w:val="en-US" w:eastAsia="zh-CN"/>
              </w:rPr>
              <w:t>抽查</w:t>
            </w:r>
            <w:r>
              <w:rPr>
                <w:rFonts w:hint="eastAsia" w:ascii="宋体" w:hAnsi="宋体" w:cs="宋体"/>
                <w:b/>
                <w:bCs/>
                <w:color w:val="000000"/>
                <w:kern w:val="0"/>
                <w:sz w:val="24"/>
                <w:szCs w:val="24"/>
              </w:rPr>
              <w:t>依据</w:t>
            </w:r>
          </w:p>
        </w:tc>
        <w:tc>
          <w:tcPr>
            <w:tcW w:w="3255" w:type="dxa"/>
          </w:tcPr>
          <w:p>
            <w:pPr>
              <w:jc w:val="center"/>
              <w:rPr>
                <w:rFonts w:hint="eastAsia" w:ascii="宋体" w:hAnsi="宋体" w:cs="宋体" w:eastAsiaTheme="minorEastAsia"/>
                <w:b/>
                <w:bCs/>
                <w:color w:val="000000"/>
                <w:kern w:val="0"/>
                <w:sz w:val="24"/>
                <w:szCs w:val="24"/>
                <w:vertAlign w:val="baseline"/>
                <w:lang w:eastAsia="zh-CN"/>
              </w:rPr>
            </w:pPr>
            <w:r>
              <w:rPr>
                <w:rFonts w:hint="eastAsia" w:ascii="宋体" w:hAnsi="宋体" w:cs="宋体"/>
                <w:b/>
                <w:bCs/>
                <w:color w:val="000000"/>
                <w:kern w:val="0"/>
                <w:sz w:val="24"/>
                <w:szCs w:val="24"/>
                <w:vertAlign w:val="baseline"/>
                <w:lang w:eastAsia="zh-CN"/>
              </w:rPr>
              <w:t>检查内容</w:t>
            </w:r>
          </w:p>
        </w:tc>
        <w:tc>
          <w:tcPr>
            <w:tcW w:w="1200" w:type="dxa"/>
          </w:tcPr>
          <w:p>
            <w:pPr>
              <w:jc w:val="center"/>
              <w:rPr>
                <w:rFonts w:hint="eastAsia" w:ascii="宋体" w:hAnsi="宋体" w:cs="宋体" w:eastAsiaTheme="minorEastAsia"/>
                <w:b/>
                <w:bCs/>
                <w:color w:val="000000"/>
                <w:kern w:val="0"/>
                <w:sz w:val="24"/>
                <w:szCs w:val="24"/>
                <w:vertAlign w:val="baseline"/>
                <w:lang w:val="en-US" w:eastAsia="zh-CN"/>
              </w:rPr>
            </w:pPr>
            <w:r>
              <w:rPr>
                <w:rFonts w:hint="eastAsia" w:ascii="宋体" w:hAnsi="宋体" w:cs="宋体"/>
                <w:b/>
                <w:bCs/>
                <w:color w:val="000000"/>
                <w:kern w:val="0"/>
                <w:sz w:val="24"/>
                <w:szCs w:val="24"/>
                <w:vertAlign w:val="baseline"/>
                <w:lang w:val="en-US" w:eastAsia="zh-CN"/>
              </w:rPr>
              <w:t>抽查比例</w:t>
            </w:r>
          </w:p>
        </w:tc>
        <w:tc>
          <w:tcPr>
            <w:tcW w:w="1545" w:type="dxa"/>
          </w:tcPr>
          <w:p>
            <w:pPr>
              <w:jc w:val="center"/>
              <w:rPr>
                <w:rFonts w:hint="default" w:ascii="宋体" w:hAnsi="宋体" w:cs="宋体"/>
                <w:b/>
                <w:bCs/>
                <w:color w:val="000000"/>
                <w:kern w:val="0"/>
                <w:sz w:val="24"/>
                <w:szCs w:val="24"/>
                <w:vertAlign w:val="baseline"/>
                <w:lang w:val="en-US" w:eastAsia="zh-CN"/>
              </w:rPr>
            </w:pPr>
            <w:r>
              <w:rPr>
                <w:rFonts w:hint="eastAsia" w:ascii="宋体" w:hAnsi="宋体" w:cs="宋体"/>
                <w:b/>
                <w:bCs/>
                <w:color w:val="000000"/>
                <w:kern w:val="0"/>
                <w:sz w:val="24"/>
                <w:szCs w:val="24"/>
                <w:vertAlign w:val="baseline"/>
                <w:lang w:val="en-US" w:eastAsia="zh-CN"/>
              </w:rPr>
              <w:t>抽查对象</w:t>
            </w:r>
          </w:p>
        </w:tc>
        <w:tc>
          <w:tcPr>
            <w:tcW w:w="1155" w:type="dxa"/>
          </w:tcPr>
          <w:p>
            <w:pPr>
              <w:jc w:val="center"/>
              <w:rPr>
                <w:rFonts w:hint="default" w:ascii="宋体" w:hAnsi="宋体" w:cs="宋体"/>
                <w:b/>
                <w:bCs/>
                <w:color w:val="000000"/>
                <w:kern w:val="0"/>
                <w:sz w:val="24"/>
                <w:szCs w:val="24"/>
                <w:vertAlign w:val="baseline"/>
                <w:lang w:val="en-US" w:eastAsia="zh-CN"/>
              </w:rPr>
            </w:pPr>
            <w:r>
              <w:rPr>
                <w:rFonts w:hint="eastAsia" w:ascii="宋体" w:hAnsi="宋体" w:cs="宋体"/>
                <w:b/>
                <w:bCs/>
                <w:color w:val="000000"/>
                <w:kern w:val="0"/>
                <w:sz w:val="24"/>
                <w:szCs w:val="24"/>
                <w:vertAlign w:val="baseline"/>
                <w:lang w:val="en-US" w:eastAsia="zh-CN"/>
              </w:rPr>
              <w:t>抽查频率</w:t>
            </w:r>
          </w:p>
        </w:tc>
        <w:tc>
          <w:tcPr>
            <w:tcW w:w="885" w:type="dxa"/>
          </w:tcPr>
          <w:p>
            <w:pPr>
              <w:jc w:val="center"/>
              <w:rPr>
                <w:rFonts w:hint="default" w:ascii="宋体" w:hAnsi="宋体" w:cs="宋体"/>
                <w:b/>
                <w:bCs/>
                <w:color w:val="000000"/>
                <w:kern w:val="0"/>
                <w:sz w:val="24"/>
                <w:szCs w:val="24"/>
                <w:vertAlign w:val="baseline"/>
                <w:lang w:val="en-US" w:eastAsia="zh-CN"/>
              </w:rPr>
            </w:pPr>
            <w:r>
              <w:rPr>
                <w:rFonts w:hint="eastAsia" w:ascii="宋体" w:hAnsi="宋体" w:cs="宋体"/>
                <w:b/>
                <w:bCs/>
                <w:color w:val="000000"/>
                <w:kern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Align w:val="top"/>
          </w:tcPr>
          <w:p>
            <w:pPr>
              <w:spacing w:line="240" w:lineRule="auto"/>
              <w:jc w:val="both"/>
              <w:rPr>
                <w:rFonts w:hint="eastAsia" w:ascii="宋体" w:hAnsi="宋体" w:cs="宋体" w:eastAsiaTheme="minorEastAsia"/>
                <w:b/>
                <w:bCs/>
                <w:color w:val="000000"/>
                <w:kern w:val="0"/>
                <w:sz w:val="24"/>
                <w:vertAlign w:val="baseline"/>
                <w:lang w:val="en-US" w:eastAsia="zh-CN"/>
              </w:rPr>
            </w:pPr>
            <w:r>
              <w:rPr>
                <w:rFonts w:hint="eastAsia" w:ascii="宋体" w:hAnsi="宋体" w:cs="宋体"/>
                <w:b/>
                <w:bCs/>
                <w:color w:val="000000"/>
                <w:kern w:val="0"/>
                <w:sz w:val="24"/>
                <w:vertAlign w:val="baseline"/>
                <w:lang w:val="en-US" w:eastAsia="zh-CN"/>
              </w:rPr>
              <w:t>1</w:t>
            </w:r>
          </w:p>
        </w:tc>
        <w:tc>
          <w:tcPr>
            <w:tcW w:w="1245" w:type="dxa"/>
            <w:vAlign w:val="top"/>
          </w:tcPr>
          <w:p>
            <w:pPr>
              <w:widowControl/>
              <w:spacing w:line="240" w:lineRule="auto"/>
              <w:jc w:val="both"/>
              <w:rPr>
                <w:rFonts w:hint="eastAsia" w:ascii="宋体" w:hAnsi="宋体" w:cs="宋体"/>
                <w:b/>
                <w:bCs/>
                <w:color w:val="000000"/>
                <w:kern w:val="0"/>
                <w:sz w:val="24"/>
                <w:vertAlign w:val="baseline"/>
              </w:rPr>
            </w:pPr>
            <w:r>
              <w:rPr>
                <w:rFonts w:hint="eastAsia" w:ascii="宋体" w:hAnsi="宋体" w:cs="宋体"/>
                <w:color w:val="000000"/>
                <w:kern w:val="0"/>
                <w:sz w:val="20"/>
                <w:szCs w:val="20"/>
              </w:rPr>
              <w:t>对成品油市场的监督检查</w:t>
            </w:r>
          </w:p>
        </w:tc>
        <w:tc>
          <w:tcPr>
            <w:tcW w:w="1215" w:type="dxa"/>
            <w:vAlign w:val="top"/>
          </w:tcPr>
          <w:p>
            <w:pPr>
              <w:spacing w:line="240" w:lineRule="auto"/>
              <w:jc w:val="both"/>
              <w:rPr>
                <w:rFonts w:hint="eastAsia" w:ascii="宋体" w:hAnsi="宋体" w:cs="宋体"/>
                <w:b/>
                <w:bCs/>
                <w:color w:val="000000"/>
                <w:kern w:val="0"/>
                <w:sz w:val="24"/>
                <w:vertAlign w:val="baseline"/>
              </w:rPr>
            </w:pPr>
            <w:r>
              <w:rPr>
                <w:rFonts w:hint="eastAsia" w:ascii="宋体" w:hAnsi="宋体" w:cs="宋体"/>
                <w:color w:val="000000"/>
                <w:kern w:val="0"/>
                <w:sz w:val="20"/>
                <w:szCs w:val="20"/>
              </w:rPr>
              <w:t>市商务局</w:t>
            </w:r>
          </w:p>
        </w:tc>
        <w:tc>
          <w:tcPr>
            <w:tcW w:w="2940"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rPr>
                <w:rFonts w:hint="eastAsia" w:ascii="宋体" w:hAnsi="宋体" w:eastAsia="宋体" w:cs="宋体"/>
                <w:b/>
                <w:bCs/>
                <w:color w:val="000000"/>
                <w:kern w:val="0"/>
                <w:sz w:val="18"/>
                <w:szCs w:val="18"/>
                <w:vertAlign w:val="baseline"/>
                <w:lang w:eastAsia="zh-CN"/>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福建省</w:t>
            </w:r>
            <w:r>
              <w:rPr>
                <w:rFonts w:hint="eastAsia" w:ascii="宋体" w:hAnsi="宋体" w:eastAsia="宋体" w:cs="宋体"/>
                <w:color w:val="000000"/>
                <w:kern w:val="0"/>
                <w:sz w:val="18"/>
                <w:szCs w:val="18"/>
              </w:rPr>
              <w:t>成品油市场管理</w:t>
            </w:r>
            <w:r>
              <w:rPr>
                <w:rFonts w:hint="eastAsia" w:ascii="宋体" w:hAnsi="宋体" w:eastAsia="宋体" w:cs="宋体"/>
                <w:color w:val="000000"/>
                <w:kern w:val="0"/>
                <w:sz w:val="18"/>
                <w:szCs w:val="18"/>
                <w:lang w:eastAsia="zh-CN"/>
              </w:rPr>
              <w:t>规定</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（闽经贸市场〔2007〕237号</w:t>
            </w:r>
            <w:r>
              <w:rPr>
                <w:rFonts w:hint="eastAsia" w:ascii="宋体" w:hAnsi="宋体" w:eastAsia="宋体" w:cs="宋体"/>
                <w:color w:val="000000"/>
                <w:kern w:val="0"/>
                <w:sz w:val="18"/>
                <w:szCs w:val="18"/>
                <w:lang w:val="en-US" w:eastAsia="zh-CN"/>
              </w:rPr>
              <w:t xml:space="preserve"> </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eastAsia="zh-CN"/>
              </w:rPr>
              <w:br w:type="textWrapping"/>
            </w:r>
          </w:p>
        </w:tc>
        <w:tc>
          <w:tcPr>
            <w:tcW w:w="3255"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检查相关证照及经营行为规范情况； 油品品质是否符合国家标准。</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18"/>
                <w:szCs w:val="18"/>
                <w:lang w:eastAsia="zh-CN"/>
              </w:rPr>
            </w:pPr>
          </w:p>
        </w:tc>
        <w:tc>
          <w:tcPr>
            <w:tcW w:w="1200" w:type="dxa"/>
            <w:vAlign w:val="top"/>
          </w:tcPr>
          <w:p>
            <w:pPr>
              <w:spacing w:line="240" w:lineRule="auto"/>
              <w:jc w:val="both"/>
              <w:rPr>
                <w:rFonts w:hint="eastAsia" w:ascii="宋体" w:hAnsi="宋体" w:eastAsia="宋体" w:cs="宋体"/>
                <w:b w:val="0"/>
                <w:bCs w:val="0"/>
                <w:color w:val="000000"/>
                <w:kern w:val="0"/>
                <w:sz w:val="18"/>
                <w:szCs w:val="18"/>
                <w:vertAlign w:val="baseline"/>
                <w:lang w:val="en-US" w:eastAsia="zh-CN"/>
              </w:rPr>
            </w:pPr>
            <w:r>
              <w:rPr>
                <w:rFonts w:hint="eastAsia" w:ascii="宋体" w:hAnsi="宋体" w:eastAsia="宋体" w:cs="宋体"/>
                <w:b w:val="0"/>
                <w:bCs w:val="0"/>
                <w:color w:val="000000"/>
                <w:kern w:val="0"/>
                <w:sz w:val="18"/>
                <w:szCs w:val="18"/>
                <w:vertAlign w:val="baseline"/>
                <w:lang w:val="en-US" w:eastAsia="zh-CN"/>
              </w:rPr>
              <w:t xml:space="preserve">5% </w:t>
            </w:r>
          </w:p>
        </w:tc>
        <w:tc>
          <w:tcPr>
            <w:tcW w:w="1545" w:type="dxa"/>
            <w:vAlign w:val="top"/>
          </w:tcPr>
          <w:p>
            <w:pPr>
              <w:spacing w:line="240" w:lineRule="auto"/>
              <w:jc w:val="both"/>
              <w:rPr>
                <w:rFonts w:hint="default" w:ascii="宋体" w:hAnsi="宋体" w:eastAsia="宋体" w:cs="宋体"/>
                <w:b w:val="0"/>
                <w:bCs w:val="0"/>
                <w:color w:val="000000"/>
                <w:kern w:val="0"/>
                <w:sz w:val="18"/>
                <w:szCs w:val="18"/>
                <w:vertAlign w:val="baseline"/>
                <w:lang w:val="en-US" w:eastAsia="zh-CN"/>
              </w:rPr>
            </w:pPr>
            <w:r>
              <w:rPr>
                <w:rFonts w:hint="eastAsia" w:ascii="宋体" w:hAnsi="宋体" w:eastAsia="宋体" w:cs="宋体"/>
                <w:b w:val="0"/>
                <w:bCs w:val="0"/>
                <w:color w:val="000000"/>
                <w:kern w:val="0"/>
                <w:sz w:val="18"/>
                <w:szCs w:val="18"/>
                <w:vertAlign w:val="baseline"/>
                <w:lang w:val="en-US" w:eastAsia="zh-CN"/>
              </w:rPr>
              <w:t>在营加油站</w:t>
            </w:r>
          </w:p>
        </w:tc>
        <w:tc>
          <w:tcPr>
            <w:tcW w:w="1155" w:type="dxa"/>
            <w:vAlign w:val="top"/>
          </w:tcPr>
          <w:p>
            <w:pPr>
              <w:spacing w:line="240" w:lineRule="auto"/>
              <w:jc w:val="both"/>
              <w:rPr>
                <w:rFonts w:hint="default" w:ascii="宋体" w:hAnsi="宋体" w:eastAsia="宋体" w:cs="宋体"/>
                <w:b w:val="0"/>
                <w:bCs w:val="0"/>
                <w:color w:val="000000"/>
                <w:kern w:val="0"/>
                <w:sz w:val="18"/>
                <w:szCs w:val="18"/>
                <w:vertAlign w:val="baseline"/>
                <w:lang w:val="en-US" w:eastAsia="zh-CN"/>
              </w:rPr>
            </w:pPr>
            <w:r>
              <w:rPr>
                <w:rFonts w:hint="eastAsia" w:ascii="宋体" w:hAnsi="宋体" w:eastAsia="宋体" w:cs="宋体"/>
                <w:b w:val="0"/>
                <w:bCs w:val="0"/>
                <w:color w:val="000000"/>
                <w:kern w:val="0"/>
                <w:sz w:val="18"/>
                <w:szCs w:val="18"/>
                <w:vertAlign w:val="baseline"/>
                <w:lang w:val="en-US" w:eastAsia="zh-CN"/>
              </w:rPr>
              <w:t>1</w:t>
            </w:r>
          </w:p>
        </w:tc>
        <w:tc>
          <w:tcPr>
            <w:tcW w:w="885" w:type="dxa"/>
            <w:vAlign w:val="top"/>
          </w:tcPr>
          <w:p>
            <w:pPr>
              <w:spacing w:line="240" w:lineRule="auto"/>
              <w:jc w:val="both"/>
              <w:rPr>
                <w:rFonts w:hint="default" w:ascii="宋体" w:hAnsi="宋体" w:eastAsia="宋体" w:cs="宋体"/>
                <w:b w:val="0"/>
                <w:bCs w:val="0"/>
                <w:color w:val="000000"/>
                <w:kern w:val="0"/>
                <w:sz w:val="18"/>
                <w:szCs w:val="18"/>
                <w:vertAlign w:val="baseline"/>
                <w:lang w:val="en-US" w:eastAsia="zh-CN"/>
              </w:rPr>
            </w:pPr>
            <w:r>
              <w:rPr>
                <w:rFonts w:hint="eastAsia" w:ascii="宋体" w:hAnsi="宋体" w:eastAsia="宋体" w:cs="宋体"/>
                <w:b w:val="0"/>
                <w:bCs w:val="0"/>
                <w:color w:val="000000"/>
                <w:kern w:val="0"/>
                <w:sz w:val="18"/>
                <w:szCs w:val="1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20" w:type="dxa"/>
            <w:vAlign w:val="top"/>
          </w:tcPr>
          <w:p>
            <w:pPr>
              <w:spacing w:line="240" w:lineRule="auto"/>
              <w:jc w:val="both"/>
              <w:rPr>
                <w:rFonts w:hint="eastAsia" w:asciiTheme="minorEastAsia" w:hAnsiTheme="minorEastAsia" w:eastAsiaTheme="minorEastAsia" w:cstheme="minorEastAsia"/>
                <w:b/>
                <w:bCs/>
                <w:color w:val="000000"/>
                <w:kern w:val="0"/>
                <w:sz w:val="24"/>
                <w:vertAlign w:val="baseline"/>
                <w:lang w:val="en-US" w:eastAsia="zh-CN"/>
              </w:rPr>
            </w:pPr>
            <w:r>
              <w:rPr>
                <w:rFonts w:hint="eastAsia" w:asciiTheme="minorEastAsia" w:hAnsiTheme="minorEastAsia" w:cstheme="minorEastAsia"/>
                <w:b/>
                <w:bCs/>
                <w:color w:val="000000"/>
                <w:kern w:val="0"/>
                <w:sz w:val="24"/>
                <w:vertAlign w:val="baseline"/>
                <w:lang w:val="en-US" w:eastAsia="zh-CN"/>
              </w:rPr>
              <w:t>2</w:t>
            </w:r>
          </w:p>
        </w:tc>
        <w:tc>
          <w:tcPr>
            <w:tcW w:w="1245" w:type="dxa"/>
            <w:vAlign w:val="top"/>
          </w:tcPr>
          <w:p>
            <w:pPr>
              <w:widowControl/>
              <w:spacing w:line="240" w:lineRule="auto"/>
              <w:jc w:val="both"/>
              <w:rPr>
                <w:rFonts w:hint="eastAsia" w:asciiTheme="minorEastAsia" w:hAnsiTheme="minorEastAsia" w:eastAsiaTheme="minorEastAsia" w:cstheme="minorEastAsia"/>
                <w:b/>
                <w:bCs/>
                <w:color w:val="000000"/>
                <w:kern w:val="0"/>
                <w:sz w:val="24"/>
                <w:vertAlign w:val="baseline"/>
              </w:rPr>
            </w:pPr>
            <w:r>
              <w:rPr>
                <w:rFonts w:hint="eastAsia" w:asciiTheme="minorEastAsia" w:hAnsiTheme="minorEastAsia" w:eastAsiaTheme="minorEastAsia" w:cstheme="minorEastAsia"/>
                <w:color w:val="000000"/>
                <w:kern w:val="0"/>
                <w:sz w:val="20"/>
                <w:szCs w:val="20"/>
              </w:rPr>
              <w:t>对</w:t>
            </w:r>
            <w:r>
              <w:rPr>
                <w:rFonts w:hint="eastAsia" w:asciiTheme="minorEastAsia" w:hAnsiTheme="minorEastAsia" w:cstheme="minorEastAsia"/>
                <w:color w:val="000000"/>
                <w:kern w:val="0"/>
                <w:sz w:val="20"/>
                <w:szCs w:val="20"/>
                <w:lang w:val="en-US" w:eastAsia="zh-CN"/>
              </w:rPr>
              <w:t>新</w:t>
            </w:r>
            <w:r>
              <w:rPr>
                <w:rFonts w:hint="eastAsia" w:asciiTheme="minorEastAsia" w:hAnsiTheme="minorEastAsia" w:eastAsiaTheme="minorEastAsia" w:cstheme="minorEastAsia"/>
                <w:color w:val="000000"/>
                <w:kern w:val="0"/>
                <w:sz w:val="20"/>
                <w:szCs w:val="20"/>
              </w:rPr>
              <w:t>车销售</w:t>
            </w:r>
            <w:r>
              <w:rPr>
                <w:rFonts w:hint="eastAsia" w:asciiTheme="minorEastAsia" w:hAnsiTheme="minorEastAsia" w:cstheme="minorEastAsia"/>
                <w:color w:val="000000"/>
                <w:kern w:val="0"/>
                <w:sz w:val="20"/>
                <w:szCs w:val="20"/>
                <w:lang w:val="en-US" w:eastAsia="zh-CN"/>
              </w:rPr>
              <w:t>企业</w:t>
            </w:r>
            <w:r>
              <w:rPr>
                <w:rFonts w:hint="eastAsia" w:asciiTheme="minorEastAsia" w:hAnsiTheme="minorEastAsia" w:eastAsiaTheme="minorEastAsia" w:cstheme="minorEastAsia"/>
                <w:color w:val="000000"/>
                <w:kern w:val="0"/>
                <w:sz w:val="20"/>
                <w:szCs w:val="20"/>
              </w:rPr>
              <w:t>的监督检查</w:t>
            </w:r>
          </w:p>
        </w:tc>
        <w:tc>
          <w:tcPr>
            <w:tcW w:w="1215" w:type="dxa"/>
            <w:vAlign w:val="top"/>
          </w:tcPr>
          <w:p>
            <w:pPr>
              <w:spacing w:line="240" w:lineRule="auto"/>
              <w:jc w:val="both"/>
              <w:rPr>
                <w:rFonts w:hint="eastAsia" w:asciiTheme="minorEastAsia" w:hAnsiTheme="minorEastAsia" w:eastAsiaTheme="minorEastAsia" w:cstheme="minorEastAsia"/>
                <w:b/>
                <w:bCs/>
                <w:color w:val="000000"/>
                <w:kern w:val="0"/>
                <w:sz w:val="24"/>
                <w:vertAlign w:val="baseline"/>
              </w:rPr>
            </w:pPr>
            <w:r>
              <w:rPr>
                <w:rFonts w:hint="eastAsia" w:asciiTheme="minorEastAsia" w:hAnsiTheme="minorEastAsia" w:eastAsiaTheme="minorEastAsia" w:cstheme="minorEastAsia"/>
                <w:color w:val="000000"/>
                <w:kern w:val="0"/>
                <w:sz w:val="20"/>
                <w:szCs w:val="20"/>
              </w:rPr>
              <w:t>市商务局</w:t>
            </w:r>
          </w:p>
        </w:tc>
        <w:tc>
          <w:tcPr>
            <w:tcW w:w="2940" w:type="dxa"/>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b/>
                <w:bCs/>
                <w:color w:val="000000"/>
                <w:kern w:val="0"/>
                <w:sz w:val="18"/>
                <w:szCs w:val="18"/>
                <w:vertAlign w:val="baseline"/>
                <w:lang w:eastAsia="zh-CN"/>
              </w:rPr>
            </w:pPr>
            <w:r>
              <w:rPr>
                <w:rFonts w:hint="eastAsia" w:ascii="宋体" w:hAnsi="宋体" w:eastAsia="宋体" w:cs="宋体"/>
                <w:color w:val="000000"/>
                <w:kern w:val="0"/>
                <w:sz w:val="18"/>
                <w:szCs w:val="18"/>
              </w:rPr>
              <w:t>《汽车销售管理办法》（2017年商务部令第1号）</w:t>
            </w:r>
            <w:r>
              <w:rPr>
                <w:rFonts w:hint="eastAsia" w:ascii="宋体" w:hAnsi="宋体" w:eastAsia="宋体" w:cs="宋体"/>
                <w:color w:val="000000"/>
                <w:kern w:val="0"/>
                <w:sz w:val="18"/>
                <w:szCs w:val="18"/>
              </w:rPr>
              <w:br w:type="textWrapping"/>
            </w:r>
          </w:p>
        </w:tc>
        <w:tc>
          <w:tcPr>
            <w:tcW w:w="3255" w:type="dxa"/>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检查是否通过国务院商务主管部门全国汽车流通信息管理系统备案并报送相关信息。</w:t>
            </w:r>
          </w:p>
          <w:p>
            <w:pPr>
              <w:keepNext w:val="0"/>
              <w:keepLines w:val="0"/>
              <w:pageBreakBefore w:val="0"/>
              <w:widowControl/>
              <w:kinsoku/>
              <w:wordWrap/>
              <w:overflowPunct/>
              <w:topLinePunct w:val="0"/>
              <w:autoSpaceDE/>
              <w:autoSpaceDN/>
              <w:bidi w:val="0"/>
              <w:adjustRightInd/>
              <w:snapToGrid/>
              <w:spacing w:line="240" w:lineRule="auto"/>
              <w:ind w:firstLine="180" w:firstLineChars="100"/>
              <w:jc w:val="both"/>
              <w:textAlignment w:val="auto"/>
              <w:rPr>
                <w:rFonts w:hint="eastAsia" w:ascii="宋体" w:hAnsi="宋体" w:eastAsia="宋体" w:cs="宋体"/>
                <w:color w:val="000000"/>
                <w:kern w:val="0"/>
                <w:sz w:val="18"/>
                <w:szCs w:val="18"/>
              </w:rPr>
            </w:pPr>
          </w:p>
        </w:tc>
        <w:tc>
          <w:tcPr>
            <w:tcW w:w="1200" w:type="dxa"/>
            <w:vAlign w:val="top"/>
          </w:tcPr>
          <w:p>
            <w:pPr>
              <w:spacing w:line="240" w:lineRule="auto"/>
              <w:jc w:val="both"/>
              <w:rPr>
                <w:rFonts w:hint="eastAsia" w:ascii="宋体" w:hAnsi="宋体" w:cs="宋体"/>
                <w:b w:val="0"/>
                <w:bCs w:val="0"/>
                <w:color w:val="000000"/>
                <w:kern w:val="0"/>
                <w:sz w:val="18"/>
                <w:szCs w:val="18"/>
                <w:vertAlign w:val="baseline"/>
              </w:rPr>
            </w:pPr>
            <w:r>
              <w:rPr>
                <w:rFonts w:hint="eastAsia" w:ascii="宋体" w:hAnsi="宋体" w:eastAsia="宋体" w:cs="宋体"/>
                <w:b w:val="0"/>
                <w:bCs w:val="0"/>
                <w:color w:val="000000"/>
                <w:kern w:val="0"/>
                <w:sz w:val="18"/>
                <w:szCs w:val="18"/>
                <w:vertAlign w:val="baseline"/>
                <w:lang w:val="en-US" w:eastAsia="zh-CN"/>
              </w:rPr>
              <w:t xml:space="preserve">5% </w:t>
            </w:r>
            <w:r>
              <w:rPr>
                <w:rFonts w:hint="eastAsia" w:ascii="宋体" w:hAnsi="宋体" w:cs="宋体"/>
                <w:b w:val="0"/>
                <w:bCs w:val="0"/>
                <w:color w:val="000000"/>
                <w:kern w:val="0"/>
                <w:sz w:val="18"/>
                <w:szCs w:val="18"/>
                <w:vertAlign w:val="baseline"/>
                <w:lang w:val="en-US" w:eastAsia="zh-CN"/>
              </w:rPr>
              <w:t xml:space="preserve"> </w:t>
            </w:r>
          </w:p>
        </w:tc>
        <w:tc>
          <w:tcPr>
            <w:tcW w:w="1545" w:type="dxa"/>
            <w:vAlign w:val="top"/>
          </w:tcPr>
          <w:p>
            <w:pPr>
              <w:spacing w:line="240" w:lineRule="auto"/>
              <w:jc w:val="both"/>
              <w:rPr>
                <w:rFonts w:hint="default" w:ascii="宋体" w:hAnsi="宋体" w:eastAsia="宋体" w:cs="宋体"/>
                <w:b w:val="0"/>
                <w:bCs w:val="0"/>
                <w:color w:val="000000"/>
                <w:kern w:val="0"/>
                <w:sz w:val="18"/>
                <w:szCs w:val="18"/>
                <w:vertAlign w:val="baseline"/>
                <w:lang w:val="en-US" w:eastAsia="zh-CN"/>
              </w:rPr>
            </w:pPr>
            <w:r>
              <w:rPr>
                <w:rFonts w:hint="eastAsia" w:ascii="宋体" w:hAnsi="宋体" w:eastAsia="宋体" w:cs="宋体"/>
                <w:b w:val="0"/>
                <w:bCs w:val="0"/>
                <w:color w:val="000000"/>
                <w:kern w:val="0"/>
                <w:sz w:val="18"/>
                <w:szCs w:val="18"/>
                <w:vertAlign w:val="baseline"/>
                <w:lang w:val="en-US" w:eastAsia="zh-CN"/>
              </w:rPr>
              <w:t xml:space="preserve"> 新车销售企业</w:t>
            </w:r>
          </w:p>
        </w:tc>
        <w:tc>
          <w:tcPr>
            <w:tcW w:w="1155" w:type="dxa"/>
            <w:vAlign w:val="top"/>
          </w:tcPr>
          <w:p>
            <w:pPr>
              <w:spacing w:line="240" w:lineRule="auto"/>
              <w:jc w:val="both"/>
              <w:rPr>
                <w:rFonts w:hint="default" w:ascii="宋体" w:hAnsi="宋体" w:eastAsia="宋体" w:cs="宋体"/>
                <w:b w:val="0"/>
                <w:bCs w:val="0"/>
                <w:color w:val="000000"/>
                <w:kern w:val="0"/>
                <w:sz w:val="18"/>
                <w:szCs w:val="18"/>
                <w:vertAlign w:val="baseline"/>
                <w:lang w:val="en-US" w:eastAsia="zh-CN"/>
              </w:rPr>
            </w:pPr>
            <w:r>
              <w:rPr>
                <w:rFonts w:hint="eastAsia" w:ascii="宋体" w:hAnsi="宋体" w:eastAsia="宋体" w:cs="宋体"/>
                <w:b w:val="0"/>
                <w:bCs w:val="0"/>
                <w:color w:val="000000"/>
                <w:kern w:val="0"/>
                <w:sz w:val="18"/>
                <w:szCs w:val="18"/>
                <w:vertAlign w:val="baseline"/>
                <w:lang w:val="en-US" w:eastAsia="zh-CN"/>
              </w:rPr>
              <w:t>1</w:t>
            </w:r>
          </w:p>
        </w:tc>
        <w:tc>
          <w:tcPr>
            <w:tcW w:w="885" w:type="dxa"/>
            <w:vAlign w:val="top"/>
          </w:tcPr>
          <w:p>
            <w:pPr>
              <w:spacing w:line="240" w:lineRule="auto"/>
              <w:jc w:val="both"/>
              <w:rPr>
                <w:rFonts w:hint="eastAsia" w:ascii="宋体" w:hAnsi="宋体" w:eastAsia="宋体" w:cs="宋体"/>
                <w:b w:val="0"/>
                <w:bCs w:val="0"/>
                <w:color w:val="000000"/>
                <w:kern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720" w:type="dxa"/>
            <w:vAlign w:val="top"/>
          </w:tcPr>
          <w:p>
            <w:pPr>
              <w:jc w:val="both"/>
              <w:rPr>
                <w:rFonts w:hint="eastAsia" w:asciiTheme="minorEastAsia" w:hAnsiTheme="minorEastAsia" w:eastAsiaTheme="minorEastAsia" w:cstheme="minorEastAsia"/>
                <w:b/>
                <w:bCs/>
                <w:color w:val="000000"/>
                <w:kern w:val="0"/>
                <w:sz w:val="24"/>
                <w:vertAlign w:val="baseline"/>
                <w:lang w:val="en-US" w:eastAsia="zh-CN"/>
              </w:rPr>
            </w:pPr>
            <w:r>
              <w:rPr>
                <w:rFonts w:hint="eastAsia" w:asciiTheme="minorEastAsia" w:hAnsiTheme="minorEastAsia" w:cstheme="minorEastAsia"/>
                <w:b/>
                <w:bCs/>
                <w:color w:val="000000"/>
                <w:kern w:val="0"/>
                <w:sz w:val="24"/>
                <w:vertAlign w:val="baseline"/>
                <w:lang w:val="en-US" w:eastAsia="zh-CN"/>
              </w:rPr>
              <w:t>3</w:t>
            </w:r>
          </w:p>
        </w:tc>
        <w:tc>
          <w:tcPr>
            <w:tcW w:w="1245" w:type="dxa"/>
            <w:vAlign w:val="top"/>
          </w:tcPr>
          <w:p>
            <w:pPr>
              <w:widowControl/>
              <w:jc w:val="both"/>
              <w:rPr>
                <w:rFonts w:hint="eastAsia" w:asciiTheme="minorEastAsia" w:hAnsiTheme="minorEastAsia" w:eastAsiaTheme="minorEastAsia" w:cstheme="minorEastAsia"/>
                <w:b/>
                <w:bCs/>
                <w:color w:val="000000"/>
                <w:kern w:val="0"/>
                <w:sz w:val="24"/>
                <w:vertAlign w:val="baseline"/>
              </w:rPr>
            </w:pPr>
            <w:r>
              <w:rPr>
                <w:rFonts w:hint="eastAsia" w:asciiTheme="minorEastAsia" w:hAnsiTheme="minorEastAsia" w:eastAsiaTheme="minorEastAsia" w:cstheme="minorEastAsia"/>
                <w:color w:val="000000"/>
                <w:kern w:val="0"/>
                <w:sz w:val="20"/>
                <w:szCs w:val="20"/>
              </w:rPr>
              <w:t>对报废机动车回收企业的监督检查</w:t>
            </w:r>
          </w:p>
        </w:tc>
        <w:tc>
          <w:tcPr>
            <w:tcW w:w="1215" w:type="dxa"/>
            <w:vAlign w:val="top"/>
          </w:tcPr>
          <w:p>
            <w:pPr>
              <w:jc w:val="both"/>
              <w:rPr>
                <w:rFonts w:hint="eastAsia" w:asciiTheme="minorEastAsia" w:hAnsiTheme="minorEastAsia" w:eastAsiaTheme="minorEastAsia" w:cstheme="minorEastAsia"/>
                <w:b/>
                <w:bCs/>
                <w:color w:val="000000"/>
                <w:kern w:val="0"/>
                <w:sz w:val="24"/>
                <w:vertAlign w:val="baseline"/>
              </w:rPr>
            </w:pPr>
            <w:r>
              <w:rPr>
                <w:rFonts w:hint="eastAsia" w:asciiTheme="minorEastAsia" w:hAnsiTheme="minorEastAsia" w:eastAsiaTheme="minorEastAsia" w:cstheme="minorEastAsia"/>
                <w:color w:val="000000"/>
                <w:kern w:val="0"/>
                <w:sz w:val="20"/>
                <w:szCs w:val="20"/>
              </w:rPr>
              <w:t>市商务局</w:t>
            </w:r>
          </w:p>
        </w:tc>
        <w:tc>
          <w:tcPr>
            <w:tcW w:w="2940" w:type="dxa"/>
            <w:vAlign w:val="top"/>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b/>
                <w:bCs/>
                <w:color w:val="000000"/>
                <w:kern w:val="0"/>
                <w:sz w:val="18"/>
                <w:szCs w:val="18"/>
                <w:vertAlign w:val="baseline"/>
                <w:lang w:eastAsia="zh-CN"/>
              </w:rPr>
            </w:pPr>
            <w:r>
              <w:rPr>
                <w:rFonts w:hint="eastAsia" w:ascii="宋体" w:hAnsi="宋体" w:eastAsia="宋体" w:cs="宋体"/>
                <w:color w:val="000000"/>
                <w:kern w:val="0"/>
                <w:sz w:val="18"/>
                <w:szCs w:val="18"/>
              </w:rPr>
              <w:t xml:space="preserve">  《报废机动车回收管理办法》（国务院令第715号）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val="en-US" w:eastAsia="zh-CN"/>
              </w:rPr>
              <w:t xml:space="preserve"> </w:t>
            </w: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val="en-US" w:eastAsia="zh-CN"/>
              </w:rPr>
              <w:t xml:space="preserve"> </w:t>
            </w:r>
          </w:p>
        </w:tc>
        <w:tc>
          <w:tcPr>
            <w:tcW w:w="3255" w:type="dxa"/>
            <w:vAlign w:val="top"/>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检查资质认定条件是否符合； 程序是否合规以及出具《报废机动车回收证明》情况和“五大总成”及其他零部件处置情况。</w:t>
            </w:r>
          </w:p>
        </w:tc>
        <w:tc>
          <w:tcPr>
            <w:tcW w:w="1200" w:type="dxa"/>
            <w:vAlign w:val="top"/>
          </w:tcPr>
          <w:p>
            <w:pPr>
              <w:jc w:val="both"/>
              <w:rPr>
                <w:rFonts w:hint="default" w:ascii="宋体" w:hAnsi="宋体" w:cs="宋体" w:eastAsiaTheme="minorEastAsia"/>
                <w:b w:val="0"/>
                <w:bCs w:val="0"/>
                <w:color w:val="000000"/>
                <w:kern w:val="0"/>
                <w:sz w:val="18"/>
                <w:szCs w:val="18"/>
                <w:vertAlign w:val="baseline"/>
                <w:lang w:val="en-US" w:eastAsia="zh-CN"/>
              </w:rPr>
            </w:pPr>
            <w:r>
              <w:rPr>
                <w:rFonts w:hint="eastAsia" w:ascii="宋体" w:hAnsi="宋体" w:eastAsia="宋体" w:cs="宋体"/>
                <w:b w:val="0"/>
                <w:bCs w:val="0"/>
                <w:color w:val="000000"/>
                <w:kern w:val="0"/>
                <w:sz w:val="18"/>
                <w:szCs w:val="18"/>
                <w:vertAlign w:val="baseline"/>
                <w:lang w:val="en-US" w:eastAsia="zh-CN"/>
              </w:rPr>
              <w:t>50%</w:t>
            </w:r>
            <w:r>
              <w:rPr>
                <w:rFonts w:hint="eastAsia" w:ascii="宋体" w:hAnsi="宋体" w:cs="宋体"/>
                <w:b w:val="0"/>
                <w:bCs w:val="0"/>
                <w:color w:val="000000"/>
                <w:kern w:val="0"/>
                <w:sz w:val="18"/>
                <w:szCs w:val="18"/>
                <w:vertAlign w:val="baseline"/>
                <w:lang w:val="en-US" w:eastAsia="zh-CN"/>
              </w:rPr>
              <w:t xml:space="preserve"> </w:t>
            </w:r>
          </w:p>
        </w:tc>
        <w:tc>
          <w:tcPr>
            <w:tcW w:w="1545" w:type="dxa"/>
            <w:vAlign w:val="top"/>
          </w:tcPr>
          <w:p>
            <w:pPr>
              <w:jc w:val="both"/>
              <w:rPr>
                <w:rFonts w:hint="default" w:ascii="宋体" w:hAnsi="宋体" w:eastAsia="宋体" w:cs="宋体"/>
                <w:b w:val="0"/>
                <w:bCs w:val="0"/>
                <w:color w:val="000000"/>
                <w:kern w:val="0"/>
                <w:sz w:val="18"/>
                <w:szCs w:val="18"/>
                <w:vertAlign w:val="baseline"/>
                <w:lang w:val="en-US" w:eastAsia="zh-CN"/>
              </w:rPr>
            </w:pPr>
            <w:r>
              <w:rPr>
                <w:rFonts w:hint="eastAsia" w:ascii="宋体" w:hAnsi="宋体" w:eastAsia="宋体" w:cs="宋体"/>
                <w:b w:val="0"/>
                <w:bCs w:val="0"/>
                <w:color w:val="000000"/>
                <w:kern w:val="0"/>
                <w:sz w:val="18"/>
                <w:szCs w:val="18"/>
                <w:vertAlign w:val="baseline"/>
                <w:lang w:val="en-US" w:eastAsia="zh-CN"/>
              </w:rPr>
              <w:t>具有资质认定证书的企业</w:t>
            </w:r>
          </w:p>
        </w:tc>
        <w:tc>
          <w:tcPr>
            <w:tcW w:w="1155" w:type="dxa"/>
            <w:vAlign w:val="top"/>
          </w:tcPr>
          <w:p>
            <w:pPr>
              <w:jc w:val="both"/>
              <w:rPr>
                <w:rFonts w:hint="default" w:ascii="宋体" w:hAnsi="宋体" w:eastAsia="宋体" w:cs="宋体"/>
                <w:b w:val="0"/>
                <w:bCs w:val="0"/>
                <w:color w:val="000000"/>
                <w:kern w:val="0"/>
                <w:sz w:val="18"/>
                <w:szCs w:val="18"/>
                <w:vertAlign w:val="baseline"/>
                <w:lang w:val="en-US" w:eastAsia="zh-CN"/>
              </w:rPr>
            </w:pPr>
            <w:r>
              <w:rPr>
                <w:rFonts w:hint="eastAsia" w:ascii="宋体" w:hAnsi="宋体" w:eastAsia="宋体" w:cs="宋体"/>
                <w:b w:val="0"/>
                <w:bCs w:val="0"/>
                <w:color w:val="000000"/>
                <w:kern w:val="0"/>
                <w:sz w:val="18"/>
                <w:szCs w:val="18"/>
                <w:vertAlign w:val="baseline"/>
                <w:lang w:val="en-US" w:eastAsia="zh-CN"/>
              </w:rPr>
              <w:t>1</w:t>
            </w:r>
          </w:p>
        </w:tc>
        <w:tc>
          <w:tcPr>
            <w:tcW w:w="885" w:type="dxa"/>
            <w:vAlign w:val="top"/>
          </w:tcPr>
          <w:p>
            <w:pPr>
              <w:jc w:val="both"/>
              <w:rPr>
                <w:rFonts w:hint="eastAsia" w:ascii="宋体" w:hAnsi="宋体" w:eastAsia="宋体" w:cs="宋体"/>
                <w:b w:val="0"/>
                <w:bCs w:val="0"/>
                <w:color w:val="000000"/>
                <w:kern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top"/>
          </w:tcPr>
          <w:p>
            <w:pPr>
              <w:jc w:val="both"/>
              <w:rPr>
                <w:rFonts w:hint="default" w:asciiTheme="minorEastAsia" w:hAnsiTheme="minorEastAsia" w:cstheme="minorEastAsia"/>
                <w:b/>
                <w:bCs/>
                <w:color w:val="000000"/>
                <w:kern w:val="0"/>
                <w:sz w:val="24"/>
                <w:vertAlign w:val="baseline"/>
                <w:lang w:val="en-US" w:eastAsia="zh-CN"/>
              </w:rPr>
            </w:pPr>
            <w:r>
              <w:rPr>
                <w:rFonts w:hint="eastAsia" w:asciiTheme="minorEastAsia" w:hAnsiTheme="minorEastAsia" w:cstheme="minorEastAsia"/>
                <w:b/>
                <w:bCs/>
                <w:color w:val="000000"/>
                <w:kern w:val="0"/>
                <w:sz w:val="24"/>
                <w:vertAlign w:val="baseline"/>
                <w:lang w:val="en-US" w:eastAsia="zh-CN"/>
              </w:rPr>
              <w:t>4</w:t>
            </w:r>
          </w:p>
        </w:tc>
        <w:tc>
          <w:tcPr>
            <w:tcW w:w="1245" w:type="dxa"/>
            <w:vAlign w:val="top"/>
          </w:tcPr>
          <w:p>
            <w:pPr>
              <w:widowControl/>
              <w:jc w:val="both"/>
              <w:rPr>
                <w:rFonts w:hint="eastAsia" w:asciiTheme="minorEastAsia" w:hAnsiTheme="minorEastAsia" w:eastAsiaTheme="minorEastAsia" w:cstheme="minorEastAsia"/>
                <w:color w:val="000000"/>
                <w:kern w:val="0"/>
                <w:sz w:val="20"/>
                <w:szCs w:val="20"/>
              </w:rPr>
            </w:pPr>
            <w:r>
              <w:rPr>
                <w:rFonts w:hint="eastAsia" w:ascii="宋体" w:hAnsi="宋体" w:cs="宋体"/>
                <w:kern w:val="0"/>
                <w:sz w:val="20"/>
                <w:szCs w:val="20"/>
                <w:lang w:val="en-US" w:eastAsia="zh-CN"/>
              </w:rPr>
              <w:t>对家庭服务业的监督检查</w:t>
            </w:r>
          </w:p>
        </w:tc>
        <w:tc>
          <w:tcPr>
            <w:tcW w:w="1215" w:type="dxa"/>
            <w:vAlign w:val="top"/>
          </w:tcPr>
          <w:p>
            <w:pPr>
              <w:jc w:val="both"/>
              <w:rPr>
                <w:rFonts w:hint="eastAsia" w:asciiTheme="minorEastAsia" w:hAnsiTheme="minorEastAsia" w:eastAsiaTheme="minorEastAsia" w:cstheme="minorEastAsia"/>
                <w:color w:val="000000"/>
                <w:kern w:val="0"/>
                <w:sz w:val="20"/>
                <w:szCs w:val="20"/>
              </w:rPr>
            </w:pPr>
            <w:r>
              <w:rPr>
                <w:rFonts w:hint="eastAsia" w:ascii="宋体" w:hAnsi="宋体" w:cs="宋体"/>
                <w:color w:val="000000"/>
                <w:kern w:val="0"/>
                <w:sz w:val="20"/>
                <w:szCs w:val="20"/>
              </w:rPr>
              <w:t>市商务局</w:t>
            </w:r>
          </w:p>
        </w:tc>
        <w:tc>
          <w:tcPr>
            <w:tcW w:w="2940" w:type="dxa"/>
            <w:vAlign w:val="top"/>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《家庭服务业管理暂行办法》（2012年商务部令第11号）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100" w:leftChars="0" w:firstLine="0" w:firstLineChars="0"/>
              <w:jc w:val="both"/>
              <w:textAlignment w:val="auto"/>
              <w:rPr>
                <w:rFonts w:hint="eastAsia" w:ascii="宋体" w:hAnsi="宋体" w:eastAsia="宋体" w:cs="宋体"/>
                <w:color w:val="000000"/>
                <w:kern w:val="0"/>
                <w:sz w:val="18"/>
                <w:szCs w:val="18"/>
              </w:rPr>
            </w:pPr>
          </w:p>
        </w:tc>
        <w:tc>
          <w:tcPr>
            <w:tcW w:w="3255"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 经营行为是否规范。</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both"/>
              <w:textAlignment w:val="auto"/>
              <w:rPr>
                <w:rFonts w:hint="eastAsia" w:ascii="宋体" w:hAnsi="宋体" w:eastAsia="宋体" w:cs="宋体"/>
                <w:color w:val="000000"/>
                <w:kern w:val="0"/>
                <w:sz w:val="18"/>
                <w:szCs w:val="18"/>
              </w:rPr>
            </w:pPr>
          </w:p>
        </w:tc>
        <w:tc>
          <w:tcPr>
            <w:tcW w:w="1200" w:type="dxa"/>
            <w:vAlign w:val="top"/>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宋体" w:hAnsi="宋体" w:eastAsia="宋体" w:cs="宋体"/>
                <w:b w:val="0"/>
                <w:bCs w:val="0"/>
                <w:color w:val="000000"/>
                <w:kern w:val="0"/>
                <w:sz w:val="18"/>
                <w:szCs w:val="18"/>
                <w:vertAlign w:val="baseline"/>
                <w:lang w:val="en-US" w:eastAsia="zh-CN"/>
              </w:rPr>
            </w:pPr>
            <w:r>
              <w:rPr>
                <w:rFonts w:hint="eastAsia" w:ascii="宋体" w:hAnsi="宋体" w:eastAsia="宋体" w:cs="宋体"/>
                <w:b w:val="0"/>
                <w:bCs w:val="0"/>
                <w:color w:val="000000"/>
                <w:kern w:val="0"/>
                <w:sz w:val="18"/>
                <w:szCs w:val="18"/>
                <w:vertAlign w:val="baseline"/>
                <w:lang w:val="en-US" w:eastAsia="zh-CN"/>
              </w:rPr>
              <w:t>50%</w:t>
            </w:r>
          </w:p>
        </w:tc>
        <w:tc>
          <w:tcPr>
            <w:tcW w:w="1545"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b w:val="0"/>
                <w:bCs w:val="0"/>
                <w:color w:val="000000"/>
                <w:kern w:val="0"/>
                <w:sz w:val="18"/>
                <w:szCs w:val="18"/>
                <w:vertAlign w:val="baseline"/>
                <w:lang w:val="en-US" w:eastAsia="zh-CN"/>
              </w:rPr>
            </w:pPr>
            <w:r>
              <w:rPr>
                <w:rFonts w:hint="eastAsia" w:ascii="宋体" w:hAnsi="宋体" w:eastAsia="宋体" w:cs="宋体"/>
                <w:b w:val="0"/>
                <w:bCs w:val="0"/>
                <w:color w:val="000000"/>
                <w:kern w:val="0"/>
                <w:sz w:val="18"/>
                <w:szCs w:val="18"/>
                <w:vertAlign w:val="baseline"/>
                <w:lang w:val="en-US" w:eastAsia="zh-CN"/>
              </w:rPr>
              <w:t>月子中心</w:t>
            </w:r>
          </w:p>
        </w:tc>
        <w:tc>
          <w:tcPr>
            <w:tcW w:w="1155" w:type="dxa"/>
            <w:vAlign w:val="top"/>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宋体" w:hAnsi="宋体" w:eastAsia="宋体" w:cs="宋体"/>
                <w:b w:val="0"/>
                <w:bCs w:val="0"/>
                <w:color w:val="000000"/>
                <w:kern w:val="0"/>
                <w:sz w:val="18"/>
                <w:szCs w:val="18"/>
                <w:vertAlign w:val="baseline"/>
                <w:lang w:val="en-US" w:eastAsia="zh-CN"/>
              </w:rPr>
            </w:pPr>
            <w:r>
              <w:rPr>
                <w:rFonts w:hint="eastAsia" w:ascii="宋体" w:hAnsi="宋体" w:eastAsia="宋体" w:cs="宋体"/>
                <w:b w:val="0"/>
                <w:bCs w:val="0"/>
                <w:color w:val="000000"/>
                <w:kern w:val="0"/>
                <w:sz w:val="18"/>
                <w:szCs w:val="18"/>
                <w:vertAlign w:val="baseline"/>
                <w:lang w:val="en-US" w:eastAsia="zh-CN"/>
              </w:rPr>
              <w:t>1</w:t>
            </w:r>
          </w:p>
        </w:tc>
        <w:tc>
          <w:tcPr>
            <w:tcW w:w="885" w:type="dxa"/>
            <w:vAlign w:val="top"/>
          </w:tcPr>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val="0"/>
                <w:color w:val="000000"/>
                <w:kern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720" w:type="dxa"/>
            <w:vAlign w:val="top"/>
          </w:tcPr>
          <w:p>
            <w:pPr>
              <w:jc w:val="both"/>
              <w:rPr>
                <w:rFonts w:hint="default" w:asciiTheme="minorEastAsia" w:hAnsiTheme="minorEastAsia" w:cstheme="minorEastAsia"/>
                <w:b/>
                <w:bCs/>
                <w:color w:val="000000"/>
                <w:kern w:val="0"/>
                <w:sz w:val="24"/>
                <w:vertAlign w:val="baseline"/>
                <w:lang w:val="en-US" w:eastAsia="zh-CN"/>
              </w:rPr>
            </w:pPr>
            <w:r>
              <w:rPr>
                <w:rFonts w:hint="eastAsia" w:asciiTheme="minorEastAsia" w:hAnsiTheme="minorEastAsia" w:cstheme="minorEastAsia"/>
                <w:b/>
                <w:bCs/>
                <w:color w:val="000000"/>
                <w:kern w:val="0"/>
                <w:sz w:val="24"/>
                <w:vertAlign w:val="baseline"/>
                <w:lang w:val="en-US" w:eastAsia="zh-CN"/>
              </w:rPr>
              <w:t>5</w:t>
            </w:r>
          </w:p>
        </w:tc>
        <w:tc>
          <w:tcPr>
            <w:tcW w:w="1245" w:type="dxa"/>
            <w:vAlign w:val="top"/>
          </w:tcPr>
          <w:p>
            <w:pPr>
              <w:widowControl/>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对二手车交易市场的监督检查</w:t>
            </w:r>
          </w:p>
        </w:tc>
        <w:tc>
          <w:tcPr>
            <w:tcW w:w="1215" w:type="dxa"/>
            <w:vAlign w:val="top"/>
          </w:tcPr>
          <w:p>
            <w:pPr>
              <w:jc w:val="both"/>
              <w:rPr>
                <w:rFonts w:hint="default" w:ascii="宋体" w:hAnsi="宋体" w:cs="宋体" w:eastAsiaTheme="minorEastAsia"/>
                <w:color w:val="000000"/>
                <w:kern w:val="0"/>
                <w:sz w:val="20"/>
                <w:szCs w:val="20"/>
                <w:lang w:val="en-US" w:eastAsia="zh-CN"/>
              </w:rPr>
            </w:pPr>
            <w:r>
              <w:rPr>
                <w:rFonts w:hint="eastAsia" w:ascii="宋体" w:hAnsi="宋体" w:cs="宋体"/>
                <w:color w:val="000000"/>
                <w:kern w:val="0"/>
                <w:sz w:val="20"/>
                <w:szCs w:val="20"/>
                <w:lang w:val="en-US" w:eastAsia="zh-CN"/>
              </w:rPr>
              <w:t>市商务局</w:t>
            </w:r>
          </w:p>
        </w:tc>
        <w:tc>
          <w:tcPr>
            <w:tcW w:w="2940" w:type="dxa"/>
            <w:vAlign w:val="top"/>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 xml:space="preserve">二手车流通管理办法》（商务部、公安部、工商总局、税务总局令2005年第2号）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100" w:leftChars="0" w:firstLine="360" w:firstLineChars="0"/>
              <w:jc w:val="both"/>
              <w:textAlignment w:val="auto"/>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 </w:t>
            </w:r>
          </w:p>
        </w:tc>
        <w:tc>
          <w:tcPr>
            <w:tcW w:w="3255"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both"/>
              <w:textAlignment w:val="auto"/>
              <w:rPr>
                <w:rFonts w:hint="eastAsia" w:ascii="宋体" w:hAnsi="宋体" w:eastAsia="宋体" w:cs="宋体"/>
                <w:color w:val="000000"/>
                <w:kern w:val="0"/>
                <w:sz w:val="18"/>
                <w:szCs w:val="18"/>
              </w:rPr>
            </w:pPr>
            <w:r>
              <w:rPr>
                <w:rFonts w:hint="eastAsia" w:ascii="宋体" w:hAnsi="宋体" w:eastAsia="宋体" w:cs="宋体"/>
                <w:kern w:val="0"/>
                <w:sz w:val="18"/>
                <w:szCs w:val="18"/>
                <w:lang w:val="en-US" w:eastAsia="zh-CN"/>
              </w:rPr>
              <w:t>经营行为是否规范</w:t>
            </w:r>
            <w:r>
              <w:rPr>
                <w:rFonts w:hint="eastAsia" w:ascii="宋体" w:hAnsi="宋体" w:eastAsia="宋体" w:cs="宋体"/>
                <w:color w:val="000000"/>
                <w:kern w:val="0"/>
                <w:sz w:val="18"/>
                <w:szCs w:val="18"/>
              </w:rPr>
              <w:t>；系统信息</w:t>
            </w:r>
            <w:r>
              <w:rPr>
                <w:rFonts w:hint="eastAsia" w:ascii="宋体" w:hAnsi="宋体" w:eastAsia="宋体" w:cs="宋体"/>
                <w:color w:val="000000"/>
                <w:kern w:val="0"/>
                <w:sz w:val="18"/>
                <w:szCs w:val="18"/>
                <w:lang w:val="en-US" w:eastAsia="zh-CN"/>
              </w:rPr>
              <w:t>是否</w:t>
            </w:r>
            <w:r>
              <w:rPr>
                <w:rFonts w:hint="eastAsia" w:ascii="宋体" w:hAnsi="宋体" w:eastAsia="宋体" w:cs="宋体"/>
                <w:color w:val="000000"/>
                <w:kern w:val="0"/>
                <w:sz w:val="18"/>
                <w:szCs w:val="18"/>
              </w:rPr>
              <w:t>录入。</w:t>
            </w:r>
          </w:p>
        </w:tc>
        <w:tc>
          <w:tcPr>
            <w:tcW w:w="1200" w:type="dxa"/>
            <w:vAlign w:val="top"/>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宋体" w:hAnsi="宋体" w:eastAsia="宋体" w:cs="宋体"/>
                <w:b w:val="0"/>
                <w:bCs w:val="0"/>
                <w:color w:val="000000"/>
                <w:kern w:val="0"/>
                <w:sz w:val="18"/>
                <w:szCs w:val="18"/>
                <w:vertAlign w:val="baseline"/>
                <w:lang w:val="en-US" w:eastAsia="zh-CN"/>
              </w:rPr>
            </w:pPr>
            <w:r>
              <w:rPr>
                <w:rFonts w:hint="eastAsia" w:ascii="宋体" w:hAnsi="宋体" w:eastAsia="宋体" w:cs="宋体"/>
                <w:b w:val="0"/>
                <w:bCs w:val="0"/>
                <w:color w:val="000000"/>
                <w:kern w:val="0"/>
                <w:sz w:val="18"/>
                <w:szCs w:val="18"/>
                <w:vertAlign w:val="baseline"/>
                <w:lang w:val="en-US" w:eastAsia="zh-CN"/>
              </w:rPr>
              <w:t>20%</w:t>
            </w:r>
          </w:p>
        </w:tc>
        <w:tc>
          <w:tcPr>
            <w:tcW w:w="1545" w:type="dxa"/>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宋体"/>
                <w:b w:val="0"/>
                <w:bCs w:val="0"/>
                <w:color w:val="000000"/>
                <w:kern w:val="0"/>
                <w:sz w:val="18"/>
                <w:szCs w:val="18"/>
                <w:vertAlign w:val="baseline"/>
                <w:lang w:val="en-US" w:eastAsia="zh-CN"/>
              </w:rPr>
            </w:pPr>
            <w:r>
              <w:rPr>
                <w:rFonts w:hint="eastAsia" w:ascii="宋体" w:hAnsi="宋体" w:cs="宋体"/>
                <w:kern w:val="0"/>
                <w:sz w:val="20"/>
                <w:szCs w:val="20"/>
                <w:lang w:val="en-US" w:eastAsia="zh-CN"/>
              </w:rPr>
              <w:t>二手车交易市场备案企业</w:t>
            </w:r>
          </w:p>
        </w:tc>
        <w:tc>
          <w:tcPr>
            <w:tcW w:w="1155" w:type="dxa"/>
            <w:vAlign w:val="top"/>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宋体" w:hAnsi="宋体" w:eastAsia="宋体" w:cs="宋体"/>
                <w:b w:val="0"/>
                <w:bCs w:val="0"/>
                <w:color w:val="000000"/>
                <w:kern w:val="0"/>
                <w:sz w:val="18"/>
                <w:szCs w:val="18"/>
                <w:vertAlign w:val="baseline"/>
                <w:lang w:val="en-US" w:eastAsia="zh-CN"/>
              </w:rPr>
            </w:pPr>
            <w:r>
              <w:rPr>
                <w:rFonts w:hint="eastAsia" w:ascii="宋体" w:hAnsi="宋体" w:eastAsia="宋体" w:cs="宋体"/>
                <w:b w:val="0"/>
                <w:bCs w:val="0"/>
                <w:color w:val="000000"/>
                <w:kern w:val="0"/>
                <w:sz w:val="18"/>
                <w:szCs w:val="18"/>
                <w:vertAlign w:val="baseline"/>
                <w:lang w:val="en-US" w:eastAsia="zh-CN"/>
              </w:rPr>
              <w:t>1</w:t>
            </w:r>
          </w:p>
        </w:tc>
        <w:tc>
          <w:tcPr>
            <w:tcW w:w="885" w:type="dxa"/>
            <w:vAlign w:val="top"/>
          </w:tcPr>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val="0"/>
                <w:color w:val="000000"/>
                <w:kern w:val="0"/>
                <w:sz w:val="18"/>
                <w:szCs w:val="18"/>
                <w:vertAlign w:val="baseline"/>
                <w:lang w:val="en-US" w:eastAsia="zh-CN"/>
              </w:rPr>
            </w:pPr>
          </w:p>
        </w:tc>
      </w:tr>
    </w:tbl>
    <w:p>
      <w:pPr>
        <w:rPr>
          <w:rFonts w:hint="eastAsia" w:ascii="宋体" w:hAnsi="宋体" w:cs="宋体"/>
          <w:b/>
          <w:bCs/>
          <w:color w:val="000000"/>
          <w:kern w:val="0"/>
          <w:sz w:val="24"/>
        </w:rPr>
      </w:pPr>
    </w:p>
    <w:p>
      <w:pPr>
        <w:rPr>
          <w:rFonts w:hint="default" w:ascii="宋体" w:hAnsi="宋体" w:cs="宋体"/>
          <w:b/>
          <w:bCs/>
          <w:color w:val="000000"/>
          <w:kern w:val="0"/>
          <w:sz w:val="24"/>
          <w:lang w:val="en-US" w:eastAsia="zh-CN"/>
        </w:rPr>
      </w:pPr>
      <w:bookmarkStart w:id="0" w:name="_GoBack"/>
      <w:bookmarkEnd w:id="0"/>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4ZjliODkxN2MwNGU2ZWZiZDkxNGQ5OTQyZTFjZTAifQ=="/>
  </w:docVars>
  <w:rsids>
    <w:rsidRoot w:val="2BF000B3"/>
    <w:rsid w:val="00176C77"/>
    <w:rsid w:val="035B0204"/>
    <w:rsid w:val="0C4E0F71"/>
    <w:rsid w:val="21FB1170"/>
    <w:rsid w:val="2BB72199"/>
    <w:rsid w:val="2BF000B3"/>
    <w:rsid w:val="2C871DB2"/>
    <w:rsid w:val="31465E03"/>
    <w:rsid w:val="460D5D9C"/>
    <w:rsid w:val="4FE61E1E"/>
    <w:rsid w:val="59B22C75"/>
    <w:rsid w:val="5F445E73"/>
    <w:rsid w:val="62260BFF"/>
    <w:rsid w:val="7DBE6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1698</Words>
  <Characters>1721</Characters>
  <Lines>0</Lines>
  <Paragraphs>0</Paragraphs>
  <TotalTime>37</TotalTime>
  <ScaleCrop>false</ScaleCrop>
  <LinksUpToDate>false</LinksUpToDate>
  <CharactersWithSpaces>1782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2021-08-12T09:04:00Z</dcterms:created>
  <dc:creator>小确幸</dc:creator>
  <cp:lastModifiedBy>Administrator</cp:lastModifiedBy>
  <cp:lastPrinted>2023-05-06T03:33:00Z</cp:lastPrinted>
  <dcterms:modified xsi:type="dcterms:W3CDTF">2023-12-27T00:34:31Z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2730A927162C420A8C42840CF6F2788F_13</vt:lpwstr>
  </property>
</Properties>
</file>