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  <w:lang w:eastAsia="zh-CN"/>
        </w:rPr>
        <w:t>龙岩市生态环境局</w:t>
      </w:r>
    </w:p>
    <w:p>
      <w:pPr>
        <w:adjustRightInd w:val="0"/>
        <w:snapToGrid w:val="0"/>
        <w:jc w:val="center"/>
        <w:rPr>
          <w:rFonts w:ascii="方正小标宋_GBK" w:hAnsi="黑体" w:eastAsia="方正小标宋_GBK"/>
          <w:color w:val="auto"/>
          <w:sz w:val="38"/>
          <w:szCs w:val="38"/>
        </w:rPr>
      </w:pPr>
      <w:r>
        <w:rPr>
          <w:rFonts w:hint="eastAsia" w:ascii="方正小标宋_GBK" w:hAnsi="黑体" w:eastAsia="方正小标宋_GBK"/>
          <w:color w:val="auto"/>
          <w:sz w:val="38"/>
          <w:szCs w:val="38"/>
        </w:rPr>
        <w:t>行政处罚决定书</w:t>
      </w:r>
    </w:p>
    <w:p>
      <w:pPr>
        <w:adjustRightInd w:val="0"/>
        <w:snapToGrid w:val="0"/>
        <w:spacing w:before="249" w:beforeLines="80"/>
        <w:jc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u w:val="none"/>
        </w:rPr>
        <w:t xml:space="preserve"> </w:t>
      </w:r>
      <w:r>
        <w:rPr>
          <w:rFonts w:hint="eastAsia" w:ascii="楷体_GB2312" w:hAnsi="宋体" w:eastAsia="楷体_GB2312"/>
          <w:sz w:val="32"/>
          <w:szCs w:val="32"/>
          <w:u w:val="none"/>
          <w:lang w:val="en-US" w:eastAsia="zh-CN"/>
        </w:rPr>
        <w:t>闽龙</w:t>
      </w:r>
      <w:r>
        <w:rPr>
          <w:rFonts w:hint="eastAsia" w:ascii="楷体_GB2312" w:hAnsi="宋体" w:eastAsia="楷体_GB2312"/>
          <w:sz w:val="32"/>
          <w:szCs w:val="32"/>
        </w:rPr>
        <w:t>环罚〔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2024</w:t>
      </w:r>
      <w:r>
        <w:rPr>
          <w:rFonts w:hint="eastAsia" w:ascii="楷体_GB2312" w:hAnsi="宋体" w:eastAsia="楷体_GB2312"/>
          <w:sz w:val="32"/>
          <w:szCs w:val="32"/>
        </w:rPr>
        <w:t>〕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219</w:t>
      </w:r>
      <w:r>
        <w:rPr>
          <w:rFonts w:hint="eastAsia" w:ascii="楷体_GB2312" w:hAnsi="宋体" w:eastAsia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tLeast"/>
        <w:jc w:val="left"/>
        <w:textAlignment w:val="auto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当事人名称：漳平市溪南镇吴海旭生猪养殖场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法定代表人：吴海旭，统一社会信用代码：92350881MA8RNE6G90。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地址：漳平市溪南镇大坑村大坑27号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你养殖场共建有7幢猪舍，其中6幢猪舍有养殖生猪，3幢猪舍采用半漏缝，3幢采用全漏缝，另外1幢猪舍没有养殖生猪：养殖场共养殖生猪约600头，其中菜猪约550头，母猪50头，配套的环保设施有1台干湿分离机、1台叠螺机、1座储粪棚、1座污水处理站；养殖废水处理工艺：养殖废水经管道收集→干湿分离机→叠螺机→污水处理站→消纳地资源化利用。现场检查时，发现你养殖场污水处理站厌氧池有软管接至污水处理站旁竹林内的PVC管道且该管道上设有排放口，但该排放口没有废水外排，检查该排放口周边也未发现有养殖废水外排的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以上事实有以下证据为证：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1、2024年8月28日龙岩市漳平生态环境局《现场勘查笔录》及现场拍摄的照片一份证明现场检查情况。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2、2024年9月4日龙岩市漳平生态环境局《调查询问笔录》1份证明现场检查情况及当事人违法事实。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3、由该养殖场吴仁露提供的工商营业执照、法定代表人身份证复印件证明身份信息。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你养殖场的行为已违反《中华人民共和国水污染防治法》第二十二条：“向水体排放污染物的企业事业单位和其他生产经营者，应当按照法律、行政法规和国务院环境保护主管部门的规定设置排污口；在江河、湖泊设置排污口的，还应当遵守国务院水行政主管部门的规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我局于 2024年9月30日以《行政处罚听证告知书》（闽龙漳环罚听告字〔2024〕5号）告知你养殖场陈述申辩和听证申请权，你养殖场未在规定期限内提出陈述申辩和听证申请，视为放弃该权利。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依据《中华人民共和国水污染防治法》第八十四条第二款“除前款规定外，违反法律、行政法规和国务院环境保护主管部门的规定设置排污口的，由县级以上地方人民政府环境保护主管部门责令限期拆除，处二万元以上十万元以下的罚款；逾期不拆除的，强制拆除，所需费用由违法者承担，处十万元以上五十万元以下的罚款；情节严重的，可以责令停产整治。”及《福建省生态环境行政处罚裁量规则和基准（试行）》（2021年修订版）（四）违反污染源排污口规范化和自动监控管理类第16种情形“违反法律、行政法规和国务院环境保护主管部门的规定设置排污口”的规定，经研究，我局对你养殖场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对你养殖场未按规范设置排污口的行为，处罚款人民币贰万叁仟壹佰壹拾壹元（¥23111.00）。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限于接到本处罚决定之日起十五日内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持《福建省非税收入缴款通知书（电子）》和本行政处罚决定书至</w:t>
      </w:r>
      <w:r>
        <w:rPr>
          <w:rFonts w:hint="eastAsia" w:ascii="仿宋_GB2312" w:hAnsi="宋体" w:eastAsia="仿宋_GB2312"/>
          <w:sz w:val="30"/>
          <w:szCs w:val="30"/>
        </w:rPr>
        <w:t>银行或者通过电子支付系统缴纳罚款。逾期不缴纳罚款的，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可以根据《中华人民共和国行政处罚法》第七十二条第一款第一项规定每日按罚款数额的百分之三加处罚款。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你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养殖场</w:t>
      </w:r>
      <w:r>
        <w:rPr>
          <w:rFonts w:hint="eastAsia" w:ascii="仿宋_GB2312" w:hAnsi="宋体" w:eastAsia="仿宋_GB2312"/>
          <w:sz w:val="30"/>
          <w:szCs w:val="30"/>
        </w:rPr>
        <w:t>如不服本处罚决定，可在收到本处罚决定书之日起六十日内向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龙岩市</w:t>
      </w:r>
      <w:r>
        <w:rPr>
          <w:rFonts w:hint="eastAsia" w:ascii="仿宋_GB2312" w:hAnsi="宋体" w:eastAsia="仿宋_GB2312"/>
          <w:sz w:val="30"/>
          <w:szCs w:val="30"/>
        </w:rPr>
        <w:t>人民政府申请行政复议，也可以在六个月内向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新罗区</w:t>
      </w:r>
      <w:r>
        <w:rPr>
          <w:rFonts w:hint="eastAsia" w:ascii="仿宋_GB2312" w:hAnsi="宋体" w:eastAsia="仿宋_GB2312"/>
          <w:sz w:val="30"/>
          <w:szCs w:val="30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firstLine="600" w:firstLineChars="200"/>
        <w:jc w:val="left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逾期不申请行政复议，不提起行政诉讼，又不履行本处罚决定的，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我局</w:t>
      </w:r>
      <w:r>
        <w:rPr>
          <w:rFonts w:hint="eastAsia" w:ascii="仿宋_GB2312" w:hAnsi="宋体" w:eastAsia="仿宋_GB2312"/>
          <w:sz w:val="30"/>
          <w:szCs w:val="30"/>
        </w:rPr>
        <w:t>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right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龙岩市生态环境局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                  2024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 xml:space="preserve">月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宋体" w:eastAsia="仿宋_GB2312"/>
          <w:sz w:val="30"/>
          <w:szCs w:val="30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jlkMWU3MGRmZDQ2NGE3OTdjYTRkZWU0YjRiYTEifQ=="/>
    <w:docVar w:name="KSO_WPS_MARK_KEY" w:val="b813ce4c-75a5-4933-a526-ffbf10ededf1"/>
  </w:docVars>
  <w:rsids>
    <w:rsidRoot w:val="DFF706C6"/>
    <w:rsid w:val="01683AF9"/>
    <w:rsid w:val="01EA3135"/>
    <w:rsid w:val="03390AF5"/>
    <w:rsid w:val="07DF6E0A"/>
    <w:rsid w:val="0C171C5B"/>
    <w:rsid w:val="0C78497D"/>
    <w:rsid w:val="11EA5251"/>
    <w:rsid w:val="19597045"/>
    <w:rsid w:val="1AC37E6C"/>
    <w:rsid w:val="1DEB36AF"/>
    <w:rsid w:val="22835CF3"/>
    <w:rsid w:val="2381378F"/>
    <w:rsid w:val="2F863A64"/>
    <w:rsid w:val="307D5D88"/>
    <w:rsid w:val="31C22ED1"/>
    <w:rsid w:val="3F09781F"/>
    <w:rsid w:val="42B41EBB"/>
    <w:rsid w:val="49D50E4A"/>
    <w:rsid w:val="4C5479B0"/>
    <w:rsid w:val="57C57C38"/>
    <w:rsid w:val="5D301FF8"/>
    <w:rsid w:val="627407D5"/>
    <w:rsid w:val="635304C9"/>
    <w:rsid w:val="68A531BA"/>
    <w:rsid w:val="73E32E08"/>
    <w:rsid w:val="7CBA4BBE"/>
    <w:rsid w:val="CFDEB155"/>
    <w:rsid w:val="DFF706C6"/>
    <w:rsid w:val="FFF5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1320</Characters>
  <Lines>0</Lines>
  <Paragraphs>0</Paragraphs>
  <TotalTime>14</TotalTime>
  <ScaleCrop>false</ScaleCrop>
  <LinksUpToDate>false</LinksUpToDate>
  <CharactersWithSpaces>1401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2024-06-07T02:06:00Z</dcterms:created>
  <dc:creator>哎呀哎呀阿怡啊</dc:creator>
  <cp:lastModifiedBy>霖雨</cp:lastModifiedBy>
  <cp:lastPrinted>2024-10-15T00:45:00Z</cp:lastPrinted>
  <dcterms:modified xsi:type="dcterms:W3CDTF">2024-10-25T02:55:31Z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D713BEF6066BF505388A6166EB9C73FF_41</vt:lpwstr>
  </property>
</Properties>
</file>