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eastAsia="宋体"/>
          <w:b/>
          <w:color w:val="auto"/>
          <w:sz w:val="36"/>
          <w:szCs w:val="36"/>
          <w:u w:val="none"/>
          <w:lang w:eastAsia="zh-CN"/>
        </w:rPr>
      </w:pPr>
      <w:r>
        <w:rPr>
          <w:rFonts w:hint="eastAsia" w:ascii="宋体" w:hAnsi="宋体"/>
          <w:b/>
          <w:sz w:val="36"/>
          <w:szCs w:val="36"/>
          <w:lang w:eastAsia="zh-CN"/>
        </w:rPr>
        <w:t>龙岩市生</w:t>
      </w:r>
      <w:r>
        <w:rPr>
          <w:rFonts w:hint="eastAsia" w:ascii="宋体" w:hAnsi="宋体"/>
          <w:b/>
          <w:color w:val="auto"/>
          <w:sz w:val="36"/>
          <w:szCs w:val="36"/>
          <w:lang w:eastAsia="zh-CN"/>
        </w:rPr>
        <w:t>态环境</w:t>
      </w:r>
      <w:r>
        <w:rPr>
          <w:rFonts w:hint="eastAsia" w:ascii="宋体" w:hAnsi="宋体"/>
          <w:b/>
          <w:color w:val="auto"/>
          <w:sz w:val="36"/>
          <w:szCs w:val="36"/>
          <w:u w:val="none"/>
          <w:lang w:eastAsia="zh-CN"/>
        </w:rPr>
        <w:t>局（漳平）</w:t>
      </w:r>
    </w:p>
    <w:p>
      <w:pPr>
        <w:snapToGrid w:val="0"/>
        <w:spacing w:line="400" w:lineRule="exact"/>
        <w:jc w:val="center"/>
        <w:rPr>
          <w:rFonts w:hint="eastAsia" w:ascii="宋体" w:hAnsi="宋体"/>
          <w:b/>
          <w:sz w:val="36"/>
          <w:szCs w:val="36"/>
        </w:rPr>
      </w:pPr>
      <w:r>
        <w:rPr>
          <w:rFonts w:hint="eastAsia" w:ascii="宋体" w:hAnsi="宋体"/>
          <w:b/>
          <w:sz w:val="36"/>
          <w:szCs w:val="36"/>
        </w:rPr>
        <w:t>行政处罚决定书</w:t>
      </w:r>
    </w:p>
    <w:p>
      <w:pPr>
        <w:wordWrap/>
        <w:snapToGrid w:val="0"/>
        <w:spacing w:line="440" w:lineRule="exact"/>
        <w:jc w:val="center"/>
        <w:rPr>
          <w:rFonts w:hint="eastAsia" w:ascii="宋体" w:hAnsi="宋体"/>
          <w:sz w:val="28"/>
          <w:szCs w:val="28"/>
          <w:u w:val="none"/>
          <w:lang w:val="en-US" w:eastAsia="zh-CN"/>
        </w:rPr>
      </w:pPr>
      <w:r>
        <w:rPr>
          <w:rFonts w:hint="eastAsia" w:ascii="宋体" w:hAnsi="宋体"/>
          <w:sz w:val="28"/>
          <w:szCs w:val="28"/>
          <w:u w:val="none"/>
          <w:lang w:val="en-US" w:eastAsia="zh-CN"/>
        </w:rPr>
        <w:t>闽龙环罚〔2023〕101号</w:t>
      </w:r>
    </w:p>
    <w:p>
      <w:pPr>
        <w:snapToGrid w:val="0"/>
        <w:spacing w:line="520" w:lineRule="exact"/>
        <w:rPr>
          <w:rFonts w:hint="eastAsia" w:ascii="宋体" w:hAnsi="宋体"/>
          <w:sz w:val="24"/>
          <w:szCs w:val="24"/>
          <w:lang w:val="en-US" w:eastAsia="zh-CN"/>
        </w:rPr>
      </w:pPr>
      <w:r>
        <w:rPr>
          <w:rFonts w:hint="eastAsia" w:ascii="宋体" w:hAnsi="宋体"/>
          <w:sz w:val="24"/>
          <w:szCs w:val="24"/>
          <w:lang w:val="en-US" w:eastAsia="zh-CN"/>
        </w:rPr>
        <w:t>漳平市大成牧业有限责任公司</w:t>
      </w:r>
    </w:p>
    <w:p>
      <w:pPr>
        <w:snapToGrid w:val="0"/>
        <w:spacing w:line="520" w:lineRule="exact"/>
        <w:rPr>
          <w:rFonts w:hint="eastAsia" w:ascii="宋体" w:hAnsi="宋体"/>
          <w:sz w:val="24"/>
          <w:szCs w:val="24"/>
          <w:lang w:val="en-US" w:eastAsia="zh-CN"/>
        </w:rPr>
      </w:pPr>
      <w:r>
        <w:rPr>
          <w:rFonts w:hint="eastAsia" w:ascii="宋体" w:hAnsi="宋体"/>
          <w:sz w:val="24"/>
          <w:szCs w:val="24"/>
          <w:lang w:val="en-US" w:eastAsia="zh-CN"/>
        </w:rPr>
        <w:t>统一社会信用代码：91350881MA33LGH1X7</w:t>
      </w:r>
    </w:p>
    <w:p>
      <w:pPr>
        <w:snapToGrid w:val="0"/>
        <w:spacing w:line="520" w:lineRule="exact"/>
        <w:rPr>
          <w:rFonts w:hint="eastAsia" w:ascii="宋体" w:hAnsi="宋体"/>
          <w:sz w:val="24"/>
          <w:szCs w:val="24"/>
          <w:lang w:val="en-US" w:eastAsia="zh-CN"/>
        </w:rPr>
      </w:pPr>
      <w:r>
        <w:rPr>
          <w:rFonts w:hint="eastAsia" w:ascii="宋体" w:hAnsi="宋体"/>
          <w:sz w:val="24"/>
          <w:szCs w:val="24"/>
          <w:lang w:val="en-US" w:eastAsia="zh-CN"/>
        </w:rPr>
        <w:t>地址：漳平市赤水镇石寮村林地</w:t>
      </w:r>
    </w:p>
    <w:p>
      <w:pPr>
        <w:snapToGrid w:val="0"/>
        <w:spacing w:line="520" w:lineRule="exact"/>
        <w:rPr>
          <w:rFonts w:hint="eastAsia" w:ascii="宋体" w:hAnsi="宋体"/>
          <w:sz w:val="24"/>
          <w:szCs w:val="24"/>
          <w:lang w:val="en-US" w:eastAsia="zh-CN"/>
        </w:rPr>
      </w:pPr>
      <w:r>
        <w:rPr>
          <w:rFonts w:hint="eastAsia" w:ascii="宋体" w:hAnsi="宋体"/>
          <w:sz w:val="24"/>
          <w:szCs w:val="24"/>
          <w:lang w:val="en-US" w:eastAsia="zh-CN"/>
        </w:rPr>
        <w:t>法定代表人：雷锡贤</w:t>
      </w:r>
    </w:p>
    <w:p>
      <w:pPr>
        <w:snapToGrid w:val="0"/>
        <w:spacing w:line="520" w:lineRule="exact"/>
        <w:ind w:firstLine="480" w:firstLineChars="200"/>
        <w:rPr>
          <w:rFonts w:hint="eastAsia" w:ascii="宋体" w:hAnsi="宋体"/>
          <w:sz w:val="24"/>
          <w:szCs w:val="24"/>
        </w:rPr>
      </w:pPr>
      <w:r>
        <w:rPr>
          <w:rFonts w:hint="eastAsia" w:ascii="宋体" w:hAnsi="宋体"/>
          <w:sz w:val="24"/>
          <w:szCs w:val="24"/>
          <w:lang w:eastAsia="zh-CN"/>
        </w:rPr>
        <w:t>2023年3月21日，福建省生态环境厅执法人员联合龙岩市漳平生态环境局执法人员到漳平市大成牧业有限责任公司进行现场检查。检查时，你公司生猪存栏约9000头，废水处理设施正常运行。现场检查情况如下：1.你公司养殖废水处理设施西北侧空地上有好氧工段产生的泡沫堆积干涸后的痕迹。2.你公司猪舍东侧山坡下有一根废水收集管已断裂，有部分废水从该管道中流出后流入公司厂界内防洪沟，在下游最终汇入公司厂界内地表山涧水体。3.你公司厌氧塔东南侧有三个氧化塘，最后一个氧化塘设有一根PVC管，部分养殖废水从该PVC管道连接后流入公司厂界山涧处的芦苇草种植基地内进行资源化利用灌溉。执法人员现场在资源化利用集水池、废水处理设施东南侧公司内地表山涧水、地表山涧水出厂界处、猪舍东侧山坡下废水收集管断裂处、厌氧塔西南侧氧化塘PVC管出水口处分别各采集水样1瓶，共5瓶水样。根据</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日，龙岩市漳平</w:t>
      </w:r>
      <w:r>
        <w:rPr>
          <w:rFonts w:hint="eastAsia" w:ascii="宋体" w:hAnsi="宋体"/>
          <w:sz w:val="24"/>
          <w:szCs w:val="24"/>
          <w:lang w:eastAsia="zh-CN"/>
        </w:rPr>
        <w:t>环境</w:t>
      </w:r>
      <w:r>
        <w:rPr>
          <w:rFonts w:hint="eastAsia" w:ascii="宋体" w:hAnsi="宋体"/>
          <w:sz w:val="24"/>
          <w:szCs w:val="24"/>
        </w:rPr>
        <w:t>监测站提供的监测报告（漳环监字（202</w:t>
      </w:r>
      <w:r>
        <w:rPr>
          <w:rFonts w:hint="eastAsia" w:ascii="宋体" w:hAnsi="宋体"/>
          <w:sz w:val="24"/>
          <w:szCs w:val="24"/>
          <w:lang w:val="en-US" w:eastAsia="zh-CN"/>
        </w:rPr>
        <w:t>3</w:t>
      </w:r>
      <w:r>
        <w:rPr>
          <w:rFonts w:hint="eastAsia" w:ascii="宋体" w:hAnsi="宋体"/>
          <w:sz w:val="24"/>
          <w:szCs w:val="24"/>
        </w:rPr>
        <w:t>）第（0</w:t>
      </w:r>
      <w:r>
        <w:rPr>
          <w:rFonts w:hint="eastAsia" w:ascii="宋体" w:hAnsi="宋体"/>
          <w:sz w:val="24"/>
          <w:szCs w:val="24"/>
          <w:lang w:val="en-US" w:eastAsia="zh-CN"/>
        </w:rPr>
        <w:t>19</w:t>
      </w:r>
      <w:r>
        <w:rPr>
          <w:rFonts w:hint="eastAsia" w:ascii="宋体" w:hAnsi="宋体"/>
          <w:sz w:val="24"/>
          <w:szCs w:val="24"/>
        </w:rPr>
        <w:t>）号）</w:t>
      </w:r>
      <w:r>
        <w:rPr>
          <w:rFonts w:hint="eastAsia" w:ascii="宋体" w:hAnsi="宋体"/>
          <w:sz w:val="24"/>
          <w:szCs w:val="24"/>
          <w:lang w:eastAsia="zh-CN"/>
        </w:rPr>
        <w:t>显示</w:t>
      </w:r>
      <w:r>
        <w:rPr>
          <w:rFonts w:hint="eastAsia" w:ascii="宋体" w:hAnsi="宋体"/>
          <w:sz w:val="24"/>
          <w:szCs w:val="24"/>
        </w:rPr>
        <w:t>，</w:t>
      </w:r>
      <w:r>
        <w:rPr>
          <w:rFonts w:hint="eastAsia" w:ascii="宋体" w:hAnsi="宋体"/>
          <w:sz w:val="24"/>
          <w:szCs w:val="24"/>
          <w:lang w:eastAsia="zh-CN"/>
        </w:rPr>
        <w:t>猪舍东侧山坡下废水收集管断裂处</w:t>
      </w:r>
      <w:r>
        <w:rPr>
          <w:rFonts w:hint="eastAsia" w:ascii="宋体" w:hAnsi="宋体"/>
          <w:sz w:val="24"/>
          <w:szCs w:val="24"/>
        </w:rPr>
        <w:t>废水</w:t>
      </w:r>
      <w:r>
        <w:rPr>
          <w:rFonts w:hint="eastAsia" w:ascii="宋体" w:hAnsi="宋体"/>
          <w:sz w:val="24"/>
          <w:szCs w:val="24"/>
          <w:lang w:val="en-US" w:eastAsia="zh-CN"/>
        </w:rPr>
        <w:t>CODcr为256</w:t>
      </w:r>
      <w:r>
        <w:rPr>
          <w:rFonts w:hint="eastAsia" w:ascii="宋体" w:hAnsi="宋体"/>
          <w:sz w:val="24"/>
          <w:szCs w:val="24"/>
        </w:rPr>
        <w:t>mg/L总磷排放浓度为</w:t>
      </w:r>
      <w:r>
        <w:rPr>
          <w:rFonts w:hint="eastAsia" w:ascii="宋体" w:hAnsi="宋体"/>
          <w:sz w:val="24"/>
          <w:szCs w:val="24"/>
          <w:lang w:val="en-US" w:eastAsia="zh-CN"/>
        </w:rPr>
        <w:t>21.3</w:t>
      </w:r>
      <w:r>
        <w:rPr>
          <w:rFonts w:hint="eastAsia" w:ascii="宋体" w:hAnsi="宋体"/>
          <w:sz w:val="24"/>
          <w:szCs w:val="24"/>
        </w:rPr>
        <w:t>mg/L</w:t>
      </w:r>
      <w:r>
        <w:rPr>
          <w:rFonts w:hint="eastAsia" w:ascii="宋体" w:hAnsi="宋体"/>
          <w:sz w:val="24"/>
          <w:szCs w:val="24"/>
          <w:lang w:eastAsia="zh-CN"/>
        </w:rPr>
        <w:t>（超标</w:t>
      </w:r>
      <w:r>
        <w:rPr>
          <w:rFonts w:hint="eastAsia" w:ascii="宋体" w:hAnsi="宋体"/>
          <w:sz w:val="24"/>
          <w:szCs w:val="24"/>
          <w:lang w:val="en-US" w:eastAsia="zh-CN"/>
        </w:rPr>
        <w:t>1.67倍</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氨氮</w:t>
      </w:r>
      <w:r>
        <w:rPr>
          <w:rFonts w:hint="eastAsia" w:ascii="宋体" w:hAnsi="宋体"/>
          <w:sz w:val="24"/>
          <w:szCs w:val="24"/>
          <w:lang w:val="en-US" w:eastAsia="zh-CN"/>
        </w:rPr>
        <w:t>37.6</w:t>
      </w:r>
      <w:r>
        <w:rPr>
          <w:rFonts w:hint="eastAsia" w:ascii="宋体" w:hAnsi="宋体"/>
          <w:sz w:val="24"/>
          <w:szCs w:val="24"/>
        </w:rPr>
        <w:t>mg/L</w:t>
      </w:r>
      <w:r>
        <w:rPr>
          <w:rFonts w:hint="eastAsia" w:ascii="宋体" w:hAnsi="宋体"/>
          <w:sz w:val="24"/>
          <w:szCs w:val="24"/>
          <w:lang w:eastAsia="zh-CN"/>
        </w:rPr>
        <w:t>。地表水山涧处出厂界处废水</w:t>
      </w:r>
      <w:r>
        <w:rPr>
          <w:rFonts w:hint="eastAsia" w:ascii="宋体" w:hAnsi="宋体"/>
          <w:sz w:val="24"/>
          <w:szCs w:val="24"/>
          <w:lang w:val="en-US" w:eastAsia="zh-CN"/>
        </w:rPr>
        <w:t>CODcr为182</w:t>
      </w:r>
      <w:r>
        <w:rPr>
          <w:rFonts w:hint="eastAsia" w:ascii="宋体" w:hAnsi="宋体"/>
          <w:sz w:val="24"/>
          <w:szCs w:val="24"/>
        </w:rPr>
        <w:t>mg/L总磷排放浓度为</w:t>
      </w:r>
      <w:r>
        <w:rPr>
          <w:rFonts w:hint="eastAsia" w:ascii="宋体" w:hAnsi="宋体"/>
          <w:sz w:val="24"/>
          <w:szCs w:val="24"/>
          <w:lang w:val="en-US" w:eastAsia="zh-CN"/>
        </w:rPr>
        <w:t>9.49</w:t>
      </w:r>
      <w:r>
        <w:rPr>
          <w:rFonts w:hint="eastAsia" w:ascii="宋体" w:hAnsi="宋体"/>
          <w:sz w:val="24"/>
          <w:szCs w:val="24"/>
        </w:rPr>
        <w:t>mg/L</w:t>
      </w:r>
      <w:r>
        <w:rPr>
          <w:rFonts w:hint="eastAsia" w:ascii="宋体" w:hAnsi="宋体"/>
          <w:sz w:val="24"/>
          <w:szCs w:val="24"/>
          <w:lang w:eastAsia="zh-CN"/>
        </w:rPr>
        <w:t>（超标</w:t>
      </w:r>
      <w:r>
        <w:rPr>
          <w:rFonts w:hint="eastAsia" w:ascii="宋体" w:hAnsi="宋体"/>
          <w:sz w:val="24"/>
          <w:szCs w:val="24"/>
          <w:lang w:val="en-US" w:eastAsia="zh-CN"/>
        </w:rPr>
        <w:t>0.19倍</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氨氮</w:t>
      </w:r>
      <w:r>
        <w:rPr>
          <w:rFonts w:hint="eastAsia" w:ascii="宋体" w:hAnsi="宋体"/>
          <w:sz w:val="24"/>
          <w:szCs w:val="24"/>
          <w:lang w:val="en-US" w:eastAsia="zh-CN"/>
        </w:rPr>
        <w:t>30.8</w:t>
      </w:r>
      <w:r>
        <w:rPr>
          <w:rFonts w:hint="eastAsia" w:ascii="宋体" w:hAnsi="宋体"/>
          <w:sz w:val="24"/>
          <w:szCs w:val="24"/>
        </w:rPr>
        <w:t>mg/L</w:t>
      </w:r>
      <w:r>
        <w:rPr>
          <w:rFonts w:hint="eastAsia" w:ascii="宋体" w:hAnsi="宋体"/>
          <w:sz w:val="24"/>
          <w:szCs w:val="24"/>
          <w:lang w:eastAsia="zh-CN"/>
        </w:rPr>
        <w:t>。其中猪舍东侧山坡下废水收集管断裂处</w:t>
      </w:r>
      <w:r>
        <w:rPr>
          <w:rFonts w:hint="eastAsia" w:ascii="宋体" w:hAnsi="宋体"/>
          <w:sz w:val="24"/>
          <w:szCs w:val="24"/>
        </w:rPr>
        <w:t>废水</w:t>
      </w:r>
      <w:r>
        <w:rPr>
          <w:rFonts w:hint="eastAsia" w:ascii="宋体" w:hAnsi="宋体"/>
          <w:sz w:val="24"/>
          <w:szCs w:val="24"/>
          <w:lang w:eastAsia="zh-CN"/>
        </w:rPr>
        <w:t>总磷、厌氧塔西南侧氧化塘</w:t>
      </w:r>
      <w:r>
        <w:rPr>
          <w:rFonts w:hint="eastAsia" w:ascii="宋体" w:hAnsi="宋体"/>
          <w:sz w:val="24"/>
          <w:szCs w:val="24"/>
          <w:lang w:val="en-US" w:eastAsia="zh-CN"/>
        </w:rPr>
        <w:t>PVC管出口</w:t>
      </w:r>
      <w:r>
        <w:rPr>
          <w:rFonts w:hint="eastAsia" w:ascii="宋体" w:hAnsi="宋体"/>
          <w:sz w:val="24"/>
          <w:szCs w:val="24"/>
          <w:lang w:eastAsia="zh-CN"/>
        </w:rPr>
        <w:t>处废水</w:t>
      </w:r>
      <w:r>
        <w:rPr>
          <w:rFonts w:hint="eastAsia" w:ascii="宋体" w:hAnsi="宋体"/>
          <w:sz w:val="24"/>
          <w:szCs w:val="24"/>
          <w:lang w:val="en-US" w:eastAsia="zh-CN"/>
        </w:rPr>
        <w:t>CODcr、氨氮、总磷，</w:t>
      </w:r>
      <w:r>
        <w:rPr>
          <w:rFonts w:hint="eastAsia" w:ascii="宋体" w:hAnsi="宋体"/>
          <w:sz w:val="24"/>
          <w:szCs w:val="24"/>
          <w:lang w:eastAsia="zh-CN"/>
        </w:rPr>
        <w:t>地表水山涧处出厂界处废水总磷</w:t>
      </w:r>
      <w:r>
        <w:rPr>
          <w:rFonts w:hint="eastAsia" w:ascii="宋体" w:hAnsi="宋体"/>
          <w:sz w:val="24"/>
          <w:szCs w:val="24"/>
          <w:lang w:val="en-US" w:eastAsia="zh-CN"/>
        </w:rPr>
        <w:t>均</w:t>
      </w:r>
      <w:r>
        <w:rPr>
          <w:rFonts w:hint="eastAsia" w:ascii="宋体" w:hAnsi="宋体"/>
          <w:sz w:val="24"/>
          <w:szCs w:val="24"/>
        </w:rPr>
        <w:t>超过了畜禽养殖业污染物排放标准（GB 18596-2001）表5规定的排放限值（</w:t>
      </w:r>
      <w:r>
        <w:rPr>
          <w:rFonts w:hint="eastAsia" w:ascii="宋体" w:hAnsi="宋体"/>
          <w:sz w:val="24"/>
          <w:szCs w:val="24"/>
          <w:lang w:val="en-US" w:eastAsia="zh-CN"/>
        </w:rPr>
        <w:t>CODcr400</w:t>
      </w:r>
      <w:r>
        <w:rPr>
          <w:rFonts w:hint="eastAsia" w:ascii="宋体" w:hAnsi="宋体"/>
          <w:sz w:val="24"/>
          <w:szCs w:val="24"/>
        </w:rPr>
        <w:t>mg/L</w:t>
      </w:r>
      <w:r>
        <w:rPr>
          <w:rFonts w:hint="eastAsia" w:ascii="宋体" w:hAnsi="宋体"/>
          <w:sz w:val="24"/>
          <w:szCs w:val="24"/>
          <w:lang w:eastAsia="zh-CN"/>
        </w:rPr>
        <w:t>、</w:t>
      </w:r>
      <w:r>
        <w:rPr>
          <w:rFonts w:hint="eastAsia" w:ascii="宋体" w:hAnsi="宋体"/>
          <w:sz w:val="24"/>
          <w:szCs w:val="24"/>
        </w:rPr>
        <w:t>总磷：8mg/L</w:t>
      </w:r>
      <w:r>
        <w:rPr>
          <w:rFonts w:hint="eastAsia" w:ascii="宋体" w:hAnsi="宋体"/>
          <w:sz w:val="24"/>
          <w:szCs w:val="24"/>
          <w:lang w:eastAsia="zh-CN"/>
        </w:rPr>
        <w:t>、氨氮</w:t>
      </w:r>
      <w:r>
        <w:rPr>
          <w:rFonts w:hint="eastAsia" w:ascii="宋体" w:hAnsi="宋体"/>
          <w:sz w:val="24"/>
          <w:szCs w:val="24"/>
          <w:lang w:val="en-US" w:eastAsia="zh-CN"/>
        </w:rPr>
        <w:t>80</w:t>
      </w:r>
      <w:r>
        <w:rPr>
          <w:rFonts w:hint="eastAsia" w:ascii="宋体" w:hAnsi="宋体"/>
          <w:sz w:val="24"/>
          <w:szCs w:val="24"/>
        </w:rPr>
        <w:t>mg/L）。</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rPr>
      </w:pPr>
      <w:r>
        <w:rPr>
          <w:rFonts w:hint="eastAsia" w:ascii="宋体" w:hAnsi="宋体"/>
          <w:sz w:val="24"/>
          <w:szCs w:val="24"/>
        </w:rPr>
        <w:t>以上事实有以下证据为证：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1、2023年3月21日龙岩市漳平生态环境局《现场勘查笔录》及现场拍摄的照片证明现场检查情况；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2、2023年3月30日龙岩市漳平生态环境局《调查询问笔录》证明现场检查情况；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3、2023年3月29日龙岩市漳平环境监测站监测报告（漳环监字（2023）第（019）号）证明废水排放超标情况；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sz w:val="24"/>
          <w:szCs w:val="24"/>
        </w:rPr>
      </w:pPr>
      <w:r>
        <w:rPr>
          <w:rFonts w:hint="eastAsia" w:ascii="宋体" w:hAnsi="宋体"/>
          <w:sz w:val="24"/>
          <w:szCs w:val="24"/>
        </w:rPr>
        <w:t>由该</w:t>
      </w:r>
      <w:r>
        <w:rPr>
          <w:rFonts w:hint="eastAsia" w:ascii="宋体" w:hAnsi="宋体"/>
          <w:sz w:val="24"/>
          <w:szCs w:val="24"/>
          <w:lang w:eastAsia="zh-CN"/>
        </w:rPr>
        <w:t>公司</w:t>
      </w:r>
      <w:r>
        <w:rPr>
          <w:rFonts w:hint="eastAsia" w:ascii="宋体" w:hAnsi="宋体"/>
          <w:sz w:val="24"/>
          <w:szCs w:val="24"/>
        </w:rPr>
        <w:t>提供的工商营业执照、法定代表人身份证</w:t>
      </w:r>
      <w:r>
        <w:rPr>
          <w:rFonts w:hint="eastAsia" w:ascii="宋体" w:hAnsi="宋体"/>
          <w:sz w:val="24"/>
          <w:szCs w:val="24"/>
          <w:lang w:eastAsia="zh-CN"/>
        </w:rPr>
        <w:t>复印件、委托书</w:t>
      </w:r>
      <w:r>
        <w:rPr>
          <w:rFonts w:hint="eastAsia" w:ascii="宋体" w:hAnsi="宋体"/>
          <w:sz w:val="24"/>
          <w:szCs w:val="24"/>
          <w:lang w:val="en-US" w:eastAsia="zh-CN"/>
        </w:rPr>
        <w:t>1份</w:t>
      </w:r>
      <w:r>
        <w:rPr>
          <w:rFonts w:hint="eastAsia" w:ascii="宋体" w:hAnsi="宋体"/>
          <w:sz w:val="24"/>
          <w:szCs w:val="24"/>
          <w:lang w:eastAsia="zh-CN"/>
        </w:rPr>
        <w:t>证明身份信息</w:t>
      </w:r>
      <w:r>
        <w:rPr>
          <w:rFonts w:hint="eastAsia" w:ascii="宋体" w:hAnsi="宋体"/>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2023年5月10日签订的</w:t>
      </w:r>
      <w:r>
        <w:rPr>
          <w:rFonts w:hint="eastAsia" w:ascii="宋体" w:hAnsi="宋体"/>
          <w:sz w:val="24"/>
          <w:szCs w:val="24"/>
          <w:lang w:eastAsia="zh-CN"/>
        </w:rPr>
        <w:t>《生态损害赔偿协议》</w:t>
      </w:r>
      <w:r>
        <w:rPr>
          <w:rFonts w:hint="eastAsia" w:ascii="宋体" w:hAnsi="宋体"/>
          <w:sz w:val="24"/>
          <w:szCs w:val="24"/>
          <w:lang w:val="en-US" w:eastAsia="zh-CN"/>
        </w:rPr>
        <w:t>1份证明该公司积极履行生态损害赔偿义务。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olor w:val="000000"/>
          <w:sz w:val="24"/>
          <w:szCs w:val="24"/>
          <w:lang w:val="en-US" w:eastAsia="zh-CN"/>
        </w:rPr>
      </w:pPr>
      <w:r>
        <w:rPr>
          <w:rFonts w:ascii="宋体" w:hAnsi="宋体"/>
          <w:sz w:val="24"/>
          <w:szCs w:val="24"/>
        </w:rPr>
        <w:t>你</w:t>
      </w:r>
      <w:r>
        <w:rPr>
          <w:rFonts w:hint="eastAsia" w:ascii="宋体" w:hAnsi="宋体"/>
          <w:sz w:val="24"/>
          <w:szCs w:val="24"/>
          <w:lang w:eastAsia="zh-CN"/>
        </w:rPr>
        <w:t>公司排放水污染物超过国家规定的水污染物排放标准</w:t>
      </w:r>
      <w:r>
        <w:rPr>
          <w:rFonts w:hint="eastAsia" w:ascii="宋体" w:hAnsi="宋体"/>
          <w:color w:val="000000"/>
          <w:sz w:val="24"/>
          <w:szCs w:val="24"/>
          <w:lang w:eastAsia="zh-CN"/>
        </w:rPr>
        <w:t>的行为</w:t>
      </w:r>
      <w:r>
        <w:rPr>
          <w:rFonts w:ascii="宋体" w:hAnsi="宋体"/>
          <w:sz w:val="24"/>
          <w:szCs w:val="24"/>
        </w:rPr>
        <w:t>，</w:t>
      </w:r>
      <w:r>
        <w:rPr>
          <w:rFonts w:hint="eastAsia" w:ascii="宋体" w:hAnsi="宋体"/>
          <w:sz w:val="24"/>
          <w:szCs w:val="24"/>
          <w:lang w:eastAsia="zh-CN"/>
        </w:rPr>
        <w:t>已违反</w:t>
      </w:r>
      <w:r>
        <w:rPr>
          <w:rFonts w:hint="eastAsia" w:ascii="宋体" w:hAnsi="宋体"/>
          <w:color w:val="000000"/>
          <w:sz w:val="24"/>
          <w:szCs w:val="24"/>
          <w:lang w:val="en-US" w:eastAsia="zh-CN"/>
        </w:rPr>
        <w:t>《中华人民共和国水污染防治法》第十条 “排放水污染物，不得超过国家或者地方规定的水污染物排放标准和重点水污染物排放总量控制指标。”</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default" w:ascii="宋体" w:hAnsi="宋体"/>
          <w:color w:val="000000"/>
          <w:sz w:val="24"/>
          <w:szCs w:val="24"/>
          <w:lang w:val="en-US" w:eastAsia="zh-CN"/>
        </w:rPr>
      </w:pPr>
      <w:r>
        <w:rPr>
          <w:rFonts w:hint="eastAsia" w:ascii="宋体" w:hAnsi="宋体"/>
          <w:sz w:val="24"/>
          <w:szCs w:val="24"/>
        </w:rPr>
        <w:t>我局于</w:t>
      </w:r>
      <w:r>
        <w:rPr>
          <w:rFonts w:hint="eastAsia" w:ascii="宋体" w:hAnsi="宋体"/>
          <w:sz w:val="24"/>
          <w:szCs w:val="24"/>
          <w:u w:val="none"/>
          <w:lang w:val="en-US" w:eastAsia="zh-CN"/>
        </w:rPr>
        <w:t>2023</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日以</w:t>
      </w:r>
      <w:r>
        <w:rPr>
          <w:rFonts w:hint="eastAsia" w:ascii="宋体" w:hAnsi="宋体"/>
          <w:sz w:val="24"/>
          <w:szCs w:val="24"/>
          <w:u w:val="none"/>
        </w:rPr>
        <w:t>《行政处罚听证告知书》（闽龙漳环罚听告字〔202</w:t>
      </w:r>
      <w:r>
        <w:rPr>
          <w:rFonts w:hint="eastAsia" w:ascii="宋体" w:hAnsi="宋体"/>
          <w:sz w:val="24"/>
          <w:szCs w:val="24"/>
          <w:u w:val="none"/>
          <w:lang w:val="en-US" w:eastAsia="zh-CN"/>
        </w:rPr>
        <w:t>3</w:t>
      </w:r>
      <w:r>
        <w:rPr>
          <w:rFonts w:hint="eastAsia" w:ascii="宋体" w:hAnsi="宋体"/>
          <w:sz w:val="24"/>
          <w:szCs w:val="24"/>
          <w:u w:val="none"/>
        </w:rPr>
        <w:t>〕</w:t>
      </w:r>
      <w:r>
        <w:rPr>
          <w:rFonts w:hint="eastAsia" w:ascii="宋体" w:hAnsi="宋体"/>
          <w:sz w:val="24"/>
          <w:szCs w:val="24"/>
          <w:u w:val="none"/>
          <w:lang w:val="en-US" w:eastAsia="zh-CN"/>
        </w:rPr>
        <w:t>7</w:t>
      </w:r>
      <w:r>
        <w:rPr>
          <w:rFonts w:hint="eastAsia" w:ascii="宋体" w:hAnsi="宋体"/>
          <w:sz w:val="24"/>
          <w:szCs w:val="24"/>
          <w:u w:val="none"/>
        </w:rPr>
        <w:t>号）告知你</w:t>
      </w:r>
      <w:r>
        <w:rPr>
          <w:rFonts w:hint="eastAsia" w:ascii="宋体" w:hAnsi="宋体"/>
          <w:sz w:val="24"/>
          <w:szCs w:val="24"/>
          <w:u w:val="none"/>
          <w:lang w:eastAsia="zh-CN"/>
        </w:rPr>
        <w:t>公司陈述申辩和</w:t>
      </w:r>
      <w:r>
        <w:rPr>
          <w:rFonts w:hint="eastAsia" w:ascii="宋体" w:hAnsi="宋体"/>
          <w:sz w:val="24"/>
          <w:szCs w:val="24"/>
          <w:u w:val="none"/>
        </w:rPr>
        <w:t>听证申请权</w:t>
      </w:r>
      <w:r>
        <w:rPr>
          <w:rFonts w:hint="eastAsia" w:ascii="宋体" w:hAnsi="宋体"/>
          <w:sz w:val="24"/>
          <w:szCs w:val="24"/>
          <w:u w:val="none"/>
          <w:lang w:eastAsia="zh-CN"/>
        </w:rPr>
        <w:t>，你公司未在法定期限内提出陈述申辩意见和听证申请，视为放弃该权利</w:t>
      </w:r>
      <w:r>
        <w:rPr>
          <w:rFonts w:hint="eastAsia" w:ascii="宋体" w:hAnsi="宋体"/>
          <w:sz w:val="24"/>
          <w:szCs w:val="24"/>
          <w:u w:val="none"/>
          <w:lang w:val="en-US" w:eastAsia="zh-CN"/>
        </w:rPr>
        <w:t>。</w:t>
      </w:r>
    </w:p>
    <w:p>
      <w:pPr>
        <w:adjustRightInd w:val="0"/>
        <w:snapToGrid w:val="0"/>
        <w:spacing w:line="460" w:lineRule="exact"/>
        <w:ind w:firstLine="480" w:firstLineChars="200"/>
        <w:rPr>
          <w:rFonts w:ascii="宋体" w:hAnsi="宋体"/>
          <w:sz w:val="24"/>
          <w:szCs w:val="24"/>
        </w:rPr>
      </w:pPr>
      <w:r>
        <w:rPr>
          <w:rFonts w:hint="eastAsia" w:ascii="宋体" w:hAnsi="宋体"/>
          <w:color w:val="000000"/>
          <w:sz w:val="24"/>
          <w:szCs w:val="24"/>
        </w:rPr>
        <w:t>依据</w:t>
      </w:r>
      <w:r>
        <w:rPr>
          <w:rFonts w:hint="eastAsia" w:ascii="宋体" w:hAnsi="宋体"/>
          <w:color w:val="000000"/>
          <w:sz w:val="24"/>
          <w:szCs w:val="24"/>
          <w:lang w:val="en-US" w:eastAsia="zh-CN"/>
        </w:rPr>
        <w:t>《中华人民共和国水污染防治法》第八十三条第（二）项  “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hint="eastAsia" w:ascii="宋体" w:hAnsi="宋体"/>
          <w:color w:val="000000"/>
          <w:sz w:val="24"/>
          <w:szCs w:val="24"/>
          <w:lang w:eastAsia="zh-CN"/>
        </w:rPr>
        <w:t>及《</w:t>
      </w:r>
      <w:r>
        <w:rPr>
          <w:rFonts w:hint="eastAsia" w:ascii="宋体" w:hAnsi="宋体"/>
          <w:color w:val="000000"/>
          <w:sz w:val="24"/>
          <w:szCs w:val="24"/>
        </w:rPr>
        <w:t>福建省生态环境行政处罚裁量规则和基准（试行）》</w:t>
      </w:r>
      <w:r>
        <w:rPr>
          <w:rFonts w:hint="eastAsia" w:ascii="宋体" w:hAnsi="宋体"/>
          <w:color w:val="000000"/>
          <w:sz w:val="24"/>
          <w:szCs w:val="24"/>
          <w:lang w:eastAsia="zh-CN"/>
        </w:rPr>
        <w:t>（</w:t>
      </w:r>
      <w:r>
        <w:rPr>
          <w:rFonts w:hint="eastAsia" w:ascii="宋体" w:hAnsi="宋体"/>
          <w:color w:val="000000"/>
          <w:sz w:val="24"/>
          <w:szCs w:val="24"/>
          <w:lang w:val="en-US" w:eastAsia="zh-CN"/>
        </w:rPr>
        <w:t>2021年修订版</w:t>
      </w:r>
      <w:r>
        <w:rPr>
          <w:rFonts w:hint="eastAsia" w:ascii="宋体" w:hAnsi="宋体"/>
          <w:color w:val="000000"/>
          <w:sz w:val="24"/>
          <w:szCs w:val="24"/>
          <w:lang w:eastAsia="zh-CN"/>
        </w:rPr>
        <w:t>）第（五）条超标排污类第</w:t>
      </w:r>
      <w:r>
        <w:rPr>
          <w:rFonts w:hint="eastAsia" w:ascii="宋体" w:hAnsi="宋体"/>
          <w:color w:val="000000"/>
          <w:sz w:val="24"/>
          <w:szCs w:val="24"/>
          <w:lang w:val="en-US" w:eastAsia="zh-CN"/>
        </w:rPr>
        <w:t>1</w:t>
      </w:r>
      <w:r>
        <w:rPr>
          <w:rFonts w:hint="eastAsia" w:ascii="宋体" w:hAnsi="宋体"/>
          <w:color w:val="000000"/>
          <w:sz w:val="24"/>
          <w:szCs w:val="24"/>
          <w:lang w:eastAsia="zh-CN"/>
        </w:rPr>
        <w:t>项的规定，经研究</w:t>
      </w:r>
      <w:r>
        <w:rPr>
          <w:rFonts w:ascii="宋体" w:hAnsi="宋体"/>
          <w:sz w:val="24"/>
          <w:szCs w:val="24"/>
        </w:rPr>
        <w:t>我局对你</w:t>
      </w:r>
      <w:r>
        <w:rPr>
          <w:rFonts w:hint="eastAsia" w:ascii="宋体" w:hAnsi="宋体"/>
          <w:sz w:val="24"/>
          <w:szCs w:val="24"/>
          <w:lang w:eastAsia="zh-CN"/>
        </w:rPr>
        <w:t>公司</w:t>
      </w:r>
      <w:r>
        <w:rPr>
          <w:rFonts w:ascii="宋体" w:hAnsi="宋体"/>
          <w:sz w:val="24"/>
          <w:szCs w:val="24"/>
        </w:rPr>
        <w:t>作出如下行政处罚：</w:t>
      </w:r>
    </w:p>
    <w:p>
      <w:pPr>
        <w:spacing w:line="520" w:lineRule="exact"/>
        <w:ind w:firstLine="640"/>
        <w:rPr>
          <w:rFonts w:hint="eastAsia" w:ascii="宋体" w:hAnsi="宋体" w:eastAsia="仿宋_GB2312"/>
          <w:sz w:val="24"/>
          <w:szCs w:val="24"/>
          <w:lang w:eastAsia="zh-CN"/>
        </w:rPr>
      </w:pPr>
      <w:r>
        <w:rPr>
          <w:rFonts w:ascii="宋体" w:hAnsi="宋体"/>
          <w:sz w:val="24"/>
          <w:szCs w:val="24"/>
        </w:rPr>
        <w:t>对你</w:t>
      </w:r>
      <w:r>
        <w:rPr>
          <w:rFonts w:hint="eastAsia" w:ascii="宋体" w:hAnsi="宋体"/>
          <w:sz w:val="24"/>
          <w:szCs w:val="24"/>
          <w:lang w:eastAsia="zh-CN"/>
        </w:rPr>
        <w:t>公司排放水污染物超过国家规定的水污染物排放标准的行为</w:t>
      </w:r>
      <w:r>
        <w:rPr>
          <w:rFonts w:ascii="宋体" w:hAnsi="宋体"/>
          <w:sz w:val="24"/>
          <w:szCs w:val="24"/>
        </w:rPr>
        <w:t>，处罚</w:t>
      </w:r>
      <w:r>
        <w:rPr>
          <w:rFonts w:hint="eastAsia" w:ascii="宋体" w:hAnsi="宋体"/>
          <w:sz w:val="24"/>
          <w:szCs w:val="24"/>
          <w:lang w:eastAsia="zh-CN"/>
        </w:rPr>
        <w:t>款</w:t>
      </w:r>
      <w:r>
        <w:rPr>
          <w:rFonts w:hint="eastAsia" w:ascii="宋体" w:hAnsi="宋体"/>
          <w:sz w:val="24"/>
          <w:szCs w:val="24"/>
          <w:lang w:val="en-US" w:eastAsia="zh-CN"/>
        </w:rPr>
        <w:t>人民币壹拾叁万叁仟捌佰元（¥133800.00）。</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default" w:ascii="宋体" w:hAnsi="宋体"/>
          <w:sz w:val="24"/>
          <w:szCs w:val="24"/>
          <w:lang w:val="en-US" w:eastAsia="zh-CN"/>
        </w:rPr>
      </w:pPr>
      <w:r>
        <w:rPr>
          <w:rFonts w:hint="eastAsia" w:ascii="宋体" w:hAnsi="宋体"/>
          <w:sz w:val="24"/>
          <w:szCs w:val="24"/>
          <w:lang w:eastAsia="zh-CN"/>
        </w:rPr>
        <w:t>根据《中华人民共和国行政处罚法》第六十七条和《罚款决定与罚款收缴分离实施办法》的规定，你公司应当于</w:t>
      </w:r>
      <w:r>
        <w:rPr>
          <w:rFonts w:hint="eastAsia" w:ascii="宋体" w:hAnsi="宋体"/>
          <w:sz w:val="24"/>
          <w:szCs w:val="24"/>
        </w:rPr>
        <w:t>接到本处罚决定之日起十五日内</w:t>
      </w:r>
      <w:r>
        <w:rPr>
          <w:rFonts w:hint="eastAsia" w:ascii="宋体" w:hAnsi="宋体"/>
          <w:sz w:val="24"/>
          <w:szCs w:val="24"/>
          <w:lang w:eastAsia="zh-CN"/>
        </w:rPr>
        <w:t>，持我局开具的电子</w:t>
      </w:r>
      <w:r>
        <w:rPr>
          <w:rFonts w:hint="eastAsia" w:ascii="宋体" w:hAnsi="宋体"/>
          <w:sz w:val="24"/>
          <w:szCs w:val="24"/>
          <w:lang w:val="en-US" w:eastAsia="zh-CN"/>
        </w:rPr>
        <w:t>《福建省非税收入缴款通知书》和本行政处罚决定书到银行办理缴款。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rPr>
        <w:t>逾期不缴纳罚款的，我局可以根据《中华人民共和国行政处罚法》第</w:t>
      </w:r>
      <w:r>
        <w:rPr>
          <w:rFonts w:hint="eastAsia" w:ascii="宋体" w:hAnsi="宋体"/>
          <w:sz w:val="24"/>
          <w:szCs w:val="24"/>
          <w:lang w:eastAsia="zh-CN"/>
        </w:rPr>
        <w:t>七十二</w:t>
      </w:r>
      <w:r>
        <w:rPr>
          <w:rFonts w:hint="eastAsia" w:ascii="宋体" w:hAnsi="宋体"/>
          <w:sz w:val="24"/>
          <w:szCs w:val="24"/>
        </w:rPr>
        <w:t>条</w:t>
      </w:r>
      <w:r>
        <w:rPr>
          <w:rFonts w:hint="eastAsia" w:ascii="宋体" w:hAnsi="宋体"/>
          <w:sz w:val="24"/>
          <w:szCs w:val="24"/>
          <w:lang w:eastAsia="zh-CN"/>
        </w:rPr>
        <w:t>第一款第（一）</w:t>
      </w:r>
      <w:r>
        <w:rPr>
          <w:rFonts w:hint="eastAsia" w:ascii="宋体" w:hAnsi="宋体"/>
          <w:sz w:val="24"/>
          <w:szCs w:val="24"/>
        </w:rPr>
        <w:t>项规定每日按罚款数额的3％加处罚款。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lang w:eastAsia="zh-CN"/>
        </w:rPr>
        <w:t>如</w:t>
      </w:r>
      <w:r>
        <w:rPr>
          <w:rFonts w:hint="eastAsia" w:ascii="宋体" w:hAnsi="宋体"/>
          <w:sz w:val="24"/>
          <w:szCs w:val="24"/>
        </w:rPr>
        <w:t>你</w:t>
      </w:r>
      <w:r>
        <w:rPr>
          <w:rFonts w:hint="eastAsia" w:ascii="宋体" w:hAnsi="宋体"/>
          <w:sz w:val="24"/>
          <w:szCs w:val="24"/>
          <w:lang w:eastAsia="zh-CN"/>
        </w:rPr>
        <w:t>公司</w:t>
      </w:r>
      <w:r>
        <w:rPr>
          <w:rFonts w:hint="eastAsia" w:ascii="宋体" w:hAnsi="宋体"/>
          <w:sz w:val="24"/>
          <w:szCs w:val="24"/>
        </w:rPr>
        <w:t>如不服本处罚决定，可在收到本处罚决定书之日起60日内向</w:t>
      </w:r>
      <w:r>
        <w:rPr>
          <w:rFonts w:hint="eastAsia" w:ascii="宋体" w:hAnsi="宋体"/>
          <w:sz w:val="24"/>
          <w:szCs w:val="24"/>
          <w:lang w:eastAsia="zh-CN"/>
        </w:rPr>
        <w:t>龙岩市</w:t>
      </w:r>
      <w:r>
        <w:rPr>
          <w:rFonts w:hint="eastAsia" w:ascii="宋体" w:hAnsi="宋体"/>
          <w:sz w:val="24"/>
          <w:szCs w:val="24"/>
        </w:rPr>
        <w:t>人民政府申请行政复议，也可以在6个月内</w:t>
      </w:r>
      <w:r>
        <w:rPr>
          <w:rFonts w:hint="eastAsia" w:ascii="宋体" w:hAnsi="宋体"/>
          <w:sz w:val="24"/>
          <w:szCs w:val="24"/>
          <w:lang w:eastAsia="zh-CN"/>
        </w:rPr>
        <w:t>直接</w:t>
      </w:r>
      <w:r>
        <w:rPr>
          <w:rFonts w:hint="eastAsia" w:ascii="宋体" w:hAnsi="宋体"/>
          <w:sz w:val="24"/>
          <w:szCs w:val="24"/>
        </w:rPr>
        <w:t>向</w:t>
      </w:r>
      <w:r>
        <w:rPr>
          <w:rFonts w:hint="eastAsia" w:ascii="宋体" w:hAnsi="宋体"/>
          <w:sz w:val="24"/>
          <w:szCs w:val="24"/>
          <w:lang w:eastAsia="zh-CN"/>
        </w:rPr>
        <w:t>有管辖权的</w:t>
      </w:r>
      <w:r>
        <w:rPr>
          <w:rFonts w:hint="eastAsia" w:ascii="宋体" w:hAnsi="宋体"/>
          <w:sz w:val="24"/>
          <w:szCs w:val="24"/>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逾期不申请行政复议，不提起行政诉讼，又不履行本处罚决定的，我局将依法申请人民法院强制执行。</w:t>
      </w:r>
    </w:p>
    <w:p>
      <w:pPr>
        <w:keepNext w:val="0"/>
        <w:keepLines w:val="0"/>
        <w:pageBreakBefore w:val="0"/>
        <w:widowControl w:val="0"/>
        <w:kinsoku/>
        <w:wordWrap/>
        <w:overflowPunct/>
        <w:topLinePunct w:val="0"/>
        <w:autoSpaceDE/>
        <w:autoSpaceDN/>
        <w:bidi w:val="0"/>
        <w:snapToGrid w:val="0"/>
        <w:spacing w:line="460" w:lineRule="exact"/>
        <w:ind w:right="420"/>
        <w:jc w:val="right"/>
        <w:textAlignment w:val="auto"/>
        <w:rPr>
          <w:rFonts w:hint="eastAsia" w:ascii="宋体" w:hAnsi="宋体"/>
          <w:sz w:val="24"/>
          <w:szCs w:val="24"/>
        </w:rPr>
      </w:pPr>
      <w:r>
        <w:rPr>
          <w:rFonts w:hint="eastAsia" w:ascii="宋体" w:hAnsi="宋体"/>
          <w:sz w:val="24"/>
          <w:szCs w:val="24"/>
          <w:lang w:eastAsia="zh-CN"/>
        </w:rPr>
        <w:t>龙岩市生态环境</w:t>
      </w:r>
      <w:r>
        <w:rPr>
          <w:rFonts w:hint="eastAsia" w:ascii="宋体" w:hAnsi="宋体"/>
          <w:sz w:val="24"/>
          <w:szCs w:val="24"/>
        </w:rPr>
        <w:t>局</w:t>
      </w:r>
    </w:p>
    <w:p>
      <w:pPr>
        <w:keepNext w:val="0"/>
        <w:keepLines w:val="0"/>
        <w:pageBreakBefore w:val="0"/>
        <w:widowControl w:val="0"/>
        <w:kinsoku/>
        <w:wordWrap/>
        <w:overflowPunct/>
        <w:topLinePunct w:val="0"/>
        <w:autoSpaceDE/>
        <w:autoSpaceDN/>
        <w:bidi w:val="0"/>
        <w:snapToGrid w:val="0"/>
        <w:spacing w:line="460" w:lineRule="exact"/>
        <w:ind w:right="420"/>
        <w:jc w:val="right"/>
        <w:textAlignment w:val="auto"/>
        <w:rPr>
          <w:rFonts w:hint="eastAsia" w:ascii="宋体" w:hAnsi="宋体"/>
        </w:rPr>
      </w:pPr>
      <w:r>
        <w:rPr>
          <w:rFonts w:hint="eastAsia" w:ascii="宋体" w:hAnsi="宋体"/>
          <w:sz w:val="24"/>
          <w:szCs w:val="24"/>
        </w:rPr>
        <w:t xml:space="preserve">    </w:t>
      </w:r>
      <w:r>
        <w:rPr>
          <w:rFonts w:hint="eastAsia" w:ascii="宋体" w:hAnsi="宋体"/>
          <w:sz w:val="24"/>
          <w:szCs w:val="24"/>
          <w:lang w:val="en-US" w:eastAsia="zh-CN"/>
        </w:rPr>
        <w:t>2023</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rPr>
        <w:t xml:space="preserve">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2D8DC"/>
    <w:multiLevelType w:val="singleLevel"/>
    <w:tmpl w:val="8402D8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zY3YWQ0MWZiZGUyYjI2MzA0YmJjNTc2ZmNjNGYifQ=="/>
  </w:docVars>
  <w:rsids>
    <w:rsidRoot w:val="00000000"/>
    <w:rsid w:val="00FF7F44"/>
    <w:rsid w:val="0611398F"/>
    <w:rsid w:val="0A6924B8"/>
    <w:rsid w:val="0AFA6D63"/>
    <w:rsid w:val="10AD5708"/>
    <w:rsid w:val="1E6C7428"/>
    <w:rsid w:val="1FF523EC"/>
    <w:rsid w:val="24D82A04"/>
    <w:rsid w:val="25BE5846"/>
    <w:rsid w:val="28DC41C9"/>
    <w:rsid w:val="2E402219"/>
    <w:rsid w:val="2F1C3757"/>
    <w:rsid w:val="2FB41BE1"/>
    <w:rsid w:val="2FC503EB"/>
    <w:rsid w:val="394F203A"/>
    <w:rsid w:val="3B084AF6"/>
    <w:rsid w:val="3C846F5D"/>
    <w:rsid w:val="450E48F2"/>
    <w:rsid w:val="4B742C90"/>
    <w:rsid w:val="5068212C"/>
    <w:rsid w:val="52263816"/>
    <w:rsid w:val="5B9E5DCF"/>
    <w:rsid w:val="63ED3E48"/>
    <w:rsid w:val="651D3BF5"/>
    <w:rsid w:val="65A7618C"/>
    <w:rsid w:val="69D129B6"/>
    <w:rsid w:val="6B9D1EE5"/>
    <w:rsid w:val="70977033"/>
    <w:rsid w:val="7392331D"/>
    <w:rsid w:val="76B1692C"/>
    <w:rsid w:val="781D2C82"/>
    <w:rsid w:val="7AF3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2795</Words>
  <Characters>3135</Characters>
  <Lines>0</Lines>
  <Paragraphs>0</Paragraphs>
  <TotalTime>10</TotalTime>
  <ScaleCrop>false</ScaleCrop>
  <LinksUpToDate>false</LinksUpToDate>
  <CharactersWithSpaces>3548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江建兴</cp:lastModifiedBy>
  <cp:lastPrinted>2023-06-30T02:36:00Z</cp:lastPrinted>
  <dcterms:modified xsi:type="dcterms:W3CDTF">2023-07-05T00:34:24Z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BC9C7CD01B5C413E99294554C76AC972</vt:lpwstr>
  </property>
</Properties>
</file>