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eastAsia="仿宋_GB2312"/>
          <w:sz w:val="32"/>
          <w:szCs w:val="32"/>
        </w:rPr>
      </w:pPr>
    </w:p>
    <w:p>
      <w:pPr>
        <w:jc w:val="center"/>
        <w:rPr>
          <w:rFonts w:asciiTheme="minorEastAsia" w:hAnsiTheme="minorEastAsia"/>
          <w:b/>
          <w:color w:val="333333"/>
          <w:sz w:val="28"/>
          <w:szCs w:val="32"/>
        </w:rPr>
      </w:pPr>
      <w:r>
        <w:rPr>
          <w:rFonts w:hint="eastAsia" w:asciiTheme="minorEastAsia" w:hAnsiTheme="minorEastAsia"/>
          <w:b/>
          <w:color w:val="333333"/>
          <w:sz w:val="40"/>
          <w:szCs w:val="44"/>
        </w:rPr>
        <w:t>关于</w:t>
      </w:r>
      <w:r>
        <w:rPr>
          <w:rFonts w:hint="eastAsia" w:asciiTheme="minorEastAsia" w:hAnsiTheme="minorEastAsia"/>
          <w:b/>
          <w:color w:val="333333"/>
          <w:sz w:val="40"/>
          <w:szCs w:val="44"/>
          <w:lang w:eastAsia="zh-CN"/>
        </w:rPr>
        <w:t>印发《</w:t>
      </w:r>
      <w:r>
        <w:rPr>
          <w:rFonts w:hint="eastAsia" w:asciiTheme="minorEastAsia" w:hAnsiTheme="minorEastAsia"/>
          <w:b/>
          <w:color w:val="333333"/>
          <w:sz w:val="40"/>
          <w:szCs w:val="44"/>
          <w:lang w:val="en-US" w:eastAsia="zh-CN"/>
        </w:rPr>
        <w:t>2023年龙岩市漳平生态环境局普法责任清单</w:t>
      </w:r>
      <w:r>
        <w:rPr>
          <w:rFonts w:hint="eastAsia" w:asciiTheme="minorEastAsia" w:hAnsiTheme="minorEastAsia"/>
          <w:b/>
          <w:color w:val="333333"/>
          <w:sz w:val="40"/>
          <w:szCs w:val="44"/>
          <w:lang w:eastAsia="zh-CN"/>
        </w:rPr>
        <w:t>》</w:t>
      </w:r>
      <w:r>
        <w:rPr>
          <w:rFonts w:hint="eastAsia" w:asciiTheme="minorEastAsia" w:hAnsiTheme="minorEastAsia"/>
          <w:b/>
          <w:color w:val="333333"/>
          <w:sz w:val="40"/>
          <w:szCs w:val="44"/>
        </w:rPr>
        <w:t>的通知</w:t>
      </w:r>
    </w:p>
    <w:p>
      <w:pPr>
        <w:rPr>
          <w:rFonts w:hint="eastAsia" w:ascii="仿宋" w:hAnsi="仿宋" w:eastAsia="仿宋"/>
          <w:color w:val="000000" w:themeColor="text1"/>
          <w:sz w:val="32"/>
          <w:szCs w:val="32"/>
          <w14:textFill>
            <w14:solidFill>
              <w14:schemeClr w14:val="tx1"/>
            </w14:solidFill>
          </w14:textFill>
        </w:rPr>
      </w:pPr>
    </w:p>
    <w:p>
      <w:pPr>
        <w:rPr>
          <w:rFonts w:ascii="黑体" w:hAnsi="黑体" w:eastAsia="黑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w:t>
      </w:r>
      <w:r>
        <w:rPr>
          <w:rFonts w:hint="eastAsia" w:ascii="仿宋" w:hAnsi="仿宋" w:eastAsia="仿宋"/>
          <w:color w:val="000000" w:themeColor="text1"/>
          <w:sz w:val="32"/>
          <w:szCs w:val="32"/>
          <w:lang w:eastAsia="zh-CN"/>
          <w14:textFill>
            <w14:solidFill>
              <w14:schemeClr w14:val="tx1"/>
            </w14:solidFill>
          </w14:textFill>
        </w:rPr>
        <w:t>股室、站、大队</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hint="eastAsia" w:ascii="仿宋" w:hAnsi="仿宋" w:eastAsia="仿宋" w:cs="仿宋_GB2312"/>
          <w:color w:val="000000" w:themeColor="text1"/>
          <w:sz w:val="32"/>
          <w:szCs w:val="32"/>
          <w:lang w:eastAsia="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为</w:t>
      </w:r>
      <w:r>
        <w:rPr>
          <w:rFonts w:hint="eastAsia" w:ascii="仿宋" w:hAnsi="仿宋" w:eastAsia="仿宋" w:cs="仿宋_GB2312"/>
          <w:color w:val="000000" w:themeColor="text1"/>
          <w:sz w:val="32"/>
          <w:szCs w:val="32"/>
          <w:lang w:eastAsia="zh-CN"/>
          <w14:textFill>
            <w14:solidFill>
              <w14:schemeClr w14:val="tx1"/>
            </w14:solidFill>
          </w14:textFill>
        </w:rPr>
        <w:t>落</w:t>
      </w:r>
      <w:r>
        <w:rPr>
          <w:rFonts w:hint="eastAsia" w:ascii="仿宋" w:hAnsi="仿宋" w:eastAsia="仿宋" w:cs="仿宋_GB2312"/>
          <w:color w:val="000000" w:themeColor="text1"/>
          <w:sz w:val="32"/>
          <w:szCs w:val="32"/>
          <w14:textFill>
            <w14:solidFill>
              <w14:schemeClr w14:val="tx1"/>
            </w14:solidFill>
          </w14:textFill>
        </w:rPr>
        <w:t>实“八五”普法规划确定的“谁执法谁普法”责任</w:t>
      </w:r>
      <w:r>
        <w:rPr>
          <w:rFonts w:hint="eastAsia" w:ascii="仿宋" w:hAnsi="仿宋" w:eastAsia="仿宋" w:cs="仿宋_GB2312"/>
          <w:color w:val="000000" w:themeColor="text1"/>
          <w:sz w:val="32"/>
          <w:szCs w:val="32"/>
          <w:lang w:eastAsia="zh-CN"/>
          <w14:textFill>
            <w14:solidFill>
              <w14:schemeClr w14:val="tx1"/>
            </w14:solidFill>
          </w14:textFill>
        </w:rPr>
        <w:t>，现将《</w:t>
      </w:r>
      <w:r>
        <w:rPr>
          <w:rFonts w:hint="eastAsia" w:ascii="仿宋" w:hAnsi="仿宋" w:eastAsia="仿宋" w:cs="仿宋_GB2312"/>
          <w:color w:val="000000" w:themeColor="text1"/>
          <w:sz w:val="32"/>
          <w:szCs w:val="32"/>
          <w:lang w:val="en-US" w:eastAsia="zh-CN"/>
          <w14:textFill>
            <w14:solidFill>
              <w14:schemeClr w14:val="tx1"/>
            </w14:solidFill>
          </w14:textFill>
        </w:rPr>
        <w:t>2023年龙岩市漳平生态环境局普法责任清单</w:t>
      </w:r>
      <w:r>
        <w:rPr>
          <w:rFonts w:hint="eastAsia" w:ascii="仿宋" w:hAnsi="仿宋" w:eastAsia="仿宋" w:cs="仿宋_GB2312"/>
          <w:color w:val="000000" w:themeColor="text1"/>
          <w:sz w:val="32"/>
          <w:szCs w:val="32"/>
          <w:lang w:eastAsia="zh-CN"/>
          <w14:textFill>
            <w14:solidFill>
              <w14:schemeClr w14:val="tx1"/>
            </w14:solidFill>
          </w14:textFill>
        </w:rPr>
        <w:t>》印发给你们，请按清单要求积极开展普法宣传活动。</w:t>
      </w:r>
    </w:p>
    <w:p>
      <w:pPr>
        <w:ind w:firstLine="640" w:firstLineChars="200"/>
        <w:rPr>
          <w:rFonts w:hint="eastAsia" w:ascii="仿宋" w:hAnsi="仿宋" w:eastAsia="仿宋" w:cs="仿宋_GB2312"/>
          <w:color w:val="000000" w:themeColor="text1"/>
          <w:sz w:val="32"/>
          <w:szCs w:val="32"/>
          <w:lang w:eastAsia="zh-CN"/>
          <w14:textFill>
            <w14:solidFill>
              <w14:schemeClr w14:val="tx1"/>
            </w14:solidFill>
          </w14:textFill>
        </w:rPr>
      </w:pPr>
    </w:p>
    <w:p>
      <w:pPr>
        <w:ind w:firstLine="640" w:firstLineChars="200"/>
        <w:rPr>
          <w:rFonts w:hint="eastAsia" w:ascii="仿宋" w:hAnsi="仿宋" w:eastAsia="仿宋" w:cs="仿宋_GB2312"/>
          <w:color w:val="000000" w:themeColor="text1"/>
          <w:sz w:val="32"/>
          <w:szCs w:val="32"/>
          <w:lang w:val="en-US" w:eastAsia="zh-CN"/>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 xml:space="preserve"> 附件：《2023年龙岩市漳平生态环境局普法责任清单》                </w:t>
      </w:r>
    </w:p>
    <w:p>
      <w:pPr>
        <w:ind w:firstLine="640" w:firstLineChars="200"/>
        <w:rPr>
          <w:rFonts w:hint="eastAsia" w:ascii="仿宋" w:hAnsi="仿宋" w:eastAsia="仿宋" w:cs="仿宋_GB2312"/>
          <w:color w:val="000000" w:themeColor="text1"/>
          <w:sz w:val="32"/>
          <w:szCs w:val="32"/>
          <w:lang w:val="en-US" w:eastAsia="zh-CN"/>
          <w14:textFill>
            <w14:solidFill>
              <w14:schemeClr w14:val="tx1"/>
            </w14:solidFill>
          </w14:textFill>
        </w:rPr>
      </w:pPr>
    </w:p>
    <w:p>
      <w:pPr>
        <w:ind w:firstLine="4160" w:firstLineChars="1300"/>
        <w:rPr>
          <w:rFonts w:hint="eastAsia" w:ascii="仿宋" w:hAnsi="仿宋" w:eastAsia="仿宋" w:cs="仿宋_GB2312"/>
          <w:color w:val="000000" w:themeColor="text1"/>
          <w:sz w:val="32"/>
          <w:szCs w:val="32"/>
          <w:lang w:val="en-US" w:eastAsia="zh-CN"/>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 xml:space="preserve">      </w:t>
      </w:r>
    </w:p>
    <w:p>
      <w:pPr>
        <w:ind w:firstLine="640" w:firstLineChars="200"/>
        <w:rPr>
          <w:rFonts w:hint="default" w:ascii="仿宋" w:hAnsi="仿宋" w:eastAsia="仿宋" w:cs="仿宋_GB2312"/>
          <w:color w:val="000000" w:themeColor="text1"/>
          <w:sz w:val="32"/>
          <w:szCs w:val="32"/>
          <w:lang w:val="en-US" w:eastAsia="zh-CN"/>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 xml:space="preserve">                           龙岩市漳平生态环境局</w:t>
      </w:r>
    </w:p>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_GB2312"/>
          <w:color w:val="000000" w:themeColor="text1"/>
          <w:sz w:val="32"/>
          <w:szCs w:val="32"/>
          <w:lang w:val="en-US" w:eastAsia="zh-CN"/>
          <w14:textFill>
            <w14:solidFill>
              <w14:schemeClr w14:val="tx1"/>
            </w14:solidFill>
          </w14:textFill>
        </w:rPr>
        <w:t xml:space="preserve"> 2022年3月29日</w:t>
      </w:r>
    </w:p>
    <w:p>
      <w:pPr>
        <w:rPr>
          <w:color w:val="000000" w:themeColor="text1"/>
          <w14:textFill>
            <w14:solidFill>
              <w14:schemeClr w14:val="tx1"/>
            </w14:solidFill>
          </w14:textFill>
        </w:rPr>
      </w:pPr>
    </w:p>
    <w:p/>
    <w:p>
      <w:pPr>
        <w:sectPr>
          <w:footerReference r:id="rId3" w:type="default"/>
          <w:pgSz w:w="11906" w:h="16838"/>
          <w:pgMar w:top="1440" w:right="1800" w:bottom="1440" w:left="1800" w:header="851" w:footer="992" w:gutter="0"/>
          <w:cols w:space="425" w:num="1"/>
          <w:docGrid w:type="lines" w:linePitch="312" w:charSpace="0"/>
        </w:sectPr>
      </w:pPr>
    </w:p>
    <w:p>
      <w:pPr>
        <w:spacing w:line="540" w:lineRule="exact"/>
        <w:jc w:val="left"/>
        <w:rPr>
          <w:rFonts w:ascii="黑体" w:hAnsi="黑体" w:eastAsia="黑体"/>
          <w:color w:val="000000" w:themeColor="text1"/>
          <w:sz w:val="32"/>
          <w:szCs w:val="32"/>
          <w14:textFill>
            <w14:solidFill>
              <w14:schemeClr w14:val="tx1"/>
            </w14:solidFill>
          </w14:textFill>
        </w:rPr>
      </w:pPr>
      <w:r>
        <w:rPr>
          <w:rFonts w:hint="eastAsia" w:ascii="新宋体" w:hAnsi="新宋体" w:eastAsia="新宋体" w:cs="新宋体"/>
          <w:bCs/>
          <w:sz w:val="32"/>
          <w:szCs w:val="32"/>
        </w:rPr>
        <w:t>附件：</w:t>
      </w:r>
    </w:p>
    <w:p>
      <w:pPr>
        <w:jc w:val="center"/>
        <w:rPr>
          <w:rFonts w:asciiTheme="minorEastAsia" w:hAnsiTheme="minorEastAsia"/>
          <w:color w:val="000000" w:themeColor="text1"/>
          <w:sz w:val="36"/>
          <w:szCs w:val="36"/>
          <w14:textFill>
            <w14:solidFill>
              <w14:schemeClr w14:val="tx1"/>
            </w14:solidFill>
          </w14:textFill>
        </w:rPr>
      </w:pPr>
      <w:r>
        <w:rPr>
          <w:rFonts w:hint="eastAsia" w:asciiTheme="minorEastAsia" w:hAnsiTheme="minorEastAsia"/>
          <w:color w:val="000000" w:themeColor="text1"/>
          <w:sz w:val="36"/>
          <w:szCs w:val="36"/>
          <w14:textFill>
            <w14:solidFill>
              <w14:schemeClr w14:val="tx1"/>
            </w14:solidFill>
          </w14:textFill>
        </w:rPr>
        <w:t>202</w:t>
      </w:r>
      <w:r>
        <w:rPr>
          <w:rFonts w:hint="eastAsia" w:asciiTheme="minorEastAsia" w:hAnsiTheme="minorEastAsia"/>
          <w:color w:val="000000" w:themeColor="text1"/>
          <w:sz w:val="36"/>
          <w:szCs w:val="36"/>
          <w:lang w:val="en-US" w:eastAsia="zh-CN"/>
          <w14:textFill>
            <w14:solidFill>
              <w14:schemeClr w14:val="tx1"/>
            </w14:solidFill>
          </w14:textFill>
        </w:rPr>
        <w:t>3</w:t>
      </w:r>
      <w:r>
        <w:rPr>
          <w:rFonts w:hint="eastAsia" w:asciiTheme="minorEastAsia" w:hAnsiTheme="minorEastAsia"/>
          <w:color w:val="000000" w:themeColor="text1"/>
          <w:sz w:val="36"/>
          <w:szCs w:val="36"/>
          <w14:textFill>
            <w14:solidFill>
              <w14:schemeClr w14:val="tx1"/>
            </w14:solidFill>
          </w14:textFill>
        </w:rPr>
        <w:t>年</w:t>
      </w:r>
      <w:r>
        <w:rPr>
          <w:rFonts w:hint="eastAsia" w:asciiTheme="minorEastAsia" w:hAnsiTheme="minorEastAsia"/>
          <w:i w:val="0"/>
          <w:iCs w:val="0"/>
          <w:color w:val="000000" w:themeColor="text1"/>
          <w:sz w:val="36"/>
          <w:szCs w:val="36"/>
          <w:u w:val="single"/>
          <w:lang w:val="en-US" w:eastAsia="zh-CN"/>
          <w14:textFill>
            <w14:solidFill>
              <w14:schemeClr w14:val="tx1"/>
            </w14:solidFill>
          </w14:textFill>
        </w:rPr>
        <w:t xml:space="preserve"> </w:t>
      </w:r>
      <w:r>
        <w:rPr>
          <w:rFonts w:hint="eastAsia" w:asciiTheme="minorEastAsia" w:hAnsiTheme="minorEastAsia"/>
          <w:i w:val="0"/>
          <w:iCs w:val="0"/>
          <w:color w:val="000000" w:themeColor="text1"/>
          <w:sz w:val="36"/>
          <w:szCs w:val="36"/>
          <w:u w:val="single"/>
          <w:lang w:eastAsia="zh-CN"/>
          <w14:textFill>
            <w14:solidFill>
              <w14:schemeClr w14:val="tx1"/>
            </w14:solidFill>
          </w14:textFill>
        </w:rPr>
        <w:t>龙岩市漳平生态环境局</w:t>
      </w:r>
      <w:r>
        <w:rPr>
          <w:rFonts w:hint="eastAsia" w:asciiTheme="minorEastAsia" w:hAnsiTheme="minorEastAsia"/>
          <w:i w:val="0"/>
          <w:iCs w:val="0"/>
          <w:color w:val="000000" w:themeColor="text1"/>
          <w:sz w:val="36"/>
          <w:szCs w:val="36"/>
          <w:u w:val="single"/>
          <w:lang w:val="en-US" w:eastAsia="zh-CN"/>
          <w14:textFill>
            <w14:solidFill>
              <w14:schemeClr w14:val="tx1"/>
            </w14:solidFill>
          </w14:textFill>
        </w:rPr>
        <w:t xml:space="preserve"> </w:t>
      </w:r>
      <w:r>
        <w:rPr>
          <w:rFonts w:hint="eastAsia" w:asciiTheme="minorEastAsia" w:hAnsiTheme="minorEastAsia"/>
          <w:color w:val="000000" w:themeColor="text1"/>
          <w:sz w:val="36"/>
          <w:szCs w:val="36"/>
          <w14:textFill>
            <w14:solidFill>
              <w14:schemeClr w14:val="tx1"/>
            </w14:solidFill>
          </w14:textFill>
        </w:rPr>
        <w:t>普法责任清单</w:t>
      </w:r>
    </w:p>
    <w:p>
      <w:pP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单位（盖章）：</w:t>
      </w:r>
    </w:p>
    <w:tbl>
      <w:tblPr>
        <w:tblStyle w:val="5"/>
        <w:tblW w:w="151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21"/>
        <w:gridCol w:w="2805"/>
        <w:gridCol w:w="2835"/>
        <w:gridCol w:w="2880"/>
        <w:gridCol w:w="2070"/>
        <w:gridCol w:w="31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8" w:hRule="atLeast"/>
        </w:trPr>
        <w:tc>
          <w:tcPr>
            <w:tcW w:w="1321" w:type="dxa"/>
            <w:vAlign w:val="bottom"/>
          </w:tcPr>
          <w:p>
            <w:pPr>
              <w:spacing w:line="360" w:lineRule="exact"/>
              <w:ind w:left="-6" w:leftChars="-3" w:firstLine="480"/>
              <w:rPr>
                <w:rFonts w:ascii="宋体" w:hAnsi="宋体" w:cs="宋体"/>
                <w:b/>
                <w:bCs/>
                <w:sz w:val="24"/>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10795</wp:posOffset>
                      </wp:positionV>
                      <wp:extent cx="839470" cy="511810"/>
                      <wp:effectExtent l="2540" t="3810" r="15240" b="17780"/>
                      <wp:wrapNone/>
                      <wp:docPr id="1" name="__TH_L2"/>
                      <wp:cNvGraphicFramePr/>
                      <a:graphic xmlns:a="http://schemas.openxmlformats.org/drawingml/2006/main">
                        <a:graphicData uri="http://schemas.microsoft.com/office/word/2010/wordprocessingShape">
                          <wps:wsp>
                            <wps:cNvCnPr/>
                            <wps:spPr>
                              <a:xfrm>
                                <a:off x="0" y="0"/>
                                <a:ext cx="839470" cy="51181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2" o:spid="_x0000_s1026" o:spt="20" style="position:absolute;left:0pt;margin-left:-5.7pt;margin-top:0.85pt;height:40.3pt;width:66.1pt;z-index:251659264;mso-width-relative:page;mso-height-relative:page;" filled="f" stroked="t" coordsize="21600,21600" o:gfxdata="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vqAr1QAA&#10;AAgBAAAPAAAAAAAAAAEAIAAAACIAAABkcnMvZG93bnJldi54bWxQSwECFAAUAAAACACHTuJAUMMb&#10;BugBAADsAwAADgAAAAAAAAABACAAAAAkAQAAZHJzL2Uyb0RvYy54bWxQSwUGAAAAAAYABgBZAQAA&#10;fgUAAAAA&#10;">
                      <v:fill on="f" focussize="0,0"/>
                      <v:stroke weight="0.5pt" color="#000000" joinstyle="round"/>
                      <v:imagedata o:title=""/>
                      <o:lock v:ext="edit" aspectratio="f"/>
                    </v:line>
                  </w:pict>
                </mc:Fallback>
              </mc:AlternateContent>
            </w:r>
            <w:r>
              <w:rPr>
                <w:rFonts w:hint="eastAsia" w:ascii="宋体" w:hAnsi="宋体" w:cs="宋体"/>
                <w:b/>
                <w:bCs/>
                <w:sz w:val="24"/>
              </w:rPr>
              <w:t>任务</w:t>
            </w:r>
          </w:p>
          <w:p>
            <w:pPr>
              <w:spacing w:line="360" w:lineRule="exact"/>
              <w:rPr>
                <w:rFonts w:ascii="宋体" w:hAnsi="宋体" w:cs="宋体"/>
                <w:b/>
                <w:bCs/>
                <w:sz w:val="24"/>
              </w:rPr>
            </w:pPr>
            <w:r>
              <w:rPr>
                <w:rFonts w:hint="eastAsia" w:ascii="宋体" w:hAnsi="宋体" w:cs="宋体"/>
                <w:b/>
                <w:bCs/>
                <w:sz w:val="24"/>
              </w:rPr>
              <w:t>单位</w:t>
            </w:r>
          </w:p>
        </w:tc>
        <w:tc>
          <w:tcPr>
            <w:tcW w:w="2805" w:type="dxa"/>
            <w:vAlign w:val="center"/>
          </w:tcPr>
          <w:p>
            <w:pPr>
              <w:spacing w:line="360" w:lineRule="exact"/>
              <w:jc w:val="center"/>
              <w:rPr>
                <w:rFonts w:ascii="宋体" w:hAnsi="宋体" w:cs="宋体"/>
                <w:b/>
                <w:bCs/>
                <w:sz w:val="24"/>
              </w:rPr>
            </w:pPr>
            <w:r>
              <w:rPr>
                <w:rFonts w:hint="eastAsia" w:ascii="宋体" w:hAnsi="宋体" w:eastAsia="宋体" w:cs="宋体"/>
                <w:b/>
                <w:bCs/>
                <w:sz w:val="24"/>
                <w:szCs w:val="24"/>
              </w:rPr>
              <w:t>重点普法内容</w:t>
            </w:r>
          </w:p>
        </w:tc>
        <w:tc>
          <w:tcPr>
            <w:tcW w:w="2835" w:type="dxa"/>
            <w:vAlign w:val="center"/>
          </w:tcPr>
          <w:p>
            <w:pPr>
              <w:spacing w:line="360" w:lineRule="exact"/>
              <w:jc w:val="center"/>
              <w:rPr>
                <w:rFonts w:ascii="宋体" w:hAnsi="宋体" w:cs="宋体"/>
                <w:b/>
                <w:bCs/>
                <w:sz w:val="24"/>
              </w:rPr>
            </w:pPr>
            <w:r>
              <w:rPr>
                <w:rFonts w:hint="eastAsia" w:ascii="宋体" w:hAnsi="宋体" w:eastAsia="宋体" w:cs="宋体"/>
                <w:b/>
                <w:bCs/>
                <w:sz w:val="24"/>
                <w:szCs w:val="24"/>
              </w:rPr>
              <w:t>重点普法对象</w:t>
            </w:r>
          </w:p>
        </w:tc>
        <w:tc>
          <w:tcPr>
            <w:tcW w:w="2880" w:type="dxa"/>
            <w:vAlign w:val="center"/>
          </w:tcPr>
          <w:p>
            <w:pPr>
              <w:spacing w:line="360" w:lineRule="exact"/>
              <w:jc w:val="center"/>
              <w:rPr>
                <w:rFonts w:ascii="宋体" w:hAnsi="宋体" w:cs="宋体"/>
                <w:b/>
                <w:bCs/>
                <w:sz w:val="24"/>
              </w:rPr>
            </w:pPr>
            <w:r>
              <w:rPr>
                <w:rFonts w:hint="eastAsia" w:ascii="宋体" w:hAnsi="宋体" w:eastAsia="宋体" w:cs="宋体"/>
                <w:b/>
                <w:bCs/>
                <w:sz w:val="24"/>
                <w:szCs w:val="24"/>
              </w:rPr>
              <w:t>普法措施</w:t>
            </w:r>
          </w:p>
        </w:tc>
        <w:tc>
          <w:tcPr>
            <w:tcW w:w="2070" w:type="dxa"/>
            <w:vAlign w:val="center"/>
          </w:tcPr>
          <w:p>
            <w:pPr>
              <w:spacing w:line="360" w:lineRule="exact"/>
              <w:jc w:val="center"/>
              <w:rPr>
                <w:rFonts w:ascii="宋体" w:hAnsi="宋体" w:cs="宋体"/>
                <w:b/>
                <w:bCs/>
                <w:sz w:val="24"/>
              </w:rPr>
            </w:pPr>
            <w:r>
              <w:rPr>
                <w:rFonts w:hint="eastAsia" w:ascii="宋体" w:hAnsi="宋体" w:eastAsia="宋体" w:cs="宋体"/>
                <w:b/>
                <w:bCs/>
                <w:sz w:val="24"/>
                <w:szCs w:val="24"/>
              </w:rPr>
              <w:t>责任领导、责任科股室及责任人</w:t>
            </w:r>
          </w:p>
        </w:tc>
        <w:tc>
          <w:tcPr>
            <w:tcW w:w="3195" w:type="dxa"/>
            <w:vAlign w:val="center"/>
          </w:tcPr>
          <w:p>
            <w:pPr>
              <w:spacing w:line="360" w:lineRule="exact"/>
              <w:jc w:val="center"/>
              <w:rPr>
                <w:rFonts w:ascii="宋体" w:hAnsi="宋体" w:cs="宋体"/>
                <w:b/>
                <w:bCs/>
                <w:sz w:val="24"/>
              </w:rPr>
            </w:pPr>
            <w:r>
              <w:rPr>
                <w:rFonts w:hint="eastAsia" w:ascii="宋体" w:hAnsi="宋体" w:eastAsia="宋体" w:cs="宋体"/>
                <w:b/>
                <w:bCs/>
                <w:sz w:val="24"/>
                <w:szCs w:val="24"/>
              </w:rPr>
              <w:t>拟开展的普法活动（时间、</w:t>
            </w:r>
          </w:p>
          <w:p>
            <w:pPr>
              <w:spacing w:line="360" w:lineRule="exact"/>
              <w:jc w:val="center"/>
              <w:rPr>
                <w:rFonts w:ascii="宋体" w:hAnsi="宋体" w:cs="宋体"/>
                <w:b/>
                <w:bCs/>
                <w:sz w:val="24"/>
              </w:rPr>
            </w:pPr>
            <w:r>
              <w:rPr>
                <w:rFonts w:hint="eastAsia" w:ascii="宋体" w:hAnsi="宋体" w:eastAsia="宋体" w:cs="宋体"/>
                <w:b/>
                <w:bCs/>
                <w:sz w:val="24"/>
                <w:szCs w:val="24"/>
              </w:rPr>
              <w:t>地点、活动形式）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spacing w:line="260" w:lineRule="exact"/>
              <w:jc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
                <w:bCs/>
                <w:sz w:val="22"/>
                <w:szCs w:val="22"/>
                <w:lang w:eastAsia="zh-CN"/>
              </w:rPr>
              <w:t>生态环境局</w:t>
            </w:r>
          </w:p>
        </w:tc>
        <w:tc>
          <w:tcPr>
            <w:tcW w:w="2805" w:type="dxa"/>
            <w:vAlign w:val="center"/>
          </w:tcPr>
          <w:p>
            <w:pPr>
              <w:spacing w:line="260" w:lineRule="exact"/>
              <w:jc w:val="left"/>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sz w:val="22"/>
                <w:szCs w:val="22"/>
              </w:rPr>
              <w:t>宪法、党内法律法规</w:t>
            </w:r>
            <w:r>
              <w:rPr>
                <w:rFonts w:hint="eastAsia" w:ascii="仿宋_GB2312" w:hAnsi="仿宋_GB2312" w:eastAsia="仿宋_GB2312" w:cs="仿宋_GB2312"/>
                <w:bCs/>
                <w:sz w:val="22"/>
                <w:szCs w:val="22"/>
                <w:lang w:eastAsia="zh-CN"/>
              </w:rPr>
              <w:t>、党章、民法典、习近平法治思想</w:t>
            </w:r>
          </w:p>
        </w:tc>
        <w:tc>
          <w:tcPr>
            <w:tcW w:w="2835" w:type="dxa"/>
            <w:vAlign w:val="center"/>
          </w:tcPr>
          <w:p>
            <w:pPr>
              <w:spacing w:line="260" w:lineRule="exact"/>
              <w:jc w:val="left"/>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sz w:val="22"/>
                <w:szCs w:val="22"/>
              </w:rPr>
              <w:t>全体党员和干部职工</w:t>
            </w:r>
          </w:p>
        </w:tc>
        <w:tc>
          <w:tcPr>
            <w:tcW w:w="2880" w:type="dxa"/>
            <w:vAlign w:val="center"/>
          </w:tcPr>
          <w:p>
            <w:pPr>
              <w:spacing w:line="260" w:lineRule="exact"/>
              <w:jc w:val="left"/>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sz w:val="22"/>
                <w:szCs w:val="22"/>
                <w:lang w:eastAsia="zh-CN"/>
              </w:rPr>
              <w:t>会前学法、自学研读、新媒体普法等。把习近平法治思想和中央全面依法治国工作会议精神列入理论学习中心组、领导干部法治培训、党支部“三会一课”的重要学习内容</w:t>
            </w:r>
          </w:p>
        </w:tc>
        <w:tc>
          <w:tcPr>
            <w:tcW w:w="2070" w:type="dxa"/>
            <w:vAlign w:val="center"/>
          </w:tcPr>
          <w:p>
            <w:pPr>
              <w:spacing w:line="260" w:lineRule="exact"/>
              <w:jc w:val="left"/>
              <w:rPr>
                <w:rFonts w:hint="default"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sz w:val="22"/>
                <w:szCs w:val="22"/>
                <w:lang w:eastAsia="zh-CN"/>
              </w:rPr>
              <w:t>胡育提，苏光丰，办公室，股室负责人</w:t>
            </w:r>
          </w:p>
        </w:tc>
        <w:tc>
          <w:tcPr>
            <w:tcW w:w="3195" w:type="dxa"/>
            <w:vAlign w:val="center"/>
          </w:tcPr>
          <w:p>
            <w:pPr>
              <w:spacing w:line="260" w:lineRule="exact"/>
              <w:jc w:val="center"/>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sz w:val="22"/>
                <w:szCs w:val="22"/>
                <w:lang w:eastAsia="zh-CN"/>
              </w:rPr>
              <w:t>贯穿全年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
                <w:bCs/>
                <w:sz w:val="22"/>
                <w:szCs w:val="22"/>
                <w:lang w:eastAsia="zh-CN"/>
              </w:rPr>
              <w:t>生态环境局</w:t>
            </w:r>
          </w:p>
        </w:tc>
        <w:tc>
          <w:tcPr>
            <w:tcW w:w="280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lang w:eastAsia="zh-CN"/>
              </w:rPr>
              <w:t>《中华人民共和国</w:t>
            </w:r>
            <w:r>
              <w:rPr>
                <w:rFonts w:hint="eastAsia" w:ascii="仿宋_GB2312" w:hAnsi="仿宋_GB2312" w:eastAsia="仿宋_GB2312" w:cs="仿宋_GB2312"/>
                <w:sz w:val="22"/>
                <w:szCs w:val="22"/>
              </w:rPr>
              <w:t>环境保护法</w:t>
            </w:r>
            <w:r>
              <w:rPr>
                <w:rFonts w:hint="eastAsia" w:ascii="仿宋_GB2312" w:hAnsi="仿宋_GB2312" w:eastAsia="仿宋_GB2312" w:cs="仿宋_GB2312"/>
                <w:sz w:val="22"/>
                <w:szCs w:val="22"/>
                <w:lang w:eastAsia="zh-CN"/>
              </w:rPr>
              <w:t>》</w:t>
            </w:r>
          </w:p>
        </w:tc>
        <w:tc>
          <w:tcPr>
            <w:tcW w:w="283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rPr>
              <w:t>社会公众、工业企业、环保工作人员</w:t>
            </w:r>
          </w:p>
        </w:tc>
        <w:tc>
          <w:tcPr>
            <w:tcW w:w="288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会前学法、自学研读、编制普法读物、新媒体普法、各宣传日开展宣传等。</w:t>
            </w:r>
          </w:p>
        </w:tc>
        <w:tc>
          <w:tcPr>
            <w:tcW w:w="207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lang w:eastAsia="zh-CN"/>
              </w:rPr>
              <w:t>胡育提，许坤树</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卢维忠，苏光丰，办公室，综合股，生态环境保护综合执法大队，生态土壤股，水股，气股，股室负责人</w:t>
            </w:r>
          </w:p>
        </w:tc>
        <w:tc>
          <w:tcPr>
            <w:tcW w:w="3195"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贯穿全年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
                <w:bCs/>
                <w:sz w:val="22"/>
                <w:szCs w:val="22"/>
                <w:lang w:eastAsia="zh-CN"/>
              </w:rPr>
              <w:t>生态环境局</w:t>
            </w:r>
          </w:p>
        </w:tc>
        <w:tc>
          <w:tcPr>
            <w:tcW w:w="280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w:t>
            </w:r>
            <w:r>
              <w:rPr>
                <w:rFonts w:hint="eastAsia" w:ascii="仿宋_GB2312" w:hAnsi="仿宋_GB2312" w:eastAsia="仿宋_GB2312" w:cs="仿宋_GB2312"/>
                <w:sz w:val="22"/>
                <w:szCs w:val="22"/>
                <w:lang w:eastAsia="zh-CN"/>
              </w:rPr>
              <w:t>中华人民共和国</w:t>
            </w:r>
            <w:r>
              <w:rPr>
                <w:rFonts w:hint="eastAsia" w:ascii="仿宋_GB2312" w:hAnsi="仿宋_GB2312" w:eastAsia="仿宋_GB2312" w:cs="仿宋_GB2312"/>
                <w:color w:val="000000" w:themeColor="text1"/>
                <w:sz w:val="22"/>
                <w:szCs w:val="22"/>
                <w14:textFill>
                  <w14:solidFill>
                    <w14:schemeClr w14:val="tx1"/>
                  </w14:solidFill>
                </w14:textFill>
              </w:rPr>
              <w:t>水污染防治法》</w:t>
            </w:r>
          </w:p>
        </w:tc>
        <w:tc>
          <w:tcPr>
            <w:tcW w:w="283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rPr>
              <w:t>社会公众、工业企业</w:t>
            </w:r>
            <w:r>
              <w:rPr>
                <w:rFonts w:hint="eastAsia" w:ascii="仿宋_GB2312" w:hAnsi="仿宋_GB2312" w:eastAsia="仿宋_GB2312" w:cs="仿宋_GB2312"/>
                <w:sz w:val="22"/>
                <w:szCs w:val="22"/>
                <w:lang w:eastAsia="zh-CN"/>
              </w:rPr>
              <w:t>、环保工作人员</w:t>
            </w:r>
          </w:p>
        </w:tc>
        <w:tc>
          <w:tcPr>
            <w:tcW w:w="288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会前学法、自学研读、编制普法读物、新媒体普法、各宣传日开展宣传等。</w:t>
            </w:r>
          </w:p>
        </w:tc>
        <w:tc>
          <w:tcPr>
            <w:tcW w:w="207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lang w:eastAsia="zh-CN"/>
              </w:rPr>
              <w:t>苏光丰</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水股</w:t>
            </w:r>
            <w:r>
              <w:rPr>
                <w:rFonts w:hint="eastAsia" w:ascii="仿宋_GB2312" w:hAnsi="仿宋_GB2312" w:eastAsia="仿宋_GB2312" w:cs="仿宋_GB2312"/>
                <w:color w:val="000000" w:themeColor="text1"/>
                <w:sz w:val="22"/>
                <w:szCs w:val="22"/>
                <w:lang w:eastAsia="zh-CN"/>
                <w14:textFill>
                  <w14:solidFill>
                    <w14:schemeClr w14:val="tx1"/>
                  </w14:solidFill>
                </w14:textFill>
              </w:rPr>
              <w:t>，股室负责人</w:t>
            </w:r>
          </w:p>
        </w:tc>
        <w:tc>
          <w:tcPr>
            <w:tcW w:w="3195"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贯穿全年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
                <w:bCs/>
                <w:sz w:val="22"/>
                <w:szCs w:val="22"/>
                <w:lang w:eastAsia="zh-CN"/>
              </w:rPr>
              <w:t>生态环境局</w:t>
            </w:r>
          </w:p>
        </w:tc>
        <w:tc>
          <w:tcPr>
            <w:tcW w:w="280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w:t>
            </w:r>
            <w:r>
              <w:rPr>
                <w:rFonts w:hint="eastAsia" w:ascii="仿宋_GB2312" w:hAnsi="仿宋_GB2312" w:eastAsia="仿宋_GB2312" w:cs="仿宋_GB2312"/>
                <w:sz w:val="22"/>
                <w:szCs w:val="22"/>
                <w:lang w:eastAsia="zh-CN"/>
              </w:rPr>
              <w:t>中华人民共和国</w:t>
            </w:r>
            <w:r>
              <w:rPr>
                <w:rFonts w:hint="eastAsia" w:ascii="仿宋_GB2312" w:hAnsi="仿宋_GB2312" w:eastAsia="仿宋_GB2312" w:cs="仿宋_GB2312"/>
                <w:color w:val="000000" w:themeColor="text1"/>
                <w:sz w:val="22"/>
                <w:szCs w:val="22"/>
                <w14:textFill>
                  <w14:solidFill>
                    <w14:schemeClr w14:val="tx1"/>
                  </w14:solidFill>
                </w14:textFill>
              </w:rPr>
              <w:t>大气污染防治法》</w:t>
            </w:r>
          </w:p>
        </w:tc>
        <w:tc>
          <w:tcPr>
            <w:tcW w:w="283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rPr>
              <w:t>社会公众、工业企业</w:t>
            </w:r>
            <w:r>
              <w:rPr>
                <w:rFonts w:hint="eastAsia" w:ascii="仿宋_GB2312" w:hAnsi="仿宋_GB2312" w:eastAsia="仿宋_GB2312" w:cs="仿宋_GB2312"/>
                <w:sz w:val="22"/>
                <w:szCs w:val="22"/>
                <w:lang w:eastAsia="zh-CN"/>
              </w:rPr>
              <w:t>、环保工作人员</w:t>
            </w:r>
          </w:p>
        </w:tc>
        <w:tc>
          <w:tcPr>
            <w:tcW w:w="288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会前学法、自学研读、编制普法读物、新媒体普法、各宣传日开展宣传等。</w:t>
            </w:r>
          </w:p>
        </w:tc>
        <w:tc>
          <w:tcPr>
            <w:tcW w:w="207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lang w:eastAsia="zh-CN"/>
              </w:rPr>
              <w:t>苏光丰</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气股，股室负责人</w:t>
            </w:r>
          </w:p>
        </w:tc>
        <w:tc>
          <w:tcPr>
            <w:tcW w:w="3195" w:type="dxa"/>
            <w:vAlign w:val="center"/>
          </w:tcPr>
          <w:p>
            <w:pPr>
              <w:spacing w:line="26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Cs/>
                <w:sz w:val="22"/>
                <w:szCs w:val="22"/>
                <w:lang w:eastAsia="zh-CN"/>
              </w:rPr>
              <w:t>贯穿全年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
                <w:bCs/>
                <w:sz w:val="22"/>
                <w:szCs w:val="22"/>
                <w:lang w:eastAsia="zh-CN"/>
              </w:rPr>
              <w:t>生态环境局</w:t>
            </w:r>
          </w:p>
        </w:tc>
        <w:tc>
          <w:tcPr>
            <w:tcW w:w="280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w:t>
            </w:r>
            <w:r>
              <w:rPr>
                <w:rFonts w:hint="eastAsia" w:ascii="仿宋_GB2312" w:hAnsi="仿宋_GB2312" w:eastAsia="仿宋_GB2312" w:cs="仿宋_GB2312"/>
                <w:sz w:val="22"/>
                <w:szCs w:val="22"/>
                <w:lang w:eastAsia="zh-CN"/>
              </w:rPr>
              <w:t>中华人民共和国</w:t>
            </w:r>
            <w:r>
              <w:rPr>
                <w:rFonts w:hint="eastAsia" w:ascii="仿宋_GB2312" w:hAnsi="仿宋_GB2312" w:eastAsia="仿宋_GB2312" w:cs="仿宋_GB2312"/>
                <w:color w:val="000000" w:themeColor="text1"/>
                <w:sz w:val="22"/>
                <w:szCs w:val="22"/>
                <w:highlight w:val="none"/>
                <w14:textFill>
                  <w14:solidFill>
                    <w14:schemeClr w14:val="tx1"/>
                  </w14:solidFill>
                </w14:textFill>
              </w:rPr>
              <w:t>土壤</w:t>
            </w:r>
            <w:r>
              <w:rPr>
                <w:rFonts w:hint="eastAsia" w:ascii="仿宋_GB2312" w:hAnsi="仿宋_GB2312" w:eastAsia="仿宋_GB2312" w:cs="仿宋_GB2312"/>
                <w:color w:val="000000" w:themeColor="text1"/>
                <w:sz w:val="22"/>
                <w:szCs w:val="22"/>
                <w14:textFill>
                  <w14:solidFill>
                    <w14:schemeClr w14:val="tx1"/>
                  </w14:solidFill>
                </w14:textFill>
              </w:rPr>
              <w:t>污染防治法》</w:t>
            </w:r>
          </w:p>
        </w:tc>
        <w:tc>
          <w:tcPr>
            <w:tcW w:w="283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rPr>
              <w:t>社会公众、工业企业</w:t>
            </w:r>
            <w:r>
              <w:rPr>
                <w:rFonts w:hint="eastAsia" w:ascii="仿宋_GB2312" w:hAnsi="仿宋_GB2312" w:eastAsia="仿宋_GB2312" w:cs="仿宋_GB2312"/>
                <w:sz w:val="22"/>
                <w:szCs w:val="22"/>
                <w:lang w:eastAsia="zh-CN"/>
              </w:rPr>
              <w:t>、环保工作人员</w:t>
            </w:r>
          </w:p>
        </w:tc>
        <w:tc>
          <w:tcPr>
            <w:tcW w:w="288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会前学法、自学研读、编制普法读物、新媒体普法、各宣传日开展宣传等。</w:t>
            </w:r>
          </w:p>
        </w:tc>
        <w:tc>
          <w:tcPr>
            <w:tcW w:w="207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许坤树，生态土壤股，股室负责人</w:t>
            </w:r>
          </w:p>
        </w:tc>
        <w:tc>
          <w:tcPr>
            <w:tcW w:w="3195"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贯穿全年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
                <w:bCs/>
                <w:sz w:val="22"/>
                <w:szCs w:val="22"/>
                <w:lang w:eastAsia="zh-CN"/>
              </w:rPr>
              <w:t>生态环境局</w:t>
            </w:r>
          </w:p>
        </w:tc>
        <w:tc>
          <w:tcPr>
            <w:tcW w:w="280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w:t>
            </w:r>
            <w:r>
              <w:rPr>
                <w:rFonts w:hint="eastAsia" w:ascii="仿宋_GB2312" w:hAnsi="仿宋_GB2312" w:eastAsia="仿宋_GB2312" w:cs="仿宋_GB2312"/>
                <w:sz w:val="22"/>
                <w:szCs w:val="22"/>
                <w:lang w:eastAsia="zh-CN"/>
              </w:rPr>
              <w:t>中华人民共和国</w:t>
            </w:r>
            <w:r>
              <w:rPr>
                <w:rFonts w:hint="eastAsia" w:ascii="仿宋_GB2312" w:hAnsi="仿宋_GB2312" w:eastAsia="仿宋_GB2312" w:cs="仿宋_GB2312"/>
                <w:color w:val="000000" w:themeColor="text1"/>
                <w:sz w:val="22"/>
                <w:szCs w:val="22"/>
                <w:highlight w:val="none"/>
                <w14:textFill>
                  <w14:solidFill>
                    <w14:schemeClr w14:val="tx1"/>
                  </w14:solidFill>
                </w14:textFill>
              </w:rPr>
              <w:t>固体废物</w:t>
            </w:r>
            <w:r>
              <w:rPr>
                <w:rFonts w:hint="eastAsia" w:ascii="仿宋_GB2312" w:hAnsi="仿宋_GB2312" w:eastAsia="仿宋_GB2312" w:cs="仿宋_GB2312"/>
                <w:color w:val="000000" w:themeColor="text1"/>
                <w:sz w:val="22"/>
                <w:szCs w:val="22"/>
                <w14:textFill>
                  <w14:solidFill>
                    <w14:schemeClr w14:val="tx1"/>
                  </w14:solidFill>
                </w14:textFill>
              </w:rPr>
              <w:t>污染环境防治法》</w:t>
            </w:r>
          </w:p>
        </w:tc>
        <w:tc>
          <w:tcPr>
            <w:tcW w:w="283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rPr>
              <w:t>社会公众、工业企业</w:t>
            </w:r>
            <w:r>
              <w:rPr>
                <w:rFonts w:hint="eastAsia" w:ascii="仿宋_GB2312" w:hAnsi="仿宋_GB2312" w:eastAsia="仿宋_GB2312" w:cs="仿宋_GB2312"/>
                <w:sz w:val="22"/>
                <w:szCs w:val="22"/>
                <w:lang w:eastAsia="zh-CN"/>
              </w:rPr>
              <w:t>、环保工作人员</w:t>
            </w:r>
          </w:p>
        </w:tc>
        <w:tc>
          <w:tcPr>
            <w:tcW w:w="288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会前学法、自学研读、编制普法读物、新媒体普法、各宣传日开展宣传等。</w:t>
            </w:r>
          </w:p>
        </w:tc>
        <w:tc>
          <w:tcPr>
            <w:tcW w:w="207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许坤树，生态土壤股，股室负责人</w:t>
            </w:r>
          </w:p>
        </w:tc>
        <w:tc>
          <w:tcPr>
            <w:tcW w:w="3195"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贯穿全年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
                <w:bCs/>
                <w:sz w:val="22"/>
                <w:szCs w:val="22"/>
                <w:lang w:eastAsia="zh-CN"/>
              </w:rPr>
              <w:t>生态环境局</w:t>
            </w:r>
          </w:p>
        </w:tc>
        <w:tc>
          <w:tcPr>
            <w:tcW w:w="280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w:t>
            </w:r>
            <w:r>
              <w:rPr>
                <w:rFonts w:hint="eastAsia" w:ascii="仿宋_GB2312" w:hAnsi="仿宋_GB2312" w:eastAsia="仿宋_GB2312" w:cs="仿宋_GB2312"/>
                <w:sz w:val="22"/>
                <w:szCs w:val="22"/>
                <w:lang w:eastAsia="zh-CN"/>
              </w:rPr>
              <w:t>中华人民共和国</w:t>
            </w:r>
            <w:r>
              <w:rPr>
                <w:rFonts w:hint="eastAsia" w:ascii="仿宋_GB2312" w:hAnsi="仿宋_GB2312" w:eastAsia="仿宋_GB2312" w:cs="仿宋_GB2312"/>
                <w:color w:val="000000" w:themeColor="text1"/>
                <w:sz w:val="22"/>
                <w:szCs w:val="22"/>
                <w14:textFill>
                  <w14:solidFill>
                    <w14:schemeClr w14:val="tx1"/>
                  </w14:solidFill>
                </w14:textFill>
              </w:rPr>
              <w:t>环境噪声污染防治法》</w:t>
            </w:r>
          </w:p>
        </w:tc>
        <w:tc>
          <w:tcPr>
            <w:tcW w:w="283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rPr>
              <w:t>社会公众、工业企业</w:t>
            </w:r>
            <w:r>
              <w:rPr>
                <w:rFonts w:hint="eastAsia" w:ascii="仿宋_GB2312" w:hAnsi="仿宋_GB2312" w:eastAsia="仿宋_GB2312" w:cs="仿宋_GB2312"/>
                <w:sz w:val="22"/>
                <w:szCs w:val="22"/>
                <w:lang w:eastAsia="zh-CN"/>
              </w:rPr>
              <w:t>、环保工作人员</w:t>
            </w:r>
          </w:p>
        </w:tc>
        <w:tc>
          <w:tcPr>
            <w:tcW w:w="288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会前学法、自学研读、编制普法读物、新媒体普法、各宣传日开展宣传等。</w:t>
            </w:r>
          </w:p>
        </w:tc>
        <w:tc>
          <w:tcPr>
            <w:tcW w:w="207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卢维忠，生态环境保护综合执法大队，股室负责人</w:t>
            </w:r>
          </w:p>
        </w:tc>
        <w:tc>
          <w:tcPr>
            <w:tcW w:w="3195"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贯穿全年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生态环境局</w:t>
            </w:r>
          </w:p>
        </w:tc>
        <w:tc>
          <w:tcPr>
            <w:tcW w:w="2805" w:type="dxa"/>
            <w:vAlign w:val="center"/>
          </w:tcPr>
          <w:p>
            <w:pP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《中华人民共和国行政处罚法》</w:t>
            </w:r>
          </w:p>
        </w:tc>
        <w:tc>
          <w:tcPr>
            <w:tcW w:w="2835" w:type="dxa"/>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社会公众、工业企业</w:t>
            </w:r>
            <w:r>
              <w:rPr>
                <w:rFonts w:hint="eastAsia" w:ascii="仿宋_GB2312" w:hAnsi="仿宋_GB2312" w:eastAsia="仿宋_GB2312" w:cs="仿宋_GB2312"/>
                <w:sz w:val="22"/>
                <w:szCs w:val="22"/>
                <w:lang w:eastAsia="zh-CN"/>
              </w:rPr>
              <w:t>、环保工作人员</w:t>
            </w:r>
          </w:p>
        </w:tc>
        <w:tc>
          <w:tcPr>
            <w:tcW w:w="2880" w:type="dxa"/>
            <w:vAlign w:val="center"/>
          </w:tcPr>
          <w:p>
            <w:pPr>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会前学法、自学研读、编制普法读物、新媒体普法、各宣传日开展宣传等。</w:t>
            </w:r>
          </w:p>
        </w:tc>
        <w:tc>
          <w:tcPr>
            <w:tcW w:w="2070" w:type="dxa"/>
            <w:vAlign w:val="center"/>
          </w:tcPr>
          <w:p>
            <w:pPr>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卢维忠，生态环境保护综合执法大队，股室负责人</w:t>
            </w:r>
          </w:p>
        </w:tc>
        <w:tc>
          <w:tcPr>
            <w:tcW w:w="3195" w:type="dxa"/>
            <w:vAlign w:val="center"/>
          </w:tcPr>
          <w:p>
            <w:pPr>
              <w:jc w:val="center"/>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贯穿全年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
                <w:bCs/>
                <w:sz w:val="22"/>
                <w:szCs w:val="22"/>
                <w:lang w:eastAsia="zh-CN"/>
              </w:rPr>
              <w:t>生态环境局</w:t>
            </w:r>
          </w:p>
        </w:tc>
        <w:tc>
          <w:tcPr>
            <w:tcW w:w="280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w:t>
            </w:r>
            <w:r>
              <w:rPr>
                <w:rFonts w:hint="eastAsia" w:ascii="仿宋_GB2312" w:hAnsi="仿宋_GB2312" w:eastAsia="仿宋_GB2312" w:cs="仿宋_GB2312"/>
                <w:sz w:val="22"/>
                <w:szCs w:val="22"/>
                <w:lang w:eastAsia="zh-CN"/>
              </w:rPr>
              <w:t>中华人民共和国</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环境影响评价法》</w:t>
            </w:r>
          </w:p>
        </w:tc>
        <w:tc>
          <w:tcPr>
            <w:tcW w:w="283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rPr>
              <w:t>社会公众、工业企业</w:t>
            </w:r>
            <w:r>
              <w:rPr>
                <w:rFonts w:hint="eastAsia" w:ascii="仿宋_GB2312" w:hAnsi="仿宋_GB2312" w:eastAsia="仿宋_GB2312" w:cs="仿宋_GB2312"/>
                <w:sz w:val="22"/>
                <w:szCs w:val="22"/>
                <w:lang w:eastAsia="zh-CN"/>
              </w:rPr>
              <w:t>、环保工作人员</w:t>
            </w:r>
          </w:p>
        </w:tc>
        <w:tc>
          <w:tcPr>
            <w:tcW w:w="288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会前学法、自学研读、编制普法读物、新媒体普法、各宣传日开展宣传等。</w:t>
            </w:r>
          </w:p>
        </w:tc>
        <w:tc>
          <w:tcPr>
            <w:tcW w:w="207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lang w:eastAsia="zh-CN"/>
              </w:rPr>
              <w:t>许坤树</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综合股，股室负责人</w:t>
            </w:r>
          </w:p>
        </w:tc>
        <w:tc>
          <w:tcPr>
            <w:tcW w:w="3195"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贯穿全年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生态环境局</w:t>
            </w:r>
          </w:p>
        </w:tc>
        <w:tc>
          <w:tcPr>
            <w:tcW w:w="2805" w:type="dxa"/>
            <w:vAlign w:val="center"/>
          </w:tcPr>
          <w:p>
            <w:pP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highlight w:val="none"/>
                <w:lang w:eastAsia="zh-CN"/>
              </w:rPr>
              <w:t>排污</w:t>
            </w:r>
            <w:r>
              <w:rPr>
                <w:rFonts w:hint="eastAsia" w:ascii="仿宋_GB2312" w:hAnsi="仿宋_GB2312" w:eastAsia="仿宋_GB2312" w:cs="仿宋_GB2312"/>
                <w:sz w:val="22"/>
                <w:szCs w:val="22"/>
                <w:lang w:eastAsia="zh-CN"/>
              </w:rPr>
              <w:t>许可管理条例》</w:t>
            </w:r>
          </w:p>
        </w:tc>
        <w:tc>
          <w:tcPr>
            <w:tcW w:w="2835" w:type="dxa"/>
            <w:vAlign w:val="center"/>
          </w:tcPr>
          <w:p>
            <w:pP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社会公众、工业企业</w:t>
            </w:r>
            <w:r>
              <w:rPr>
                <w:rFonts w:hint="eastAsia" w:ascii="仿宋_GB2312" w:hAnsi="仿宋_GB2312" w:eastAsia="仿宋_GB2312" w:cs="仿宋_GB2312"/>
                <w:sz w:val="22"/>
                <w:szCs w:val="22"/>
                <w:lang w:eastAsia="zh-CN"/>
              </w:rPr>
              <w:t>、环保工作人员</w:t>
            </w:r>
          </w:p>
        </w:tc>
        <w:tc>
          <w:tcPr>
            <w:tcW w:w="288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会前学法、自学研读、编制普法读物、新媒体普法、各宣传日开展宣传等。</w:t>
            </w:r>
          </w:p>
        </w:tc>
        <w:tc>
          <w:tcPr>
            <w:tcW w:w="207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lang w:eastAsia="zh-CN"/>
              </w:rPr>
              <w:t>许坤树、卢维忠</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综合股、</w:t>
            </w:r>
            <w:r>
              <w:rPr>
                <w:rFonts w:hint="eastAsia" w:ascii="仿宋_GB2312" w:hAnsi="仿宋_GB2312" w:eastAsia="仿宋_GB2312" w:cs="仿宋_GB2312"/>
                <w:color w:val="000000" w:themeColor="text1"/>
                <w:sz w:val="22"/>
                <w:szCs w:val="22"/>
                <w:lang w:eastAsia="zh-CN"/>
                <w14:textFill>
                  <w14:solidFill>
                    <w14:schemeClr w14:val="tx1"/>
                  </w14:solidFill>
                </w14:textFill>
              </w:rPr>
              <w:t>生态环境保护综合执法大队，</w:t>
            </w:r>
            <w:r>
              <w:rPr>
                <w:rFonts w:hint="eastAsia" w:ascii="仿宋_GB2312" w:hAnsi="仿宋_GB2312" w:eastAsia="仿宋_GB2312" w:cs="仿宋_GB2312"/>
                <w:sz w:val="22"/>
                <w:szCs w:val="22"/>
                <w:lang w:eastAsia="zh-CN"/>
              </w:rPr>
              <w:t>股室负责人</w:t>
            </w:r>
          </w:p>
        </w:tc>
        <w:tc>
          <w:tcPr>
            <w:tcW w:w="3195" w:type="dxa"/>
            <w:vAlign w:val="center"/>
          </w:tcPr>
          <w:p>
            <w:pPr>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Cs/>
                <w:sz w:val="22"/>
                <w:szCs w:val="22"/>
                <w:lang w:eastAsia="zh-CN"/>
              </w:rPr>
              <w:t>贯穿全年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
                <w:bCs/>
                <w:sz w:val="22"/>
                <w:szCs w:val="22"/>
                <w:lang w:eastAsia="zh-CN"/>
              </w:rPr>
              <w:t>生态环境局</w:t>
            </w:r>
          </w:p>
        </w:tc>
        <w:tc>
          <w:tcPr>
            <w:tcW w:w="2805" w:type="dxa"/>
            <w:vAlign w:val="center"/>
          </w:tcPr>
          <w:p>
            <w:pP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《龙岩市饮用水水源保护条例》</w:t>
            </w:r>
          </w:p>
        </w:tc>
        <w:tc>
          <w:tcPr>
            <w:tcW w:w="283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rPr>
              <w:t>社会公众、工业企业</w:t>
            </w:r>
            <w:r>
              <w:rPr>
                <w:rFonts w:hint="eastAsia" w:ascii="仿宋_GB2312" w:hAnsi="仿宋_GB2312" w:eastAsia="仿宋_GB2312" w:cs="仿宋_GB2312"/>
                <w:sz w:val="22"/>
                <w:szCs w:val="22"/>
                <w:lang w:eastAsia="zh-CN"/>
              </w:rPr>
              <w:t>、环保工作人员</w:t>
            </w:r>
          </w:p>
        </w:tc>
        <w:tc>
          <w:tcPr>
            <w:tcW w:w="288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会前学法、自学研读、编制普法读物、新媒体普法、各宣传日开展宣传等。</w:t>
            </w:r>
          </w:p>
        </w:tc>
        <w:tc>
          <w:tcPr>
            <w:tcW w:w="207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lang w:eastAsia="zh-CN"/>
              </w:rPr>
              <w:t>苏光丰</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水股</w:t>
            </w:r>
            <w:r>
              <w:rPr>
                <w:rFonts w:hint="eastAsia" w:ascii="仿宋_GB2312" w:hAnsi="仿宋_GB2312" w:eastAsia="仿宋_GB2312" w:cs="仿宋_GB2312"/>
                <w:color w:val="000000" w:themeColor="text1"/>
                <w:sz w:val="22"/>
                <w:szCs w:val="22"/>
                <w:lang w:eastAsia="zh-CN"/>
                <w14:textFill>
                  <w14:solidFill>
                    <w14:schemeClr w14:val="tx1"/>
                  </w14:solidFill>
                </w14:textFill>
              </w:rPr>
              <w:t>，股室负责人</w:t>
            </w:r>
          </w:p>
        </w:tc>
        <w:tc>
          <w:tcPr>
            <w:tcW w:w="3195" w:type="dxa"/>
            <w:vAlign w:val="center"/>
          </w:tcPr>
          <w:p>
            <w:pPr>
              <w:spacing w:line="26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Cs/>
                <w:sz w:val="22"/>
                <w:szCs w:val="22"/>
                <w:lang w:eastAsia="zh-CN"/>
              </w:rPr>
              <w:t>贯穿全年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1321" w:type="dxa"/>
            <w:vAlign w:val="center"/>
          </w:tcPr>
          <w:p>
            <w:pPr>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生态环境局</w:t>
            </w:r>
          </w:p>
        </w:tc>
        <w:tc>
          <w:tcPr>
            <w:tcW w:w="2805" w:type="dxa"/>
            <w:vAlign w:val="center"/>
          </w:tcPr>
          <w:p>
            <w:pP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《龙岩市扬尘污染防治条例》</w:t>
            </w:r>
          </w:p>
        </w:tc>
        <w:tc>
          <w:tcPr>
            <w:tcW w:w="2835"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rPr>
              <w:t>社会公众、工业企业</w:t>
            </w:r>
            <w:r>
              <w:rPr>
                <w:rFonts w:hint="eastAsia" w:ascii="仿宋_GB2312" w:hAnsi="仿宋_GB2312" w:eastAsia="仿宋_GB2312" w:cs="仿宋_GB2312"/>
                <w:sz w:val="22"/>
                <w:szCs w:val="22"/>
                <w:lang w:eastAsia="zh-CN"/>
              </w:rPr>
              <w:t>、环保工作人员</w:t>
            </w:r>
          </w:p>
        </w:tc>
        <w:tc>
          <w:tcPr>
            <w:tcW w:w="288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会前学法、自学研读、编制普法读物、新媒体普法、各宣传日开展宣传等。</w:t>
            </w:r>
          </w:p>
        </w:tc>
        <w:tc>
          <w:tcPr>
            <w:tcW w:w="2070" w:type="dxa"/>
            <w:vAlign w:val="center"/>
          </w:tcPr>
          <w:p>
            <w:pP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lang w:eastAsia="zh-CN"/>
              </w:rPr>
              <w:t>苏光丰</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气股</w:t>
            </w:r>
            <w:bookmarkStart w:id="0" w:name="_GoBack"/>
            <w:bookmarkEnd w:id="0"/>
            <w:r>
              <w:rPr>
                <w:rFonts w:hint="eastAsia" w:ascii="仿宋_GB2312" w:hAnsi="仿宋_GB2312" w:eastAsia="仿宋_GB2312" w:cs="仿宋_GB2312"/>
                <w:color w:val="000000" w:themeColor="text1"/>
                <w:sz w:val="22"/>
                <w:szCs w:val="22"/>
                <w:lang w:eastAsia="zh-CN"/>
                <w14:textFill>
                  <w14:solidFill>
                    <w14:schemeClr w14:val="tx1"/>
                  </w14:solidFill>
                </w14:textFill>
              </w:rPr>
              <w:t>，股室负责人</w:t>
            </w:r>
          </w:p>
        </w:tc>
        <w:tc>
          <w:tcPr>
            <w:tcW w:w="3195" w:type="dxa"/>
            <w:vAlign w:val="center"/>
          </w:tcPr>
          <w:p>
            <w:pPr>
              <w:spacing w:line="26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bCs/>
                <w:sz w:val="22"/>
                <w:szCs w:val="22"/>
                <w:lang w:eastAsia="zh-CN"/>
              </w:rPr>
              <w:t>贯穿全年</w:t>
            </w:r>
          </w:p>
        </w:tc>
      </w:tr>
    </w:tbl>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填表人：  </w:t>
      </w:r>
      <w:r>
        <w:rPr>
          <w:rFonts w:hint="eastAsia" w:ascii="仿宋" w:hAnsi="仿宋" w:eastAsia="仿宋"/>
          <w:color w:val="000000" w:themeColor="text1"/>
          <w:sz w:val="30"/>
          <w:szCs w:val="30"/>
          <w:lang w:eastAsia="zh-CN"/>
          <w14:textFill>
            <w14:solidFill>
              <w14:schemeClr w14:val="tx1"/>
            </w14:solidFill>
          </w14:textFill>
        </w:rPr>
        <w:t>邱惠琳</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联系电话：  </w:t>
      </w:r>
      <w:r>
        <w:rPr>
          <w:rFonts w:hint="eastAsia" w:ascii="仿宋" w:hAnsi="仿宋" w:eastAsia="仿宋"/>
          <w:color w:val="000000" w:themeColor="text1"/>
          <w:sz w:val="30"/>
          <w:szCs w:val="30"/>
          <w:lang w:val="en-US" w:eastAsia="zh-CN"/>
          <w14:textFill>
            <w14:solidFill>
              <w14:schemeClr w14:val="tx1"/>
            </w14:solidFill>
          </w14:textFill>
        </w:rPr>
        <w:t>7538830</w:t>
      </w:r>
      <w:r>
        <w:rPr>
          <w:rFonts w:hint="eastAsia"/>
          <w:color w:val="000000" w:themeColor="text1"/>
          <w14:textFill>
            <w14:solidFill>
              <w14:schemeClr w14:val="tx1"/>
            </w14:solidFill>
          </w14:textFill>
        </w:rPr>
        <w:t xml:space="preserve">           </w:t>
      </w:r>
    </w:p>
    <w:p>
      <w:r>
        <w:rPr>
          <w:rFonts w:hint="eastAsia"/>
        </w:rPr>
        <w:t>（一）重点普法内容：指本单位牵头执行和主管职责内的法律法规（含党内法规），宪法和党章是各单位必学法律法规。</w:t>
      </w:r>
    </w:p>
    <w:p>
      <w:r>
        <w:rPr>
          <w:rFonts w:hint="eastAsia"/>
        </w:rPr>
        <w:t>（二）普法重点对象：指某部法律法规需要有针对性地普及的重点人员或服务群体。</w:t>
      </w:r>
    </w:p>
    <w:p>
      <w:r>
        <w:rPr>
          <w:rFonts w:hint="eastAsia"/>
        </w:rPr>
        <w:t>（三）普法措施：指本单位普及某部法律法规过程中所要采取的各种具体有效措施及时间进度安排，如会前学法、培训考试、自学研读、以案说法、法治讲堂、网上学法、送法下基层、设置普法专栏、建立学法园地、编制普法读物、观看法治电影电视、参观法治教育基地、旁听典型案件审理、新媒体普法等。</w:t>
      </w:r>
    </w:p>
    <w:p>
      <w:r>
        <w:rPr>
          <w:rFonts w:hint="eastAsia"/>
        </w:rPr>
        <w:t>（四）责任领导：指本单位牵头普及某部法律法规的分管领导。</w:t>
      </w:r>
    </w:p>
    <w:p>
      <w:r>
        <w:rPr>
          <w:rFonts w:hint="eastAsia"/>
        </w:rPr>
        <w:t>（五）责任科股室：指本单位具体负责普及某部法律法规的办公室。</w:t>
      </w:r>
    </w:p>
    <w:p/>
    <w:p/>
    <w:sectPr>
      <w:footerReference r:id="rId4" w:type="default"/>
      <w:pgSz w:w="16838" w:h="11906" w:orient="landscape"/>
      <w:pgMar w:top="1134" w:right="1134" w:bottom="1247" w:left="79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22334"/>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22334"/>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M2JlZDA3NmJlYjFlZjAyMmFkYjgzNGFiNzk2ZTcifQ=="/>
  </w:docVars>
  <w:rsids>
    <w:rsidRoot w:val="00C70B53"/>
    <w:rsid w:val="00032E5B"/>
    <w:rsid w:val="000334F8"/>
    <w:rsid w:val="00045231"/>
    <w:rsid w:val="00057B68"/>
    <w:rsid w:val="001158C9"/>
    <w:rsid w:val="0016045F"/>
    <w:rsid w:val="001633FA"/>
    <w:rsid w:val="001769E7"/>
    <w:rsid w:val="00181C82"/>
    <w:rsid w:val="00187F5A"/>
    <w:rsid w:val="00190828"/>
    <w:rsid w:val="001B0C85"/>
    <w:rsid w:val="001B419D"/>
    <w:rsid w:val="001E66E0"/>
    <w:rsid w:val="001F04F5"/>
    <w:rsid w:val="002007D7"/>
    <w:rsid w:val="0021271A"/>
    <w:rsid w:val="0023356C"/>
    <w:rsid w:val="002376A4"/>
    <w:rsid w:val="00244D17"/>
    <w:rsid w:val="00247132"/>
    <w:rsid w:val="00257E4B"/>
    <w:rsid w:val="002733F9"/>
    <w:rsid w:val="002947B7"/>
    <w:rsid w:val="002A1608"/>
    <w:rsid w:val="002C2728"/>
    <w:rsid w:val="002C6E13"/>
    <w:rsid w:val="002D0F45"/>
    <w:rsid w:val="002D64B0"/>
    <w:rsid w:val="002F17FC"/>
    <w:rsid w:val="0030089C"/>
    <w:rsid w:val="0032050F"/>
    <w:rsid w:val="0036449A"/>
    <w:rsid w:val="0036642C"/>
    <w:rsid w:val="00370EE0"/>
    <w:rsid w:val="00372305"/>
    <w:rsid w:val="003726EA"/>
    <w:rsid w:val="00393B76"/>
    <w:rsid w:val="003B4181"/>
    <w:rsid w:val="003B77FE"/>
    <w:rsid w:val="003C03D7"/>
    <w:rsid w:val="003C4168"/>
    <w:rsid w:val="003C78E4"/>
    <w:rsid w:val="004107C1"/>
    <w:rsid w:val="00425765"/>
    <w:rsid w:val="00433E6F"/>
    <w:rsid w:val="004A6D94"/>
    <w:rsid w:val="004B05E8"/>
    <w:rsid w:val="004C48CC"/>
    <w:rsid w:val="005604F9"/>
    <w:rsid w:val="00575543"/>
    <w:rsid w:val="00585DF4"/>
    <w:rsid w:val="00590361"/>
    <w:rsid w:val="005D1FEE"/>
    <w:rsid w:val="005F49E1"/>
    <w:rsid w:val="00610456"/>
    <w:rsid w:val="006362F5"/>
    <w:rsid w:val="00636911"/>
    <w:rsid w:val="006730D2"/>
    <w:rsid w:val="006A4D7F"/>
    <w:rsid w:val="006A6C7A"/>
    <w:rsid w:val="006D7172"/>
    <w:rsid w:val="00701AD7"/>
    <w:rsid w:val="00716CD9"/>
    <w:rsid w:val="00722A47"/>
    <w:rsid w:val="00723DA8"/>
    <w:rsid w:val="0073467C"/>
    <w:rsid w:val="007379BE"/>
    <w:rsid w:val="00741240"/>
    <w:rsid w:val="0075138A"/>
    <w:rsid w:val="0075271D"/>
    <w:rsid w:val="007766AF"/>
    <w:rsid w:val="00783A82"/>
    <w:rsid w:val="007A1209"/>
    <w:rsid w:val="007B6C61"/>
    <w:rsid w:val="007E035E"/>
    <w:rsid w:val="0084735D"/>
    <w:rsid w:val="00853B78"/>
    <w:rsid w:val="00864FAC"/>
    <w:rsid w:val="00880D76"/>
    <w:rsid w:val="008D3C30"/>
    <w:rsid w:val="008D4C87"/>
    <w:rsid w:val="008E58BC"/>
    <w:rsid w:val="00911277"/>
    <w:rsid w:val="00963C28"/>
    <w:rsid w:val="009724C0"/>
    <w:rsid w:val="009949F2"/>
    <w:rsid w:val="00995535"/>
    <w:rsid w:val="009A1423"/>
    <w:rsid w:val="009A3A8F"/>
    <w:rsid w:val="009C32E2"/>
    <w:rsid w:val="009D1DFB"/>
    <w:rsid w:val="009D6003"/>
    <w:rsid w:val="009E1781"/>
    <w:rsid w:val="00A0465F"/>
    <w:rsid w:val="00A06083"/>
    <w:rsid w:val="00A333E4"/>
    <w:rsid w:val="00AD6376"/>
    <w:rsid w:val="00AE019D"/>
    <w:rsid w:val="00AE4751"/>
    <w:rsid w:val="00AF1DDD"/>
    <w:rsid w:val="00B016C3"/>
    <w:rsid w:val="00B171CD"/>
    <w:rsid w:val="00B3024F"/>
    <w:rsid w:val="00B60538"/>
    <w:rsid w:val="00B6327E"/>
    <w:rsid w:val="00B7423C"/>
    <w:rsid w:val="00BA3ECD"/>
    <w:rsid w:val="00BB64C3"/>
    <w:rsid w:val="00BC3D41"/>
    <w:rsid w:val="00BE1DE7"/>
    <w:rsid w:val="00BE5A4B"/>
    <w:rsid w:val="00BF47D2"/>
    <w:rsid w:val="00C50DE7"/>
    <w:rsid w:val="00C54A54"/>
    <w:rsid w:val="00C70B53"/>
    <w:rsid w:val="00C71207"/>
    <w:rsid w:val="00C904F3"/>
    <w:rsid w:val="00C95B57"/>
    <w:rsid w:val="00CA5542"/>
    <w:rsid w:val="00CC030E"/>
    <w:rsid w:val="00CC7794"/>
    <w:rsid w:val="00CD5206"/>
    <w:rsid w:val="00D213EE"/>
    <w:rsid w:val="00D258F5"/>
    <w:rsid w:val="00D32B76"/>
    <w:rsid w:val="00D40344"/>
    <w:rsid w:val="00D62B82"/>
    <w:rsid w:val="00D836E5"/>
    <w:rsid w:val="00D92E08"/>
    <w:rsid w:val="00DC5EDE"/>
    <w:rsid w:val="00DC7E1C"/>
    <w:rsid w:val="00DF098B"/>
    <w:rsid w:val="00E0732A"/>
    <w:rsid w:val="00E26871"/>
    <w:rsid w:val="00E27324"/>
    <w:rsid w:val="00E40DE3"/>
    <w:rsid w:val="00E4357C"/>
    <w:rsid w:val="00E6698F"/>
    <w:rsid w:val="00E83445"/>
    <w:rsid w:val="00E86638"/>
    <w:rsid w:val="00EA27B1"/>
    <w:rsid w:val="00ED1642"/>
    <w:rsid w:val="00ED5332"/>
    <w:rsid w:val="00F17714"/>
    <w:rsid w:val="00F50FC3"/>
    <w:rsid w:val="00F51DE5"/>
    <w:rsid w:val="00F527E1"/>
    <w:rsid w:val="00F707ED"/>
    <w:rsid w:val="00F71F4F"/>
    <w:rsid w:val="00FF0EB2"/>
    <w:rsid w:val="2725324E"/>
    <w:rsid w:val="2AE17D6C"/>
    <w:rsid w:val="543C0CAC"/>
    <w:rsid w:val="724F78AF"/>
    <w:rsid w:val="75917370"/>
    <w:rsid w:val="77754AA9"/>
    <w:rsid w:val="7A4672E8"/>
    <w:rsid w:val="7DB3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customStyle="1" w:styleId="10">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6"/>
    <w:link w:val="3"/>
    <w:semiHidden/>
    <w:qFormat/>
    <w:uiPriority w:val="99"/>
    <w:rPr>
      <w:sz w:val="18"/>
      <w:szCs w:val="18"/>
    </w:rPr>
  </w:style>
  <w:style w:type="character" w:customStyle="1" w:styleId="12">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9DC90-0597-4951-BBA2-DC6A320DF270}">
  <ds:schemaRefs/>
</ds:datastoreItem>
</file>

<file path=docProps/app.xml><?xml version="1.0" encoding="utf-8"?>
<Properties xmlns="http://schemas.openxmlformats.org/officeDocument/2006/extended-properties" xmlns:vt="http://schemas.openxmlformats.org/officeDocument/2006/docPropsVTypes">
  <Template>Normal</Template>
  <Pages>3</Pages>
  <Words>1619</Words>
  <Characters>1641</Characters>
  <Lines>9</Lines>
  <Paragraphs>2</Paragraphs>
  <TotalTime>3</TotalTime>
  <ScaleCrop>false</ScaleCrop>
  <LinksUpToDate>false</LinksUpToDate>
  <CharactersWithSpaces>1797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2019-03-25T08:54:00Z</dcterms:created>
  <dc:creator>admin</dc:creator>
  <cp:lastModifiedBy>Feeling</cp:lastModifiedBy>
  <cp:lastPrinted>2023-03-29T00:36:52Z</cp:lastPrinted>
  <dcterms:modified xsi:type="dcterms:W3CDTF">2023-03-30T08:14:13Z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FFA54C15D5FE4B84A08BE4E1B6DAFEA9</vt:lpwstr>
  </property>
</Properties>
</file>