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C87BC">
      <w:pPr>
        <w:widowControl/>
        <w:jc w:val="center"/>
        <w:rPr>
          <w:sz w:val="32"/>
          <w:szCs w:val="32"/>
        </w:rPr>
      </w:pPr>
    </w:p>
    <w:p w14:paraId="65F0A7BE">
      <w:pPr>
        <w:widowControl/>
        <w:jc w:val="center"/>
        <w:rPr>
          <w:sz w:val="84"/>
          <w:szCs w:val="84"/>
        </w:rPr>
      </w:pPr>
    </w:p>
    <w:p w14:paraId="05DE86F9">
      <w:pPr>
        <w:widowControl/>
        <w:jc w:val="center"/>
        <w:rPr>
          <w:sz w:val="84"/>
          <w:szCs w:val="84"/>
        </w:rPr>
      </w:pPr>
    </w:p>
    <w:p w14:paraId="251962AD">
      <w:pPr>
        <w:widowControl/>
        <w:jc w:val="center"/>
        <w:rPr>
          <w:rFonts w:ascii="方正小标宋简体" w:eastAsia="方正小标宋简体"/>
          <w:sz w:val="72"/>
          <w:szCs w:val="72"/>
        </w:rPr>
      </w:pPr>
      <w:r>
        <w:rPr>
          <w:rFonts w:hint="eastAsia" w:ascii="方正小标宋简体" w:eastAsia="方正小标宋简体"/>
          <w:sz w:val="72"/>
          <w:szCs w:val="72"/>
          <w:lang w:val="en-US" w:eastAsia="zh-CN"/>
        </w:rPr>
        <w:t>2022</w:t>
      </w:r>
      <w:r>
        <w:rPr>
          <w:rFonts w:hint="eastAsia" w:ascii="方正小标宋简体" w:eastAsia="方正小标宋简体"/>
          <w:sz w:val="72"/>
          <w:szCs w:val="72"/>
        </w:rPr>
        <w:t>年度</w:t>
      </w:r>
    </w:p>
    <w:p w14:paraId="16B1DD9A">
      <w:pPr>
        <w:widowControl/>
        <w:jc w:val="center"/>
        <w:rPr>
          <w:rFonts w:asciiTheme="minorEastAsia" w:hAnsiTheme="minorEastAsia"/>
          <w:sz w:val="72"/>
          <w:szCs w:val="72"/>
        </w:rPr>
      </w:pPr>
      <w:r>
        <w:rPr>
          <w:rFonts w:hint="eastAsia" w:ascii="方正小标宋简体" w:eastAsia="方正小标宋简体"/>
          <w:sz w:val="72"/>
          <w:szCs w:val="72"/>
          <w:lang w:val="en-US" w:eastAsia="zh-CN"/>
        </w:rPr>
        <w:t>漳平市溪南镇人民政府</w:t>
      </w:r>
    </w:p>
    <w:p w14:paraId="1C667882">
      <w:pPr>
        <w:widowControl/>
        <w:jc w:val="center"/>
        <w:rPr>
          <w:rFonts w:ascii="方正小标宋简体" w:eastAsia="方正小标宋简体"/>
          <w:sz w:val="72"/>
          <w:szCs w:val="72"/>
        </w:rPr>
      </w:pPr>
      <w:r>
        <w:rPr>
          <w:rFonts w:hint="eastAsia" w:ascii="方正小标宋简体" w:eastAsia="方正小标宋简体"/>
          <w:sz w:val="72"/>
          <w:szCs w:val="72"/>
        </w:rPr>
        <w:t>部门决算</w:t>
      </w:r>
    </w:p>
    <w:p w14:paraId="15AF4BFD">
      <w:pPr>
        <w:widowControl/>
        <w:rPr>
          <w:sz w:val="84"/>
          <w:szCs w:val="84"/>
        </w:rPr>
      </w:pPr>
      <w:r>
        <w:rPr>
          <w:sz w:val="84"/>
          <w:szCs w:val="84"/>
        </w:rPr>
        <w:br w:type="page"/>
      </w:r>
    </w:p>
    <w:p w14:paraId="287EB951">
      <w:pPr>
        <w:jc w:val="center"/>
        <w:rPr>
          <w:rFonts w:ascii="仿宋" w:hAnsi="仿宋" w:eastAsia="仿宋"/>
          <w:b/>
          <w:sz w:val="32"/>
          <w:szCs w:val="32"/>
        </w:rPr>
      </w:pPr>
      <w:r>
        <w:rPr>
          <w:rFonts w:hint="eastAsia" w:ascii="仿宋" w:hAnsi="仿宋" w:eastAsia="仿宋"/>
          <w:b/>
          <w:sz w:val="32"/>
          <w:szCs w:val="32"/>
        </w:rPr>
        <w:t>目 录</w:t>
      </w:r>
    </w:p>
    <w:p w14:paraId="3E947BDC">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b/>
          <w:sz w:val="32"/>
          <w:szCs w:val="32"/>
        </w:rPr>
        <w:t>第一部分 部门概况</w:t>
      </w:r>
      <w:r>
        <w:rPr>
          <w:rFonts w:hint="eastAsia" w:ascii="仿宋" w:hAnsi="仿宋" w:eastAsia="仿宋"/>
          <w:sz w:val="32"/>
          <w:szCs w:val="32"/>
        </w:rPr>
        <w:t xml:space="preserve">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1</w:t>
      </w:r>
    </w:p>
    <w:p w14:paraId="4590B717">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eastAsia="zh-CN"/>
        </w:rPr>
      </w:pPr>
      <w:r>
        <w:rPr>
          <w:rFonts w:hint="eastAsia" w:ascii="仿宋" w:hAnsi="仿宋" w:eastAsia="仿宋"/>
          <w:sz w:val="32"/>
          <w:szCs w:val="32"/>
        </w:rPr>
        <w:t>一、部门主要职责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1</w:t>
      </w:r>
    </w:p>
    <w:p w14:paraId="1488DF85">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ascii="仿宋" w:hAnsi="仿宋" w:eastAsia="仿宋"/>
          <w:sz w:val="32"/>
          <w:szCs w:val="32"/>
        </w:rPr>
      </w:pPr>
      <w:r>
        <w:rPr>
          <w:rFonts w:hint="eastAsia" w:ascii="仿宋" w:hAnsi="仿宋" w:eastAsia="仿宋"/>
          <w:sz w:val="32"/>
          <w:szCs w:val="32"/>
        </w:rPr>
        <w:t>二、部门决算单位基本情况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1</w:t>
      </w:r>
    </w:p>
    <w:p w14:paraId="50DA84B3">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sz w:val="32"/>
          <w:szCs w:val="32"/>
        </w:rPr>
        <w:t>三、部门主要工作总结...............................</w:t>
      </w:r>
      <w:r>
        <w:rPr>
          <w:rFonts w:hint="eastAsia" w:ascii="仿宋" w:hAnsi="仿宋" w:eastAsia="仿宋"/>
          <w:sz w:val="32"/>
          <w:szCs w:val="32"/>
          <w:lang w:val="en-US" w:eastAsia="zh-CN"/>
        </w:rPr>
        <w:t>2</w:t>
      </w:r>
    </w:p>
    <w:p w14:paraId="42359C9A">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b/>
          <w:sz w:val="32"/>
          <w:szCs w:val="32"/>
        </w:rPr>
        <w:t xml:space="preserve">第二部分 </w:t>
      </w:r>
      <w:r>
        <w:rPr>
          <w:rFonts w:hint="eastAsia" w:ascii="仿宋" w:hAnsi="仿宋" w:eastAsia="仿宋"/>
          <w:b/>
          <w:sz w:val="32"/>
          <w:szCs w:val="32"/>
          <w:lang w:val="en-US" w:eastAsia="zh-CN"/>
        </w:rPr>
        <w:t>2022</w:t>
      </w:r>
      <w:r>
        <w:rPr>
          <w:rFonts w:hint="eastAsia" w:ascii="仿宋" w:hAnsi="仿宋" w:eastAsia="仿宋"/>
          <w:b/>
          <w:sz w:val="32"/>
          <w:szCs w:val="32"/>
        </w:rPr>
        <w:t>年度部门决算表</w:t>
      </w:r>
      <w:r>
        <w:rPr>
          <w:rFonts w:hint="eastAsia" w:ascii="仿宋" w:hAnsi="仿宋" w:eastAsia="仿宋"/>
          <w:sz w:val="32"/>
          <w:szCs w:val="32"/>
        </w:rPr>
        <w:t xml:space="preserve"> ......................</w:t>
      </w:r>
      <w:r>
        <w:rPr>
          <w:rFonts w:hint="eastAsia" w:ascii="仿宋" w:hAnsi="仿宋" w:eastAsia="仿宋"/>
          <w:sz w:val="32"/>
          <w:szCs w:val="32"/>
          <w:lang w:val="en-US" w:eastAsia="zh-CN"/>
        </w:rPr>
        <w:t>3</w:t>
      </w:r>
    </w:p>
    <w:p w14:paraId="498BA477">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sz w:val="32"/>
          <w:szCs w:val="32"/>
        </w:rPr>
        <w:t>一、收入支出决算总表 ..............................</w:t>
      </w:r>
      <w:r>
        <w:rPr>
          <w:rFonts w:hint="eastAsia" w:ascii="仿宋" w:hAnsi="仿宋" w:eastAsia="仿宋"/>
          <w:sz w:val="32"/>
          <w:szCs w:val="32"/>
          <w:lang w:val="en-US" w:eastAsia="zh-CN"/>
        </w:rPr>
        <w:t>3</w:t>
      </w:r>
    </w:p>
    <w:p w14:paraId="5E9D641D">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sz w:val="32"/>
          <w:szCs w:val="32"/>
        </w:rPr>
        <w:t>二、收入决算表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4</w:t>
      </w:r>
    </w:p>
    <w:p w14:paraId="02D120ED">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sz w:val="32"/>
          <w:szCs w:val="32"/>
        </w:rPr>
        <w:t>三、支出决算表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5</w:t>
      </w:r>
    </w:p>
    <w:p w14:paraId="5D2CFA20">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sz w:val="32"/>
          <w:szCs w:val="32"/>
        </w:rPr>
        <w:t>四、财政拨款收入支出决算总表 ......................</w:t>
      </w:r>
      <w:r>
        <w:rPr>
          <w:rFonts w:hint="eastAsia" w:ascii="仿宋" w:hAnsi="仿宋" w:eastAsia="仿宋"/>
          <w:sz w:val="32"/>
          <w:szCs w:val="32"/>
          <w:lang w:val="en-US" w:eastAsia="zh-CN"/>
        </w:rPr>
        <w:t>7</w:t>
      </w:r>
    </w:p>
    <w:p w14:paraId="32B4417C">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eastAsia" w:ascii="仿宋" w:hAnsi="仿宋" w:eastAsia="仿宋"/>
          <w:sz w:val="32"/>
          <w:szCs w:val="32"/>
          <w:lang w:val="en-US" w:eastAsia="zh-CN"/>
        </w:rPr>
      </w:pPr>
      <w:r>
        <w:rPr>
          <w:rFonts w:hint="eastAsia" w:ascii="仿宋" w:hAnsi="仿宋" w:eastAsia="仿宋"/>
          <w:sz w:val="32"/>
          <w:szCs w:val="32"/>
        </w:rPr>
        <w:t>五、一般公共预算财政拨款支出决算表 ................</w:t>
      </w:r>
      <w:r>
        <w:rPr>
          <w:rFonts w:hint="eastAsia" w:ascii="仿宋" w:hAnsi="仿宋" w:eastAsia="仿宋"/>
          <w:sz w:val="32"/>
          <w:szCs w:val="32"/>
          <w:lang w:val="en-US" w:eastAsia="zh-CN"/>
        </w:rPr>
        <w:t>9</w:t>
      </w:r>
    </w:p>
    <w:p w14:paraId="783C1CD1">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六、</w:t>
      </w:r>
      <w:r>
        <w:rPr>
          <w:rFonts w:hint="eastAsia" w:ascii="仿宋" w:hAnsi="仿宋" w:eastAsia="仿宋"/>
          <w:spacing w:val="-14"/>
          <w:sz w:val="32"/>
          <w:szCs w:val="32"/>
        </w:rPr>
        <w:t>一般公共预算财政拨款基本支出决算表</w:t>
      </w:r>
      <w:r>
        <w:rPr>
          <w:rFonts w:hint="eastAsia" w:ascii="仿宋" w:hAnsi="仿宋" w:eastAsia="仿宋"/>
          <w:sz w:val="32"/>
          <w:szCs w:val="32"/>
        </w:rPr>
        <w:t>...............</w:t>
      </w:r>
      <w:r>
        <w:rPr>
          <w:rFonts w:hint="eastAsia" w:ascii="仿宋" w:hAnsi="仿宋" w:eastAsia="仿宋"/>
          <w:sz w:val="32"/>
          <w:szCs w:val="32"/>
          <w:lang w:val="en-US" w:eastAsia="zh-CN"/>
        </w:rPr>
        <w:t>10</w:t>
      </w:r>
    </w:p>
    <w:p w14:paraId="62934D2D">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七、一般公共预算财政拨款“三公”经费支出决算表</w:t>
      </w:r>
      <w:r>
        <w:rPr>
          <w:rFonts w:hint="eastAsia" w:ascii="仿宋" w:hAnsi="仿宋" w:eastAsia="仿宋"/>
          <w:sz w:val="32"/>
          <w:szCs w:val="32"/>
          <w:highlight w:val="none"/>
        </w:rPr>
        <w:t>.....</w:t>
      </w:r>
      <w:r>
        <w:rPr>
          <w:rFonts w:hint="eastAsia" w:ascii="仿宋" w:hAnsi="仿宋" w:eastAsia="仿宋"/>
          <w:sz w:val="32"/>
          <w:szCs w:val="32"/>
          <w:lang w:val="en-US" w:eastAsia="zh-CN"/>
        </w:rPr>
        <w:t>12</w:t>
      </w:r>
    </w:p>
    <w:p w14:paraId="09208E5B">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八、政府性基金预算财政拨款收入支出决算表 .........</w:t>
      </w:r>
      <w:r>
        <w:rPr>
          <w:rFonts w:hint="eastAsia" w:ascii="仿宋" w:hAnsi="仿宋" w:eastAsia="仿宋"/>
          <w:sz w:val="32"/>
          <w:szCs w:val="32"/>
          <w:lang w:val="en-US" w:eastAsia="zh-CN"/>
        </w:rPr>
        <w:t>13</w:t>
      </w:r>
    </w:p>
    <w:p w14:paraId="013732D6">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九、</w:t>
      </w:r>
      <w:r>
        <w:rPr>
          <w:rFonts w:hint="eastAsia" w:ascii="仿宋" w:hAnsi="仿宋" w:eastAsia="仿宋"/>
          <w:spacing w:val="-14"/>
          <w:sz w:val="32"/>
          <w:szCs w:val="32"/>
        </w:rPr>
        <w:t>国有资本经营预算财政拨款支出决算表</w:t>
      </w:r>
      <w:r>
        <w:rPr>
          <w:rFonts w:hint="eastAsia" w:ascii="仿宋" w:hAnsi="仿宋" w:eastAsia="仿宋"/>
          <w:sz w:val="32"/>
          <w:szCs w:val="32"/>
        </w:rPr>
        <w:t>...............</w:t>
      </w:r>
      <w:r>
        <w:rPr>
          <w:rFonts w:hint="eastAsia" w:ascii="仿宋" w:hAnsi="仿宋" w:eastAsia="仿宋"/>
          <w:sz w:val="32"/>
          <w:szCs w:val="32"/>
          <w:lang w:val="en-US" w:eastAsia="zh-CN"/>
        </w:rPr>
        <w:t>13</w:t>
      </w:r>
    </w:p>
    <w:p w14:paraId="003379EA">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b/>
          <w:sz w:val="32"/>
          <w:szCs w:val="32"/>
        </w:rPr>
        <w:t xml:space="preserve">第三部分 </w:t>
      </w:r>
      <w:r>
        <w:rPr>
          <w:rFonts w:hint="eastAsia" w:ascii="仿宋" w:hAnsi="仿宋" w:eastAsia="仿宋" w:cs="仿宋_GB2312"/>
          <w:sz w:val="32"/>
          <w:szCs w:val="32"/>
          <w:lang w:val="en-US" w:eastAsia="zh-CN"/>
        </w:rPr>
        <w:t>2022</w:t>
      </w:r>
      <w:r>
        <w:rPr>
          <w:rFonts w:hint="eastAsia" w:ascii="仿宋" w:hAnsi="仿宋" w:eastAsia="仿宋"/>
          <w:b/>
          <w:sz w:val="32"/>
          <w:szCs w:val="32"/>
        </w:rPr>
        <w:t>年度部门决算情况说明</w:t>
      </w:r>
      <w:r>
        <w:rPr>
          <w:rFonts w:hint="eastAsia" w:ascii="仿宋" w:hAnsi="仿宋" w:eastAsia="仿宋"/>
          <w:sz w:val="32"/>
          <w:szCs w:val="32"/>
        </w:rPr>
        <w:t xml:space="preserve"> ...............</w:t>
      </w:r>
      <w:r>
        <w:rPr>
          <w:rFonts w:hint="eastAsia" w:ascii="仿宋" w:hAnsi="仿宋" w:eastAsia="仿宋"/>
          <w:sz w:val="32"/>
          <w:szCs w:val="32"/>
          <w:lang w:val="en-US" w:eastAsia="zh-CN"/>
        </w:rPr>
        <w:t>14</w:t>
      </w:r>
    </w:p>
    <w:p w14:paraId="1A9D4EED">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一、收入支出决算总体情况说明 .....................</w:t>
      </w:r>
      <w:r>
        <w:rPr>
          <w:rFonts w:hint="eastAsia" w:ascii="仿宋" w:hAnsi="仿宋" w:eastAsia="仿宋"/>
          <w:sz w:val="32"/>
          <w:szCs w:val="32"/>
          <w:lang w:val="en-US" w:eastAsia="zh-CN"/>
        </w:rPr>
        <w:t>14</w:t>
      </w:r>
    </w:p>
    <w:p w14:paraId="4590A0B5">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二、一般公共预算财政拨款支出决算情况说明..........</w:t>
      </w:r>
      <w:r>
        <w:rPr>
          <w:rFonts w:hint="eastAsia" w:ascii="仿宋" w:hAnsi="仿宋" w:eastAsia="仿宋"/>
          <w:sz w:val="32"/>
          <w:szCs w:val="32"/>
          <w:lang w:val="en-US" w:eastAsia="zh-CN"/>
        </w:rPr>
        <w:t>15</w:t>
      </w:r>
    </w:p>
    <w:p w14:paraId="78FC143A">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三、政府性基金预算财政拨款支出决算情况说明 .......</w:t>
      </w:r>
      <w:r>
        <w:rPr>
          <w:rFonts w:hint="eastAsia" w:ascii="仿宋" w:hAnsi="仿宋" w:eastAsia="仿宋"/>
          <w:sz w:val="32"/>
          <w:szCs w:val="32"/>
          <w:lang w:val="en-US" w:eastAsia="zh-CN"/>
        </w:rPr>
        <w:t>18</w:t>
      </w:r>
    </w:p>
    <w:p w14:paraId="69818FE0">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四、国有资本经营预算财政拨款支出决算情况说明......</w:t>
      </w:r>
      <w:r>
        <w:rPr>
          <w:rFonts w:hint="eastAsia" w:ascii="仿宋" w:hAnsi="仿宋" w:eastAsia="仿宋"/>
          <w:sz w:val="32"/>
          <w:szCs w:val="32"/>
          <w:lang w:val="en-US" w:eastAsia="zh-CN"/>
        </w:rPr>
        <w:t>18</w:t>
      </w:r>
    </w:p>
    <w:p w14:paraId="1C963575">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五、一般公共预算财政拨款基本支出决算情况说明......</w:t>
      </w:r>
      <w:r>
        <w:rPr>
          <w:rFonts w:hint="eastAsia" w:ascii="仿宋" w:hAnsi="仿宋" w:eastAsia="仿宋"/>
          <w:sz w:val="32"/>
          <w:szCs w:val="32"/>
          <w:lang w:val="en-US" w:eastAsia="zh-CN"/>
        </w:rPr>
        <w:t>18</w:t>
      </w:r>
    </w:p>
    <w:p w14:paraId="7EE351AA">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六、一般公共预算财政拨款“三公”经费支出决算情况说明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19</w:t>
      </w:r>
    </w:p>
    <w:p w14:paraId="7646F7F3">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七、预算绩效情况说明..............................</w:t>
      </w:r>
      <w:r>
        <w:rPr>
          <w:rFonts w:hint="eastAsia" w:ascii="仿宋" w:hAnsi="仿宋" w:eastAsia="仿宋"/>
          <w:sz w:val="32"/>
          <w:szCs w:val="32"/>
          <w:lang w:val="en-US" w:eastAsia="zh-CN"/>
        </w:rPr>
        <w:t>20</w:t>
      </w:r>
    </w:p>
    <w:p w14:paraId="6FF33FFF">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sz w:val="32"/>
          <w:szCs w:val="32"/>
        </w:rPr>
        <w:t xml:space="preserve">八、其他重要事项情况说明...................... </w:t>
      </w:r>
      <w:r>
        <w:rPr>
          <w:rFonts w:hint="eastAsia" w:ascii="仿宋" w:hAnsi="仿宋" w:eastAsia="仿宋"/>
          <w:sz w:val="32"/>
          <w:szCs w:val="32"/>
          <w:highlight w:val="none"/>
        </w:rPr>
        <w:t>....</w:t>
      </w:r>
      <w:r>
        <w:rPr>
          <w:rFonts w:hint="eastAsia" w:ascii="仿宋" w:hAnsi="仿宋" w:eastAsia="仿宋"/>
          <w:sz w:val="32"/>
          <w:szCs w:val="32"/>
          <w:lang w:val="en-US" w:eastAsia="zh-CN"/>
        </w:rPr>
        <w:t>20</w:t>
      </w:r>
    </w:p>
    <w:p w14:paraId="62527C25">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b/>
          <w:sz w:val="32"/>
          <w:szCs w:val="32"/>
        </w:rPr>
        <w:t>第四部分 名词解释</w:t>
      </w:r>
      <w:r>
        <w:rPr>
          <w:rFonts w:hint="eastAsia" w:ascii="仿宋" w:hAnsi="仿宋" w:eastAsia="仿宋"/>
          <w:sz w:val="32"/>
          <w:szCs w:val="32"/>
        </w:rPr>
        <w:t xml:space="preserve">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21</w:t>
      </w:r>
    </w:p>
    <w:p w14:paraId="355CD1BD">
      <w:pPr>
        <w:keepNext w:val="0"/>
        <w:keepLines w:val="0"/>
        <w:pageBreakBefore w:val="0"/>
        <w:widowControl w:val="0"/>
        <w:tabs>
          <w:tab w:val="right" w:leader="dot" w:pos="5460"/>
        </w:tabs>
        <w:kinsoku/>
        <w:wordWrap/>
        <w:overflowPunct/>
        <w:topLinePunct w:val="0"/>
        <w:autoSpaceDE/>
        <w:autoSpaceDN/>
        <w:bidi w:val="0"/>
        <w:adjustRightInd/>
        <w:snapToGrid/>
        <w:jc w:val="distribute"/>
        <w:textAlignment w:val="auto"/>
        <w:rPr>
          <w:rFonts w:hint="default" w:ascii="仿宋" w:hAnsi="仿宋" w:eastAsia="仿宋"/>
          <w:sz w:val="32"/>
          <w:szCs w:val="32"/>
          <w:lang w:val="en-US" w:eastAsia="zh-CN"/>
        </w:rPr>
      </w:pPr>
      <w:r>
        <w:rPr>
          <w:rFonts w:hint="eastAsia" w:ascii="仿宋" w:hAnsi="仿宋" w:eastAsia="仿宋"/>
          <w:b/>
          <w:sz w:val="32"/>
          <w:szCs w:val="32"/>
        </w:rPr>
        <w:t>第五部分 附件</w:t>
      </w:r>
      <w:r>
        <w:rPr>
          <w:rFonts w:hint="eastAsia" w:ascii="仿宋" w:hAnsi="仿宋" w:eastAsia="仿宋"/>
          <w:sz w:val="32"/>
          <w:szCs w:val="32"/>
        </w:rPr>
        <w:t xml:space="preserve"> .......................</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23</w:t>
      </w:r>
    </w:p>
    <w:p w14:paraId="21FEACAC">
      <w:pPr>
        <w:jc w:val="left"/>
        <w:rPr>
          <w:rFonts w:ascii="仿宋" w:hAnsi="仿宋" w:eastAsia="仿宋"/>
          <w:sz w:val="32"/>
          <w:szCs w:val="32"/>
        </w:rPr>
      </w:pPr>
    </w:p>
    <w:p w14:paraId="17DE5551">
      <w:pPr>
        <w:jc w:val="left"/>
        <w:rPr>
          <w:rFonts w:ascii="仿宋" w:hAnsi="仿宋" w:eastAsia="仿宋"/>
          <w:sz w:val="32"/>
          <w:szCs w:val="32"/>
        </w:rPr>
      </w:pPr>
    </w:p>
    <w:p w14:paraId="729E587B">
      <w:pPr>
        <w:jc w:val="left"/>
        <w:rPr>
          <w:rFonts w:ascii="仿宋" w:hAnsi="仿宋" w:eastAsia="仿宋"/>
          <w:sz w:val="32"/>
          <w:szCs w:val="32"/>
        </w:rPr>
      </w:pPr>
    </w:p>
    <w:p w14:paraId="52F9BCFB">
      <w:pPr>
        <w:jc w:val="left"/>
        <w:rPr>
          <w:rFonts w:ascii="仿宋" w:hAnsi="仿宋" w:eastAsia="仿宋"/>
          <w:sz w:val="32"/>
          <w:szCs w:val="32"/>
        </w:rPr>
      </w:pPr>
    </w:p>
    <w:p w14:paraId="6FD66EED">
      <w:pPr>
        <w:jc w:val="left"/>
        <w:rPr>
          <w:rFonts w:ascii="仿宋" w:hAnsi="仿宋" w:eastAsia="仿宋"/>
          <w:sz w:val="32"/>
          <w:szCs w:val="32"/>
        </w:rPr>
      </w:pPr>
    </w:p>
    <w:p w14:paraId="20781C31">
      <w:pPr>
        <w:jc w:val="left"/>
        <w:rPr>
          <w:rFonts w:ascii="仿宋" w:hAnsi="仿宋" w:eastAsia="仿宋"/>
          <w:sz w:val="32"/>
          <w:szCs w:val="32"/>
        </w:rPr>
      </w:pPr>
    </w:p>
    <w:p w14:paraId="61EE9F48">
      <w:pPr>
        <w:jc w:val="left"/>
        <w:rPr>
          <w:rFonts w:ascii="仿宋" w:hAnsi="仿宋" w:eastAsia="仿宋"/>
          <w:sz w:val="32"/>
          <w:szCs w:val="32"/>
        </w:rPr>
      </w:pPr>
    </w:p>
    <w:p w14:paraId="4854B5AB">
      <w:pPr>
        <w:jc w:val="left"/>
        <w:rPr>
          <w:rFonts w:ascii="仿宋" w:hAnsi="仿宋" w:eastAsia="仿宋"/>
          <w:sz w:val="32"/>
          <w:szCs w:val="32"/>
        </w:rPr>
      </w:pPr>
    </w:p>
    <w:p w14:paraId="4C1D5E34">
      <w:pPr>
        <w:jc w:val="left"/>
        <w:rPr>
          <w:rFonts w:ascii="仿宋" w:hAnsi="仿宋" w:eastAsia="仿宋"/>
          <w:sz w:val="32"/>
          <w:szCs w:val="32"/>
        </w:rPr>
      </w:pPr>
    </w:p>
    <w:p w14:paraId="7679A034">
      <w:pPr>
        <w:jc w:val="left"/>
        <w:rPr>
          <w:rFonts w:ascii="仿宋" w:hAnsi="仿宋" w:eastAsia="仿宋"/>
          <w:sz w:val="32"/>
          <w:szCs w:val="32"/>
        </w:rPr>
      </w:pPr>
    </w:p>
    <w:p w14:paraId="051BEBF2">
      <w:pPr>
        <w:jc w:val="left"/>
        <w:rPr>
          <w:rFonts w:ascii="仿宋" w:hAnsi="仿宋" w:eastAsia="仿宋"/>
          <w:sz w:val="32"/>
          <w:szCs w:val="32"/>
        </w:rPr>
      </w:pPr>
    </w:p>
    <w:p w14:paraId="36479170">
      <w:pPr>
        <w:jc w:val="left"/>
        <w:rPr>
          <w:rFonts w:ascii="仿宋" w:hAnsi="仿宋" w:eastAsia="仿宋"/>
          <w:sz w:val="32"/>
          <w:szCs w:val="32"/>
        </w:rPr>
      </w:pPr>
    </w:p>
    <w:p w14:paraId="01368355">
      <w:pPr>
        <w:jc w:val="left"/>
        <w:rPr>
          <w:rFonts w:ascii="仿宋" w:hAnsi="仿宋" w:eastAsia="仿宋"/>
          <w:sz w:val="32"/>
          <w:szCs w:val="32"/>
        </w:rPr>
      </w:pPr>
    </w:p>
    <w:p w14:paraId="0FFD2F2D">
      <w:pPr>
        <w:jc w:val="left"/>
        <w:rPr>
          <w:rFonts w:ascii="仿宋" w:hAnsi="仿宋" w:eastAsia="仿宋"/>
          <w:sz w:val="32"/>
          <w:szCs w:val="32"/>
        </w:rPr>
      </w:pPr>
    </w:p>
    <w:p w14:paraId="64F9B5CB">
      <w:pPr>
        <w:jc w:val="left"/>
        <w:rPr>
          <w:rFonts w:ascii="仿宋" w:hAnsi="仿宋" w:eastAsia="仿宋"/>
          <w:sz w:val="32"/>
          <w:szCs w:val="32"/>
        </w:rPr>
      </w:pPr>
    </w:p>
    <w:p w14:paraId="3C78A891">
      <w:pPr>
        <w:jc w:val="left"/>
        <w:rPr>
          <w:rFonts w:ascii="仿宋" w:hAnsi="仿宋" w:eastAsia="仿宋"/>
          <w:sz w:val="32"/>
          <w:szCs w:val="32"/>
        </w:rPr>
        <w:sectPr>
          <w:footerReference r:id="rId5" w:type="default"/>
          <w:pgSz w:w="11906" w:h="16838"/>
          <w:pgMar w:top="1702" w:right="1800" w:bottom="1843" w:left="1800" w:header="851" w:footer="992" w:gutter="0"/>
          <w:pgBorders>
            <w:top w:val="none" w:sz="0" w:space="0"/>
            <w:left w:val="none" w:sz="0" w:space="0"/>
            <w:bottom w:val="none" w:sz="0" w:space="0"/>
            <w:right w:val="none" w:sz="0" w:space="0"/>
          </w:pgBorders>
          <w:cols w:space="425" w:num="1"/>
          <w:docGrid w:type="lines" w:linePitch="312" w:charSpace="0"/>
        </w:sectPr>
      </w:pPr>
    </w:p>
    <w:p w14:paraId="7E8CF8FB">
      <w:pPr>
        <w:jc w:val="left"/>
        <w:rPr>
          <w:rFonts w:ascii="仿宋" w:hAnsi="仿宋" w:eastAsia="仿宋"/>
          <w:sz w:val="32"/>
          <w:szCs w:val="32"/>
        </w:rPr>
      </w:pPr>
    </w:p>
    <w:p w14:paraId="4CB24AB6">
      <w:pPr>
        <w:jc w:val="center"/>
        <w:rPr>
          <w:rFonts w:ascii="黑体" w:hAnsi="黑体" w:eastAsia="黑体"/>
          <w:sz w:val="36"/>
          <w:szCs w:val="36"/>
        </w:rPr>
      </w:pPr>
      <w:r>
        <w:rPr>
          <w:rFonts w:hint="eastAsia" w:ascii="黑体" w:hAnsi="黑体" w:eastAsia="黑体"/>
          <w:sz w:val="36"/>
          <w:szCs w:val="36"/>
        </w:rPr>
        <w:t>第一部分 部门概况</w:t>
      </w:r>
    </w:p>
    <w:p w14:paraId="6ADE5E34">
      <w:pPr>
        <w:jc w:val="center"/>
        <w:rPr>
          <w:rFonts w:ascii="黑体" w:hAnsi="黑体" w:eastAsia="黑体"/>
          <w:sz w:val="36"/>
          <w:szCs w:val="36"/>
        </w:rPr>
      </w:pPr>
    </w:p>
    <w:p w14:paraId="49F9CECD">
      <w:pPr>
        <w:spacing w:line="600" w:lineRule="exact"/>
        <w:ind w:firstLine="640" w:firstLineChars="200"/>
        <w:rPr>
          <w:rFonts w:ascii="黑体" w:hAnsi="黑体" w:eastAsia="黑体"/>
          <w:sz w:val="32"/>
          <w:szCs w:val="32"/>
        </w:rPr>
      </w:pPr>
      <w:r>
        <w:rPr>
          <w:rFonts w:hint="eastAsia" w:ascii="黑体" w:hAnsi="黑体" w:eastAsia="黑体"/>
          <w:sz w:val="32"/>
          <w:szCs w:val="32"/>
        </w:rPr>
        <w:t>一、部门主要职责</w:t>
      </w:r>
    </w:p>
    <w:p w14:paraId="053FB794">
      <w:pPr>
        <w:spacing w:line="600" w:lineRule="exact"/>
        <w:ind w:firstLine="640" w:firstLineChars="200"/>
        <w:rPr>
          <w:rFonts w:ascii="仿宋_GB2312" w:hAnsi="仿宋" w:eastAsia="仿宋_GB2312"/>
          <w:sz w:val="32"/>
          <w:szCs w:val="32"/>
        </w:rPr>
      </w:pPr>
      <w:r>
        <w:rPr>
          <w:rFonts w:hint="eastAsia" w:ascii="仿宋" w:hAnsi="仿宋" w:eastAsia="仿宋"/>
          <w:sz w:val="32"/>
          <w:szCs w:val="32"/>
        </w:rPr>
        <w:t>漳平市溪南镇人民政府的主要职责是：</w:t>
      </w:r>
      <w:r>
        <w:rPr>
          <w:rFonts w:ascii="仿宋_GB2312" w:hAnsi="仿宋" w:eastAsia="仿宋_GB2312"/>
          <w:sz w:val="32"/>
          <w:szCs w:val="32"/>
        </w:rPr>
        <w:t xml:space="preserve"> </w:t>
      </w:r>
    </w:p>
    <w:p w14:paraId="18608A0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ind w:firstLine="602"/>
        <w:jc w:val="left"/>
        <w:rPr>
          <w:rFonts w:ascii="仿宋" w:hAnsi="仿宋" w:eastAsia="仿宋"/>
          <w:sz w:val="32"/>
          <w:szCs w:val="32"/>
        </w:rPr>
      </w:pPr>
      <w:r>
        <w:rPr>
          <w:rFonts w:hint="eastAsia" w:ascii="仿宋" w:hAnsi="仿宋" w:eastAsia="仿宋"/>
          <w:sz w:val="32"/>
          <w:szCs w:val="32"/>
        </w:rPr>
        <w:t>（1）执行本级党委和人民代表大会的决议及上级国家行政机关的决定和命令，发布决定和命令。</w:t>
      </w:r>
    </w:p>
    <w:p w14:paraId="7FDFF9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ind w:firstLine="602"/>
        <w:jc w:val="left"/>
        <w:rPr>
          <w:rFonts w:ascii="仿宋" w:hAnsi="仿宋" w:eastAsia="仿宋"/>
          <w:sz w:val="32"/>
          <w:szCs w:val="32"/>
        </w:rPr>
      </w:pPr>
      <w:r>
        <w:rPr>
          <w:rFonts w:hint="eastAsia" w:ascii="仿宋" w:hAnsi="仿宋" w:eastAsia="仿宋"/>
          <w:sz w:val="32"/>
          <w:szCs w:val="32"/>
        </w:rPr>
        <w:t>（2）执行本行政区域内的经济和社会发展计划、预算，管理本行政区域内的经济、教育、科学、文化、卫生、体育事业和财政、民政、公安、司法行政、计划生育、脱贫攻坚等行政工作；取缔非法经济活动，调解和处理民事纠纷，扫黑</w:t>
      </w:r>
      <w:r>
        <w:rPr>
          <w:rFonts w:hint="eastAsia" w:ascii="仿宋" w:hAnsi="仿宋" w:eastAsia="仿宋"/>
          <w:sz w:val="32"/>
          <w:szCs w:val="32"/>
          <w:lang w:val="en-US" w:eastAsia="zh-CN"/>
        </w:rPr>
        <w:t>除</w:t>
      </w:r>
      <w:r>
        <w:rPr>
          <w:rFonts w:hint="eastAsia" w:ascii="仿宋" w:hAnsi="仿宋" w:eastAsia="仿宋"/>
          <w:sz w:val="32"/>
          <w:szCs w:val="32"/>
        </w:rPr>
        <w:t>恶，严厉打击电信诈骗犯罪活动、打击刑事犯罪维护社会稳定。</w:t>
      </w:r>
    </w:p>
    <w:p w14:paraId="471126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ind w:firstLine="602"/>
        <w:jc w:val="left"/>
        <w:rPr>
          <w:rFonts w:ascii="仿宋" w:hAnsi="仿宋" w:eastAsia="仿宋"/>
          <w:sz w:val="32"/>
          <w:szCs w:val="32"/>
        </w:rPr>
      </w:pPr>
      <w:r>
        <w:rPr>
          <w:rFonts w:hint="eastAsia" w:ascii="仿宋" w:hAnsi="仿宋" w:eastAsia="仿宋"/>
          <w:sz w:val="32"/>
          <w:szCs w:val="32"/>
        </w:rPr>
        <w:t>（3）制定和组织实施村镇建设规划，经济、科技和社会发展计划，制定产业结构调整方案，组织指导好</w:t>
      </w:r>
      <w:r>
        <w:rPr>
          <w:rFonts w:hint="eastAsia" w:ascii="仿宋" w:hAnsi="仿宋" w:eastAsia="仿宋"/>
          <w:sz w:val="32"/>
          <w:szCs w:val="32"/>
          <w:highlight w:val="none"/>
          <w:lang w:eastAsia="zh-CN"/>
        </w:rPr>
        <w:t>各产</w:t>
      </w:r>
      <w:r>
        <w:rPr>
          <w:rFonts w:hint="eastAsia" w:ascii="仿宋" w:hAnsi="仿宋" w:eastAsia="仿宋"/>
          <w:sz w:val="32"/>
          <w:szCs w:val="32"/>
        </w:rPr>
        <w:t>业生产，搞好商品流通，协调好本镇与外地区的经济交流与合作，抓好招商引资，人才引进项目开发，不断培育市场体系，组织经济运行，促进经济发展。</w:t>
      </w:r>
    </w:p>
    <w:p w14:paraId="19D598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ind w:firstLine="602"/>
        <w:jc w:val="left"/>
        <w:rPr>
          <w:rFonts w:ascii="仿宋" w:hAnsi="仿宋" w:eastAsia="仿宋"/>
          <w:sz w:val="32"/>
          <w:szCs w:val="32"/>
        </w:rPr>
      </w:pPr>
      <w:r>
        <w:rPr>
          <w:rFonts w:hint="eastAsia" w:ascii="仿宋" w:hAnsi="仿宋" w:eastAsia="仿宋"/>
          <w:sz w:val="32"/>
          <w:szCs w:val="32"/>
        </w:rPr>
        <w:t>（4）办理上级人民政府交办的</w:t>
      </w:r>
      <w:r>
        <w:rPr>
          <w:rFonts w:hint="eastAsia" w:ascii="仿宋" w:hAnsi="仿宋" w:eastAsia="仿宋"/>
          <w:sz w:val="32"/>
          <w:szCs w:val="32"/>
          <w:lang w:eastAsia="zh-CN"/>
        </w:rPr>
        <w:t>其他</w:t>
      </w:r>
      <w:r>
        <w:rPr>
          <w:rFonts w:hint="eastAsia" w:ascii="仿宋" w:hAnsi="仿宋" w:eastAsia="仿宋"/>
          <w:sz w:val="32"/>
          <w:szCs w:val="32"/>
        </w:rPr>
        <w:t>事项。</w:t>
      </w:r>
    </w:p>
    <w:p w14:paraId="637BACC0">
      <w:pPr>
        <w:spacing w:line="600" w:lineRule="exact"/>
        <w:ind w:firstLine="640" w:firstLineChars="200"/>
        <w:rPr>
          <w:rFonts w:ascii="黑体" w:hAnsi="黑体" w:eastAsia="黑体"/>
          <w:sz w:val="32"/>
          <w:szCs w:val="32"/>
        </w:rPr>
      </w:pPr>
      <w:r>
        <w:rPr>
          <w:rFonts w:hint="eastAsia" w:ascii="黑体" w:hAnsi="黑体" w:eastAsia="黑体"/>
          <w:sz w:val="32"/>
          <w:szCs w:val="32"/>
        </w:rPr>
        <w:t>二、单位基本情况</w:t>
      </w:r>
    </w:p>
    <w:p w14:paraId="472072C8">
      <w:pPr>
        <w:tabs>
          <w:tab w:val="left" w:pos="7513"/>
        </w:tabs>
        <w:adjustRightInd w:val="0"/>
        <w:snapToGrid w:val="0"/>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仿宋_GB2312"/>
          <w:sz w:val="32"/>
          <w:szCs w:val="32"/>
        </w:rPr>
        <w:t>决算单位构成看，漳平市溪南镇人民政府</w:t>
      </w:r>
      <w:r>
        <w:rPr>
          <w:rFonts w:hint="eastAsia" w:ascii="仿宋" w:hAnsi="仿宋" w:eastAsia="仿宋"/>
          <w:sz w:val="32"/>
          <w:szCs w:val="32"/>
        </w:rPr>
        <w:t>包括</w:t>
      </w:r>
      <w:r>
        <w:rPr>
          <w:rFonts w:hint="eastAsia" w:ascii="仿宋" w:hAnsi="仿宋" w:eastAsia="仿宋" w:cs="仿宋_GB2312"/>
          <w:sz w:val="32"/>
          <w:szCs w:val="32"/>
        </w:rPr>
        <w:t>1个机关行政科室及3大服务中心</w:t>
      </w:r>
      <w:r>
        <w:rPr>
          <w:rFonts w:hint="eastAsia" w:ascii="仿宋" w:hAnsi="仿宋" w:eastAsia="仿宋"/>
          <w:sz w:val="32"/>
          <w:szCs w:val="32"/>
        </w:rPr>
        <w:t>，其中：列入</w:t>
      </w:r>
      <w:r>
        <w:rPr>
          <w:rFonts w:hint="eastAsia" w:ascii="仿宋" w:hAnsi="仿宋" w:eastAsia="仿宋" w:cs="仿宋_GB2312"/>
          <w:sz w:val="32"/>
          <w:szCs w:val="32"/>
          <w:lang w:val="en-US" w:eastAsia="zh-CN"/>
        </w:rPr>
        <w:t>2022</w:t>
      </w:r>
      <w:r>
        <w:rPr>
          <w:rFonts w:hint="eastAsia" w:ascii="仿宋" w:hAnsi="仿宋" w:eastAsia="仿宋"/>
          <w:sz w:val="32"/>
          <w:szCs w:val="32"/>
        </w:rPr>
        <w:t>年部门决算编制范围的单位详细情况见下表</w:t>
      </w:r>
      <w:r>
        <w:rPr>
          <w:rFonts w:hint="eastAsia" w:ascii="仿宋" w:hAnsi="仿宋" w:eastAsia="仿宋"/>
          <w:sz w:val="32"/>
          <w:szCs w:val="32"/>
          <w:highlight w:val="none"/>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tblGrid>
      <w:tr w14:paraId="14CD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14:paraId="07018CD9">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单位名称</w:t>
            </w:r>
          </w:p>
        </w:tc>
        <w:tc>
          <w:tcPr>
            <w:tcW w:w="2130" w:type="dxa"/>
            <w:tcBorders>
              <w:top w:val="single" w:color="auto" w:sz="4" w:space="0"/>
              <w:left w:val="single" w:color="auto" w:sz="4" w:space="0"/>
              <w:bottom w:val="single" w:color="auto" w:sz="4" w:space="0"/>
              <w:right w:val="single" w:color="auto" w:sz="4" w:space="0"/>
            </w:tcBorders>
            <w:vAlign w:val="center"/>
          </w:tcPr>
          <w:p w14:paraId="2DB6502F">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单位性质</w:t>
            </w:r>
          </w:p>
        </w:tc>
        <w:tc>
          <w:tcPr>
            <w:tcW w:w="2131" w:type="dxa"/>
            <w:tcBorders>
              <w:top w:val="single" w:color="auto" w:sz="4" w:space="0"/>
              <w:left w:val="single" w:color="auto" w:sz="4" w:space="0"/>
              <w:bottom w:val="single" w:color="auto" w:sz="4" w:space="0"/>
              <w:right w:val="single" w:color="auto" w:sz="4" w:space="0"/>
            </w:tcBorders>
            <w:vAlign w:val="center"/>
          </w:tcPr>
          <w:p w14:paraId="3E71ED6C">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在职人数</w:t>
            </w:r>
          </w:p>
        </w:tc>
      </w:tr>
      <w:tr w14:paraId="1C37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452C91C6">
            <w:pPr>
              <w:tabs>
                <w:tab w:val="left" w:pos="7513"/>
              </w:tabs>
              <w:adjustRightInd w:val="0"/>
              <w:snapToGrid w:val="0"/>
              <w:spacing w:line="600" w:lineRule="exact"/>
              <w:rPr>
                <w:rFonts w:ascii="仿宋" w:hAnsi="仿宋" w:eastAsia="仿宋" w:cs="Times New Roman"/>
                <w:b/>
                <w:bCs/>
                <w:sz w:val="32"/>
                <w:szCs w:val="32"/>
              </w:rPr>
            </w:pPr>
            <w:r>
              <w:rPr>
                <w:rFonts w:hint="eastAsia" w:ascii="仿宋" w:hAnsi="仿宋" w:eastAsia="仿宋" w:cs="Times New Roman"/>
                <w:b/>
                <w:bCs/>
                <w:sz w:val="32"/>
                <w:szCs w:val="32"/>
              </w:rPr>
              <w:t>漳平市溪南镇人民政府</w:t>
            </w:r>
          </w:p>
        </w:tc>
        <w:tc>
          <w:tcPr>
            <w:tcW w:w="2130" w:type="dxa"/>
            <w:tcBorders>
              <w:top w:val="single" w:color="auto" w:sz="4" w:space="0"/>
              <w:left w:val="single" w:color="auto" w:sz="4" w:space="0"/>
              <w:bottom w:val="single" w:color="auto" w:sz="4" w:space="0"/>
              <w:right w:val="single" w:color="auto" w:sz="4" w:space="0"/>
            </w:tcBorders>
          </w:tcPr>
          <w:p w14:paraId="581F8274">
            <w:pPr>
              <w:tabs>
                <w:tab w:val="left" w:pos="7513"/>
              </w:tabs>
              <w:adjustRightInd w:val="0"/>
              <w:snapToGrid w:val="0"/>
              <w:spacing w:line="600" w:lineRule="exact"/>
              <w:jc w:val="both"/>
              <w:rPr>
                <w:rFonts w:ascii="仿宋" w:hAnsi="仿宋" w:eastAsia="仿宋" w:cs="Times New Roman"/>
                <w:b/>
                <w:bCs/>
                <w:sz w:val="32"/>
                <w:szCs w:val="32"/>
              </w:rPr>
            </w:pPr>
            <w:r>
              <w:rPr>
                <w:rFonts w:hint="eastAsia" w:ascii="仿宋" w:hAnsi="仿宋" w:eastAsia="仿宋" w:cs="Times New Roman"/>
                <w:b/>
                <w:bCs/>
                <w:sz w:val="32"/>
                <w:szCs w:val="32"/>
              </w:rPr>
              <w:t>行政事业单位</w:t>
            </w:r>
          </w:p>
        </w:tc>
        <w:tc>
          <w:tcPr>
            <w:tcW w:w="2131" w:type="dxa"/>
            <w:tcBorders>
              <w:top w:val="single" w:color="auto" w:sz="4" w:space="0"/>
              <w:left w:val="single" w:color="auto" w:sz="4" w:space="0"/>
              <w:bottom w:val="single" w:color="auto" w:sz="4" w:space="0"/>
              <w:right w:val="single" w:color="auto" w:sz="4" w:space="0"/>
            </w:tcBorders>
          </w:tcPr>
          <w:p w14:paraId="4B115106">
            <w:pPr>
              <w:tabs>
                <w:tab w:val="left" w:pos="7513"/>
              </w:tabs>
              <w:adjustRightInd w:val="0"/>
              <w:snapToGrid w:val="0"/>
              <w:spacing w:line="600" w:lineRule="exact"/>
              <w:jc w:val="center"/>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53</w:t>
            </w:r>
          </w:p>
        </w:tc>
      </w:tr>
    </w:tbl>
    <w:p w14:paraId="2B6206AF">
      <w:pPr>
        <w:spacing w:line="600" w:lineRule="exact"/>
        <w:ind w:firstLine="640" w:firstLineChars="200"/>
        <w:rPr>
          <w:rFonts w:ascii="黑体" w:hAnsi="黑体" w:eastAsia="黑体"/>
          <w:sz w:val="32"/>
          <w:szCs w:val="32"/>
        </w:rPr>
      </w:pPr>
      <w:r>
        <w:rPr>
          <w:rFonts w:hint="eastAsia" w:ascii="黑体" w:hAnsi="黑体" w:eastAsia="黑体"/>
          <w:sz w:val="32"/>
          <w:szCs w:val="32"/>
        </w:rPr>
        <w:t>三、部门主要工作总结</w:t>
      </w:r>
    </w:p>
    <w:p w14:paraId="07ECCAE0">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highlight w:val="none"/>
        </w:rPr>
        <w:t>202</w:t>
      </w: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lang w:eastAsia="zh-CN"/>
        </w:rPr>
        <w:t>漳平市溪南镇人民政府</w:t>
      </w:r>
      <w:r>
        <w:rPr>
          <w:rFonts w:hint="eastAsia" w:ascii="仿宋" w:hAnsi="仿宋" w:eastAsia="仿宋" w:cs="仿宋"/>
          <w:b w:val="0"/>
          <w:bCs w:val="0"/>
          <w:sz w:val="32"/>
          <w:szCs w:val="32"/>
          <w:highlight w:val="none"/>
        </w:rPr>
        <w:t>单位主要任务是：</w:t>
      </w:r>
      <w:r>
        <w:rPr>
          <w:rFonts w:hint="eastAsia" w:ascii="仿宋" w:hAnsi="仿宋" w:eastAsia="仿宋" w:cs="仿宋"/>
          <w:b w:val="0"/>
          <w:bCs w:val="0"/>
          <w:sz w:val="32"/>
          <w:szCs w:val="32"/>
          <w:highlight w:val="none"/>
          <w:lang w:eastAsia="zh-CN"/>
        </w:rPr>
        <w:t>常抓</w:t>
      </w:r>
      <w:r>
        <w:rPr>
          <w:rFonts w:hint="eastAsia" w:ascii="仿宋" w:hAnsi="仿宋" w:eastAsia="仿宋" w:cs="仿宋"/>
          <w:b w:val="0"/>
          <w:bCs w:val="0"/>
          <w:sz w:val="32"/>
          <w:szCs w:val="32"/>
          <w:highlight w:val="none"/>
        </w:rPr>
        <w:t>疫情防控</w:t>
      </w:r>
      <w:r>
        <w:rPr>
          <w:rFonts w:hint="eastAsia" w:ascii="仿宋" w:hAnsi="仿宋" w:eastAsia="仿宋" w:cs="仿宋"/>
          <w:b w:val="0"/>
          <w:bCs w:val="0"/>
          <w:sz w:val="32"/>
          <w:szCs w:val="32"/>
          <w:highlight w:val="none"/>
          <w:lang w:eastAsia="zh-CN"/>
        </w:rPr>
        <w:t>的同时，扎实推进</w:t>
      </w:r>
      <w:r>
        <w:rPr>
          <w:rFonts w:hint="eastAsia" w:ascii="仿宋" w:hAnsi="仿宋" w:eastAsia="仿宋" w:cs="仿宋"/>
          <w:b w:val="0"/>
          <w:bCs w:val="0"/>
          <w:sz w:val="32"/>
          <w:szCs w:val="32"/>
          <w:highlight w:val="none"/>
        </w:rPr>
        <w:t>项目建设</w:t>
      </w:r>
      <w:r>
        <w:rPr>
          <w:rFonts w:hint="eastAsia" w:ascii="仿宋" w:hAnsi="仿宋" w:eastAsia="仿宋" w:cs="仿宋"/>
          <w:b w:val="0"/>
          <w:bCs w:val="0"/>
          <w:sz w:val="32"/>
          <w:szCs w:val="32"/>
          <w:highlight w:val="none"/>
          <w:lang w:eastAsia="zh-CN"/>
        </w:rPr>
        <w:t>，实现</w:t>
      </w:r>
      <w:r>
        <w:rPr>
          <w:rFonts w:hint="eastAsia" w:ascii="仿宋" w:hAnsi="仿宋" w:eastAsia="仿宋" w:cs="仿宋"/>
          <w:b w:val="0"/>
          <w:bCs w:val="0"/>
          <w:sz w:val="32"/>
          <w:szCs w:val="32"/>
          <w:highlight w:val="none"/>
        </w:rPr>
        <w:t>现代农业转型升级</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围绕上述任务，重点完成了以下工作：</w:t>
      </w:r>
    </w:p>
    <w:p w14:paraId="4C6A8155">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（一）自3月18日启动溪南高速口防疫健康服务站值班以来，累计出动服务站点值班人员8200余人次，累计服务通行车辆20900余辆，日均服务通行车辆743辆。</w:t>
      </w:r>
    </w:p>
    <w:p w14:paraId="0A3CB8EA">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2022年溪南镇农业农村基础设施项目、产业发展项目、民生实事项目35个，在建项目28个，投入2032.3万元，已建成16个；拟建项目7个，拟投入3316万元。2022年4月下河村通过龙岩市级“两治一拆”考核验收并获得优秀评级。</w:t>
      </w:r>
    </w:p>
    <w:p w14:paraId="259B2A3E">
      <w:pPr>
        <w:spacing w:line="600" w:lineRule="exact"/>
        <w:ind w:firstLine="640" w:firstLineChars="200"/>
        <w:rPr>
          <w:rFonts w:ascii="仿宋" w:hAnsi="仿宋" w:eastAsia="仿宋"/>
          <w:sz w:val="32"/>
          <w:szCs w:val="32"/>
        </w:rPr>
      </w:pPr>
      <w:r>
        <w:rPr>
          <w:rFonts w:hint="eastAsia" w:ascii="仿宋" w:hAnsi="仿宋" w:eastAsia="仿宋" w:cs="仿宋"/>
          <w:b w:val="0"/>
          <w:bCs w:val="0"/>
          <w:sz w:val="32"/>
          <w:szCs w:val="32"/>
        </w:rPr>
        <w:t>（三）加强农产品品牌打造，充分发挥“农掌柜”品牌凝聚力，大力推广“张小哥”东湖米粉品牌，做强溪南食用菌区域品牌。积极推广“古韵东湖”数字平台，吸纳溪南农副产品上线，做活数字乡村经济。</w:t>
      </w:r>
    </w:p>
    <w:p w14:paraId="10D32B78">
      <w:pPr>
        <w:widowControl/>
        <w:spacing w:line="240" w:lineRule="auto"/>
        <w:jc w:val="left"/>
        <w:rPr>
          <w:rFonts w:ascii="黑体" w:hAnsi="黑体" w:eastAsia="黑体"/>
          <w:sz w:val="36"/>
          <w:szCs w:val="36"/>
        </w:rPr>
      </w:pPr>
    </w:p>
    <w:p w14:paraId="74D4E6E2">
      <w:pPr>
        <w:spacing w:line="600" w:lineRule="exact"/>
        <w:jc w:val="center"/>
        <w:rPr>
          <w:rFonts w:hint="eastAsia" w:ascii="黑体" w:hAnsi="黑体" w:eastAsia="黑体"/>
          <w:sz w:val="36"/>
          <w:szCs w:val="36"/>
        </w:rPr>
      </w:pPr>
    </w:p>
    <w:p w14:paraId="15D875DA">
      <w:pPr>
        <w:spacing w:line="600" w:lineRule="exact"/>
        <w:jc w:val="center"/>
        <w:rPr>
          <w:rFonts w:ascii="黑体" w:hAnsi="黑体" w:eastAsia="黑体"/>
          <w:sz w:val="36"/>
          <w:szCs w:val="36"/>
        </w:rPr>
      </w:pPr>
      <w:r>
        <w:rPr>
          <w:rFonts w:hint="eastAsia" w:ascii="黑体" w:hAnsi="黑体" w:eastAsia="黑体"/>
          <w:sz w:val="36"/>
          <w:szCs w:val="36"/>
        </w:rPr>
        <w:t xml:space="preserve">第二部分 </w:t>
      </w:r>
      <w:r>
        <w:rPr>
          <w:rFonts w:hint="eastAsia" w:ascii="黑体" w:hAnsi="黑体" w:eastAsia="黑体"/>
          <w:sz w:val="36"/>
          <w:szCs w:val="36"/>
          <w:lang w:val="en-US" w:eastAsia="zh-CN"/>
        </w:rPr>
        <w:t>2022</w:t>
      </w:r>
      <w:r>
        <w:rPr>
          <w:rFonts w:hint="eastAsia" w:ascii="黑体" w:hAnsi="黑体" w:eastAsia="黑体"/>
          <w:sz w:val="36"/>
          <w:szCs w:val="36"/>
        </w:rPr>
        <w:t>年度部门决算表</w:t>
      </w:r>
    </w:p>
    <w:p w14:paraId="42196339">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 xml:space="preserve">收入支出决算总表 </w:t>
      </w:r>
    </w:p>
    <w:tbl>
      <w:tblPr>
        <w:tblStyle w:val="5"/>
        <w:tblW w:w="9200" w:type="dxa"/>
        <w:tblInd w:w="93" w:type="dxa"/>
        <w:tblLayout w:type="autofit"/>
        <w:tblCellMar>
          <w:top w:w="0" w:type="dxa"/>
          <w:left w:w="108" w:type="dxa"/>
          <w:bottom w:w="0" w:type="dxa"/>
          <w:right w:w="108" w:type="dxa"/>
        </w:tblCellMar>
      </w:tblPr>
      <w:tblGrid>
        <w:gridCol w:w="3703"/>
        <w:gridCol w:w="816"/>
        <w:gridCol w:w="3703"/>
        <w:gridCol w:w="1074"/>
      </w:tblGrid>
      <w:tr w14:paraId="4231B5BB">
        <w:tblPrEx>
          <w:tblCellMar>
            <w:top w:w="0" w:type="dxa"/>
            <w:left w:w="108" w:type="dxa"/>
            <w:bottom w:w="0" w:type="dxa"/>
            <w:right w:w="108" w:type="dxa"/>
          </w:tblCellMar>
        </w:tblPrEx>
        <w:trPr>
          <w:trHeight w:val="540" w:hRule="atLeast"/>
        </w:trPr>
        <w:tc>
          <w:tcPr>
            <w:tcW w:w="9200" w:type="dxa"/>
            <w:gridSpan w:val="4"/>
            <w:tcBorders>
              <w:top w:val="nil"/>
              <w:left w:val="nil"/>
              <w:bottom w:val="nil"/>
              <w:right w:val="nil"/>
            </w:tcBorders>
            <w:shd w:val="clear" w:color="auto" w:fill="auto"/>
            <w:noWrap/>
            <w:vAlign w:val="bottom"/>
          </w:tcPr>
          <w:p w14:paraId="1BC6D4FD">
            <w:pPr>
              <w:widowControl/>
              <w:spacing w:line="240" w:lineRule="auto"/>
              <w:jc w:val="center"/>
              <w:rPr>
                <w:rFonts w:ascii="黑体" w:hAnsi="Arial" w:eastAsia="黑体" w:cs="Arial"/>
                <w:kern w:val="0"/>
                <w:sz w:val="44"/>
                <w:szCs w:val="44"/>
              </w:rPr>
            </w:pPr>
            <w:r>
              <w:rPr>
                <w:rFonts w:hint="eastAsia" w:ascii="黑体" w:hAnsi="Arial" w:eastAsia="黑体" w:cs="Arial"/>
                <w:color w:val="000000"/>
                <w:kern w:val="0"/>
                <w:sz w:val="36"/>
                <w:szCs w:val="36"/>
              </w:rPr>
              <w:t>收入支出决算总表</w:t>
            </w:r>
          </w:p>
        </w:tc>
      </w:tr>
      <w:tr w14:paraId="67235D3A">
        <w:tblPrEx>
          <w:tblCellMar>
            <w:top w:w="0" w:type="dxa"/>
            <w:left w:w="108" w:type="dxa"/>
            <w:bottom w:w="0" w:type="dxa"/>
            <w:right w:w="108" w:type="dxa"/>
          </w:tblCellMar>
        </w:tblPrEx>
        <w:trPr>
          <w:trHeight w:val="300" w:hRule="atLeast"/>
        </w:trPr>
        <w:tc>
          <w:tcPr>
            <w:tcW w:w="3703" w:type="dxa"/>
            <w:tcBorders>
              <w:top w:val="nil"/>
              <w:left w:val="nil"/>
              <w:bottom w:val="nil"/>
              <w:right w:val="nil"/>
            </w:tcBorders>
            <w:shd w:val="clear" w:color="auto" w:fill="auto"/>
            <w:noWrap/>
            <w:vAlign w:val="bottom"/>
          </w:tcPr>
          <w:p w14:paraId="2859F9EF">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720" w:type="dxa"/>
            <w:tcBorders>
              <w:top w:val="nil"/>
              <w:left w:val="nil"/>
              <w:bottom w:val="nil"/>
              <w:right w:val="nil"/>
            </w:tcBorders>
            <w:shd w:val="clear" w:color="auto" w:fill="auto"/>
            <w:noWrap/>
            <w:vAlign w:val="bottom"/>
          </w:tcPr>
          <w:p w14:paraId="39C7CEAC">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4777" w:type="dxa"/>
            <w:gridSpan w:val="2"/>
            <w:tcBorders>
              <w:top w:val="nil"/>
              <w:left w:val="nil"/>
              <w:bottom w:val="nil"/>
              <w:right w:val="nil"/>
            </w:tcBorders>
            <w:shd w:val="clear" w:color="auto" w:fill="auto"/>
            <w:noWrap/>
            <w:vAlign w:val="bottom"/>
          </w:tcPr>
          <w:p w14:paraId="4FF8E0CB">
            <w:pPr>
              <w:widowControl/>
              <w:spacing w:line="240" w:lineRule="auto"/>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公开01表</w:t>
            </w:r>
          </w:p>
        </w:tc>
      </w:tr>
      <w:tr w14:paraId="2FDD3364">
        <w:tblPrEx>
          <w:tblCellMar>
            <w:top w:w="0" w:type="dxa"/>
            <w:left w:w="108" w:type="dxa"/>
            <w:bottom w:w="0" w:type="dxa"/>
            <w:right w:w="108" w:type="dxa"/>
          </w:tblCellMar>
        </w:tblPrEx>
        <w:trPr>
          <w:trHeight w:val="300" w:hRule="atLeast"/>
        </w:trPr>
        <w:tc>
          <w:tcPr>
            <w:tcW w:w="3703" w:type="dxa"/>
            <w:tcBorders>
              <w:top w:val="nil"/>
              <w:left w:val="nil"/>
              <w:bottom w:val="nil"/>
              <w:right w:val="nil"/>
            </w:tcBorders>
            <w:shd w:val="clear" w:color="auto" w:fill="auto"/>
            <w:noWrap/>
            <w:vAlign w:val="bottom"/>
          </w:tcPr>
          <w:p w14:paraId="3D5949F1">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部门：</w:t>
            </w:r>
          </w:p>
        </w:tc>
        <w:tc>
          <w:tcPr>
            <w:tcW w:w="720" w:type="dxa"/>
            <w:tcBorders>
              <w:top w:val="nil"/>
              <w:left w:val="nil"/>
              <w:bottom w:val="nil"/>
              <w:right w:val="nil"/>
            </w:tcBorders>
            <w:shd w:val="clear" w:color="auto" w:fill="auto"/>
            <w:noWrap/>
            <w:vAlign w:val="bottom"/>
          </w:tcPr>
          <w:p w14:paraId="396CBEFE">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4777" w:type="dxa"/>
            <w:gridSpan w:val="2"/>
            <w:tcBorders>
              <w:top w:val="nil"/>
              <w:left w:val="nil"/>
              <w:bottom w:val="nil"/>
              <w:right w:val="nil"/>
            </w:tcBorders>
            <w:shd w:val="clear" w:color="auto" w:fill="auto"/>
            <w:noWrap/>
            <w:vAlign w:val="bottom"/>
          </w:tcPr>
          <w:p w14:paraId="033188E4">
            <w:pPr>
              <w:widowControl/>
              <w:spacing w:line="240" w:lineRule="auto"/>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单位：万元</w:t>
            </w:r>
          </w:p>
        </w:tc>
      </w:tr>
      <w:tr w14:paraId="29F50BD7">
        <w:tblPrEx>
          <w:tblCellMar>
            <w:top w:w="0" w:type="dxa"/>
            <w:left w:w="108" w:type="dxa"/>
            <w:bottom w:w="0" w:type="dxa"/>
            <w:right w:w="108" w:type="dxa"/>
          </w:tblCellMar>
        </w:tblPrEx>
        <w:trPr>
          <w:trHeight w:val="308" w:hRule="atLeast"/>
        </w:trPr>
        <w:tc>
          <w:tcPr>
            <w:tcW w:w="4423" w:type="dxa"/>
            <w:gridSpan w:val="2"/>
            <w:tcBorders>
              <w:top w:val="single" w:color="000000" w:sz="8" w:space="0"/>
              <w:left w:val="single" w:color="000000" w:sz="8" w:space="0"/>
              <w:bottom w:val="single" w:color="000000" w:sz="4" w:space="0"/>
              <w:right w:val="single" w:color="000000" w:sz="4" w:space="0"/>
            </w:tcBorders>
            <w:shd w:val="clear" w:color="auto" w:fill="auto"/>
            <w:noWrap/>
            <w:vAlign w:val="center"/>
          </w:tcPr>
          <w:p w14:paraId="0FE8D669">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收入</w:t>
            </w:r>
          </w:p>
        </w:tc>
        <w:tc>
          <w:tcPr>
            <w:tcW w:w="4777" w:type="dxa"/>
            <w:gridSpan w:val="2"/>
            <w:tcBorders>
              <w:top w:val="single" w:color="000000" w:sz="8" w:space="0"/>
              <w:left w:val="nil"/>
              <w:bottom w:val="single" w:color="000000" w:sz="4" w:space="0"/>
              <w:right w:val="single" w:color="000000" w:sz="4" w:space="0"/>
            </w:tcBorders>
            <w:shd w:val="clear" w:color="auto" w:fill="auto"/>
            <w:noWrap/>
            <w:vAlign w:val="center"/>
          </w:tcPr>
          <w:p w14:paraId="32230086">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支出</w:t>
            </w:r>
          </w:p>
        </w:tc>
      </w:tr>
      <w:tr w14:paraId="2E574ED6">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730BA97F">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w:t>
            </w:r>
          </w:p>
        </w:tc>
        <w:tc>
          <w:tcPr>
            <w:tcW w:w="720" w:type="dxa"/>
            <w:tcBorders>
              <w:top w:val="nil"/>
              <w:left w:val="nil"/>
              <w:bottom w:val="single" w:color="000000" w:sz="4" w:space="0"/>
              <w:right w:val="single" w:color="000000" w:sz="4" w:space="0"/>
            </w:tcBorders>
            <w:shd w:val="clear" w:color="auto" w:fill="auto"/>
            <w:noWrap/>
            <w:vAlign w:val="center"/>
          </w:tcPr>
          <w:p w14:paraId="48B63862">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决算数</w:t>
            </w:r>
          </w:p>
        </w:tc>
        <w:tc>
          <w:tcPr>
            <w:tcW w:w="3703" w:type="dxa"/>
            <w:tcBorders>
              <w:top w:val="nil"/>
              <w:left w:val="nil"/>
              <w:bottom w:val="single" w:color="000000" w:sz="4" w:space="0"/>
              <w:right w:val="single" w:color="000000" w:sz="4" w:space="0"/>
            </w:tcBorders>
            <w:shd w:val="clear" w:color="auto" w:fill="auto"/>
            <w:noWrap/>
            <w:vAlign w:val="center"/>
          </w:tcPr>
          <w:p w14:paraId="16AF8D72">
            <w:pPr>
              <w:widowControl/>
              <w:spacing w:line="240" w:lineRule="auto"/>
              <w:jc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eastAsiaTheme="minorEastAsia" w:cstheme="minorEastAsia"/>
                <w:color w:val="000000"/>
                <w:kern w:val="0"/>
                <w:sz w:val="20"/>
                <w:szCs w:val="20"/>
              </w:rPr>
              <w:t>项目</w:t>
            </w:r>
            <w:r>
              <w:rPr>
                <w:rFonts w:hint="eastAsia" w:asciiTheme="minorEastAsia" w:hAnsiTheme="minorEastAsia" w:cstheme="minorEastAsia"/>
                <w:color w:val="000000"/>
                <w:kern w:val="0"/>
                <w:sz w:val="20"/>
                <w:szCs w:val="20"/>
                <w:highlight w:val="none"/>
                <w:lang w:eastAsia="zh-CN"/>
              </w:rPr>
              <w:t>（</w:t>
            </w:r>
            <w:r>
              <w:rPr>
                <w:rFonts w:hint="eastAsia" w:asciiTheme="minorEastAsia" w:hAnsiTheme="minorEastAsia" w:eastAsiaTheme="minorEastAsia" w:cstheme="minorEastAsia"/>
                <w:color w:val="000000"/>
                <w:kern w:val="0"/>
                <w:sz w:val="20"/>
                <w:szCs w:val="20"/>
              </w:rPr>
              <w:t>按支出功能分类</w:t>
            </w:r>
            <w:r>
              <w:rPr>
                <w:rFonts w:hint="eastAsia" w:asciiTheme="minorEastAsia" w:hAnsiTheme="minorEastAsia" w:cstheme="minorEastAsia"/>
                <w:color w:val="000000"/>
                <w:kern w:val="0"/>
                <w:sz w:val="20"/>
                <w:szCs w:val="20"/>
                <w:highlight w:val="none"/>
                <w:lang w:eastAsia="zh-CN"/>
              </w:rPr>
              <w:t>）</w:t>
            </w:r>
          </w:p>
        </w:tc>
        <w:tc>
          <w:tcPr>
            <w:tcW w:w="1074" w:type="dxa"/>
            <w:tcBorders>
              <w:top w:val="nil"/>
              <w:left w:val="nil"/>
              <w:bottom w:val="single" w:color="000000" w:sz="4" w:space="0"/>
              <w:right w:val="single" w:color="000000" w:sz="4" w:space="0"/>
            </w:tcBorders>
            <w:shd w:val="clear" w:color="auto" w:fill="auto"/>
            <w:noWrap/>
            <w:vAlign w:val="center"/>
          </w:tcPr>
          <w:p w14:paraId="7A0A90AA">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决算数</w:t>
            </w:r>
          </w:p>
        </w:tc>
      </w:tr>
      <w:tr w14:paraId="67904C70">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14:paraId="10A4AA0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一、一般公共预算财政拨款收入</w:t>
            </w:r>
          </w:p>
        </w:tc>
        <w:tc>
          <w:tcPr>
            <w:tcW w:w="720" w:type="dxa"/>
            <w:tcBorders>
              <w:top w:val="nil"/>
              <w:left w:val="nil"/>
              <w:bottom w:val="single" w:color="000000" w:sz="4" w:space="0"/>
              <w:right w:val="single" w:color="000000" w:sz="4" w:space="0"/>
            </w:tcBorders>
            <w:shd w:val="clear" w:color="auto" w:fill="auto"/>
            <w:noWrap/>
            <w:vAlign w:val="center"/>
          </w:tcPr>
          <w:p w14:paraId="0C2ABA99">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909.61</w:t>
            </w: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124B7CAC">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一、一般公共服务支出</w:t>
            </w:r>
          </w:p>
        </w:tc>
        <w:tc>
          <w:tcPr>
            <w:tcW w:w="1074" w:type="dxa"/>
            <w:tcBorders>
              <w:top w:val="nil"/>
              <w:left w:val="nil"/>
              <w:bottom w:val="single" w:color="000000" w:sz="4" w:space="0"/>
              <w:right w:val="single" w:color="000000" w:sz="4" w:space="0"/>
            </w:tcBorders>
            <w:shd w:val="clear" w:color="auto" w:fill="auto"/>
            <w:noWrap/>
            <w:vAlign w:val="center"/>
          </w:tcPr>
          <w:p w14:paraId="0F1E258B">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426.51　</w:t>
            </w:r>
          </w:p>
        </w:tc>
      </w:tr>
      <w:tr w14:paraId="7E7B636D">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14:paraId="0D440DD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二、政府性基金预算财政拨款收入</w:t>
            </w:r>
          </w:p>
        </w:tc>
        <w:tc>
          <w:tcPr>
            <w:tcW w:w="720" w:type="dxa"/>
            <w:tcBorders>
              <w:top w:val="nil"/>
              <w:left w:val="nil"/>
              <w:bottom w:val="single" w:color="000000" w:sz="4" w:space="0"/>
              <w:right w:val="single" w:color="000000" w:sz="4" w:space="0"/>
            </w:tcBorders>
            <w:shd w:val="clear" w:color="auto" w:fill="auto"/>
            <w:noWrap/>
            <w:vAlign w:val="center"/>
          </w:tcPr>
          <w:p w14:paraId="6706BF75">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0B83A674">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二、外交支出</w:t>
            </w:r>
          </w:p>
        </w:tc>
        <w:tc>
          <w:tcPr>
            <w:tcW w:w="1074" w:type="dxa"/>
            <w:tcBorders>
              <w:top w:val="nil"/>
              <w:left w:val="nil"/>
              <w:bottom w:val="single" w:color="000000" w:sz="4" w:space="0"/>
              <w:right w:val="single" w:color="000000" w:sz="4" w:space="0"/>
            </w:tcBorders>
            <w:shd w:val="clear" w:color="auto" w:fill="auto"/>
            <w:noWrap/>
            <w:vAlign w:val="center"/>
          </w:tcPr>
          <w:p w14:paraId="69A33058">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14:paraId="09F9EC81">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14:paraId="4BF9CFC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三、国有资本经营预算财政拨款收入</w:t>
            </w:r>
          </w:p>
        </w:tc>
        <w:tc>
          <w:tcPr>
            <w:tcW w:w="720" w:type="dxa"/>
            <w:tcBorders>
              <w:top w:val="nil"/>
              <w:left w:val="nil"/>
              <w:bottom w:val="single" w:color="000000" w:sz="4" w:space="0"/>
              <w:right w:val="single" w:color="000000" w:sz="4" w:space="0"/>
            </w:tcBorders>
            <w:shd w:val="clear" w:color="auto" w:fill="auto"/>
            <w:noWrap/>
            <w:vAlign w:val="center"/>
          </w:tcPr>
          <w:p w14:paraId="517D3DD3">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60D867E3">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三、国防支出</w:t>
            </w:r>
          </w:p>
        </w:tc>
        <w:tc>
          <w:tcPr>
            <w:tcW w:w="1074" w:type="dxa"/>
            <w:tcBorders>
              <w:top w:val="nil"/>
              <w:left w:val="nil"/>
              <w:bottom w:val="single" w:color="000000" w:sz="4" w:space="0"/>
              <w:right w:val="single" w:color="000000" w:sz="4" w:space="0"/>
            </w:tcBorders>
            <w:shd w:val="clear" w:color="auto" w:fill="auto"/>
            <w:noWrap/>
            <w:vAlign w:val="center"/>
          </w:tcPr>
          <w:p w14:paraId="6F37AB93">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14:paraId="28C8D5B0">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14:paraId="31F6C45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四、上级补助收入</w:t>
            </w:r>
          </w:p>
        </w:tc>
        <w:tc>
          <w:tcPr>
            <w:tcW w:w="720" w:type="dxa"/>
            <w:tcBorders>
              <w:top w:val="nil"/>
              <w:left w:val="nil"/>
              <w:bottom w:val="single" w:color="000000" w:sz="4" w:space="0"/>
              <w:right w:val="single" w:color="000000" w:sz="4" w:space="0"/>
            </w:tcBorders>
            <w:shd w:val="clear" w:color="auto" w:fill="auto"/>
            <w:noWrap/>
            <w:vAlign w:val="center"/>
          </w:tcPr>
          <w:p w14:paraId="18A8D55F">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58420BD5">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四、公共安全支出</w:t>
            </w:r>
          </w:p>
        </w:tc>
        <w:tc>
          <w:tcPr>
            <w:tcW w:w="1074" w:type="dxa"/>
            <w:tcBorders>
              <w:top w:val="nil"/>
              <w:left w:val="nil"/>
              <w:bottom w:val="single" w:color="000000" w:sz="4" w:space="0"/>
              <w:right w:val="single" w:color="000000" w:sz="4" w:space="0"/>
            </w:tcBorders>
            <w:shd w:val="clear" w:color="auto" w:fill="auto"/>
            <w:noWrap/>
            <w:vAlign w:val="center"/>
          </w:tcPr>
          <w:p w14:paraId="761ECD01">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14:paraId="4D3D7F37">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14:paraId="68C3896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五、事业收入</w:t>
            </w:r>
          </w:p>
        </w:tc>
        <w:tc>
          <w:tcPr>
            <w:tcW w:w="720" w:type="dxa"/>
            <w:tcBorders>
              <w:top w:val="nil"/>
              <w:left w:val="nil"/>
              <w:bottom w:val="single" w:color="000000" w:sz="4" w:space="0"/>
              <w:right w:val="single" w:color="000000" w:sz="4" w:space="0"/>
            </w:tcBorders>
            <w:shd w:val="clear" w:color="auto" w:fill="auto"/>
            <w:noWrap/>
            <w:vAlign w:val="center"/>
          </w:tcPr>
          <w:p w14:paraId="09ECA1D9">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6846CD77">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五、教育支出</w:t>
            </w:r>
          </w:p>
        </w:tc>
        <w:tc>
          <w:tcPr>
            <w:tcW w:w="1074" w:type="dxa"/>
            <w:tcBorders>
              <w:top w:val="nil"/>
              <w:left w:val="nil"/>
              <w:bottom w:val="single" w:color="000000" w:sz="4" w:space="0"/>
              <w:right w:val="single" w:color="000000" w:sz="4" w:space="0"/>
            </w:tcBorders>
            <w:shd w:val="clear" w:color="auto" w:fill="auto"/>
            <w:noWrap/>
            <w:vAlign w:val="center"/>
          </w:tcPr>
          <w:p w14:paraId="48488EBC">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14:paraId="3FEDCA8B">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14:paraId="14BEE61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六、经营收入</w:t>
            </w:r>
          </w:p>
        </w:tc>
        <w:tc>
          <w:tcPr>
            <w:tcW w:w="720" w:type="dxa"/>
            <w:tcBorders>
              <w:top w:val="nil"/>
              <w:left w:val="nil"/>
              <w:bottom w:val="single" w:color="000000" w:sz="4" w:space="0"/>
              <w:right w:val="single" w:color="000000" w:sz="4" w:space="0"/>
            </w:tcBorders>
            <w:shd w:val="clear" w:color="auto" w:fill="auto"/>
            <w:noWrap/>
            <w:vAlign w:val="center"/>
          </w:tcPr>
          <w:p w14:paraId="5552C22E">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574BFD7E">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六、科学技术支出</w:t>
            </w:r>
          </w:p>
        </w:tc>
        <w:tc>
          <w:tcPr>
            <w:tcW w:w="1074" w:type="dxa"/>
            <w:tcBorders>
              <w:top w:val="nil"/>
              <w:left w:val="nil"/>
              <w:bottom w:val="single" w:color="000000" w:sz="4" w:space="0"/>
              <w:right w:val="single" w:color="000000" w:sz="4" w:space="0"/>
            </w:tcBorders>
            <w:shd w:val="clear" w:color="auto" w:fill="auto"/>
            <w:noWrap/>
            <w:vAlign w:val="center"/>
          </w:tcPr>
          <w:p w14:paraId="1FF4F8A6">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14:paraId="242CAD1A">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14:paraId="3676195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七、附属单位上缴收入</w:t>
            </w:r>
          </w:p>
        </w:tc>
        <w:tc>
          <w:tcPr>
            <w:tcW w:w="720" w:type="dxa"/>
            <w:tcBorders>
              <w:top w:val="nil"/>
              <w:left w:val="nil"/>
              <w:bottom w:val="single" w:color="000000" w:sz="4" w:space="0"/>
              <w:right w:val="single" w:color="000000" w:sz="4" w:space="0"/>
            </w:tcBorders>
            <w:shd w:val="clear" w:color="auto" w:fill="auto"/>
            <w:noWrap/>
            <w:vAlign w:val="center"/>
          </w:tcPr>
          <w:p w14:paraId="22F94EF1">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5F89D105">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七、文化旅游体育与传媒支出</w:t>
            </w:r>
          </w:p>
        </w:tc>
        <w:tc>
          <w:tcPr>
            <w:tcW w:w="1074" w:type="dxa"/>
            <w:tcBorders>
              <w:top w:val="nil"/>
              <w:left w:val="nil"/>
              <w:bottom w:val="single" w:color="000000" w:sz="4" w:space="0"/>
              <w:right w:val="single" w:color="000000" w:sz="4" w:space="0"/>
            </w:tcBorders>
            <w:shd w:val="clear" w:color="auto" w:fill="auto"/>
            <w:noWrap/>
            <w:vAlign w:val="center"/>
          </w:tcPr>
          <w:p w14:paraId="3E5DDC4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r>
      <w:tr w14:paraId="03EC08BA">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4DB061B4">
            <w:pPr>
              <w:widowControl/>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八、其他收入</w:t>
            </w:r>
          </w:p>
        </w:tc>
        <w:tc>
          <w:tcPr>
            <w:tcW w:w="720" w:type="dxa"/>
            <w:tcBorders>
              <w:top w:val="nil"/>
              <w:left w:val="nil"/>
              <w:bottom w:val="single" w:color="000000" w:sz="4" w:space="0"/>
              <w:right w:val="single" w:color="000000" w:sz="4" w:space="0"/>
            </w:tcBorders>
            <w:shd w:val="clear" w:color="auto" w:fill="auto"/>
            <w:noWrap/>
            <w:vAlign w:val="center"/>
          </w:tcPr>
          <w:p w14:paraId="52DF8D32">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7F551D76">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八、社会保障和就业支出</w:t>
            </w:r>
          </w:p>
        </w:tc>
        <w:tc>
          <w:tcPr>
            <w:tcW w:w="1074" w:type="dxa"/>
            <w:tcBorders>
              <w:top w:val="nil"/>
              <w:left w:val="nil"/>
              <w:bottom w:val="single" w:color="000000" w:sz="4" w:space="0"/>
              <w:right w:val="single" w:color="000000" w:sz="4" w:space="0"/>
            </w:tcBorders>
            <w:shd w:val="clear" w:color="auto" w:fill="auto"/>
            <w:noWrap/>
            <w:vAlign w:val="center"/>
          </w:tcPr>
          <w:p w14:paraId="600BFF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r>
      <w:tr w14:paraId="660365F5">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55A2009B">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nil"/>
              <w:left w:val="nil"/>
              <w:bottom w:val="single" w:color="000000" w:sz="4" w:space="0"/>
              <w:right w:val="single" w:color="000000" w:sz="4" w:space="0"/>
            </w:tcBorders>
            <w:shd w:val="clear" w:color="auto" w:fill="auto"/>
            <w:noWrap/>
            <w:vAlign w:val="center"/>
          </w:tcPr>
          <w:p w14:paraId="4084BF01">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730ACB6C">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九、卫生健康支出</w:t>
            </w:r>
          </w:p>
        </w:tc>
        <w:tc>
          <w:tcPr>
            <w:tcW w:w="1074" w:type="dxa"/>
            <w:tcBorders>
              <w:top w:val="nil"/>
              <w:left w:val="nil"/>
              <w:bottom w:val="single" w:color="000000" w:sz="4" w:space="0"/>
              <w:right w:val="single" w:color="000000" w:sz="4" w:space="0"/>
            </w:tcBorders>
            <w:shd w:val="clear" w:color="auto" w:fill="auto"/>
            <w:noWrap/>
            <w:vAlign w:val="center"/>
          </w:tcPr>
          <w:p w14:paraId="3278DE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r>
      <w:tr w14:paraId="362B63C8">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087D97DB">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nil"/>
              <w:left w:val="nil"/>
              <w:bottom w:val="single" w:color="000000" w:sz="4" w:space="0"/>
              <w:right w:val="single" w:color="000000" w:sz="4" w:space="0"/>
            </w:tcBorders>
            <w:shd w:val="clear" w:color="auto" w:fill="auto"/>
            <w:noWrap/>
            <w:vAlign w:val="center"/>
          </w:tcPr>
          <w:p w14:paraId="116C20C8">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58E5D0A4">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十、节能环保支出</w:t>
            </w:r>
          </w:p>
        </w:tc>
        <w:tc>
          <w:tcPr>
            <w:tcW w:w="1074" w:type="dxa"/>
            <w:tcBorders>
              <w:top w:val="nil"/>
              <w:left w:val="nil"/>
              <w:bottom w:val="single" w:color="000000" w:sz="4" w:space="0"/>
              <w:right w:val="single" w:color="000000" w:sz="4" w:space="0"/>
            </w:tcBorders>
            <w:shd w:val="clear" w:color="auto" w:fill="auto"/>
            <w:noWrap/>
            <w:vAlign w:val="center"/>
          </w:tcPr>
          <w:p w14:paraId="5945DC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r>
      <w:tr w14:paraId="5CC42600">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14E6ECDB">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nil"/>
              <w:left w:val="nil"/>
              <w:bottom w:val="single" w:color="000000" w:sz="4" w:space="0"/>
              <w:right w:val="single" w:color="000000" w:sz="4" w:space="0"/>
            </w:tcBorders>
            <w:shd w:val="clear" w:color="auto" w:fill="auto"/>
            <w:noWrap/>
            <w:vAlign w:val="center"/>
          </w:tcPr>
          <w:p w14:paraId="70D780FC">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19F5A968">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十一、城乡社区支出</w:t>
            </w:r>
          </w:p>
        </w:tc>
        <w:tc>
          <w:tcPr>
            <w:tcW w:w="1074" w:type="dxa"/>
            <w:tcBorders>
              <w:top w:val="nil"/>
              <w:left w:val="nil"/>
              <w:bottom w:val="single" w:color="000000" w:sz="4" w:space="0"/>
              <w:right w:val="single" w:color="000000" w:sz="4" w:space="0"/>
            </w:tcBorders>
            <w:shd w:val="clear" w:color="auto" w:fill="auto"/>
            <w:noWrap/>
            <w:vAlign w:val="center"/>
          </w:tcPr>
          <w:p w14:paraId="5DD1BA1B">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14:paraId="4E83BF81">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auto" w:sz="4" w:space="0"/>
              <w:right w:val="single" w:color="000000" w:sz="4" w:space="0"/>
            </w:tcBorders>
            <w:shd w:val="clear" w:color="auto" w:fill="auto"/>
            <w:noWrap/>
            <w:vAlign w:val="center"/>
          </w:tcPr>
          <w:p w14:paraId="7769F871">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nil"/>
              <w:left w:val="nil"/>
              <w:bottom w:val="single" w:color="auto" w:sz="4" w:space="0"/>
              <w:right w:val="single" w:color="000000" w:sz="4" w:space="0"/>
            </w:tcBorders>
            <w:shd w:val="clear" w:color="auto" w:fill="auto"/>
            <w:noWrap/>
            <w:vAlign w:val="center"/>
          </w:tcPr>
          <w:p w14:paraId="1542C588">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auto" w:sz="4" w:space="0"/>
              <w:right w:val="single" w:color="000000" w:sz="4" w:space="0"/>
            </w:tcBorders>
            <w:shd w:val="clear" w:color="auto" w:fill="auto"/>
            <w:noWrap/>
            <w:vAlign w:val="center"/>
          </w:tcPr>
          <w:p w14:paraId="0D603B3A">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十二、农林水支出</w:t>
            </w:r>
          </w:p>
        </w:tc>
        <w:tc>
          <w:tcPr>
            <w:tcW w:w="1074" w:type="dxa"/>
            <w:tcBorders>
              <w:top w:val="nil"/>
              <w:left w:val="nil"/>
              <w:bottom w:val="single" w:color="auto" w:sz="4" w:space="0"/>
              <w:right w:val="single" w:color="000000" w:sz="4" w:space="0"/>
            </w:tcBorders>
            <w:shd w:val="clear" w:color="auto" w:fill="auto"/>
            <w:noWrap/>
            <w:vAlign w:val="center"/>
          </w:tcPr>
          <w:p w14:paraId="28269C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326.84</w:t>
            </w:r>
          </w:p>
        </w:tc>
      </w:tr>
      <w:tr w14:paraId="6CF41B00">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7C321">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2A39A">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A07AD">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十三、交通运输支出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56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r>
      <w:tr w14:paraId="7D446ADA">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1A94C">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1BBC2">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EB292">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十四、资源勘探信息等支出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1F43A">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14:paraId="5730A061">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E223D">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AD569">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2E259">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十五、商业服务业等支出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E68D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r>
      <w:tr w14:paraId="18A48DFC">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C5788">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71E3A">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CD301">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十六、金融支出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54BA7">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14:paraId="4123CD38">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6C42C589">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nil"/>
              <w:bottom w:val="single" w:color="auto" w:sz="4" w:space="0"/>
              <w:right w:val="single" w:color="000000" w:sz="4" w:space="0"/>
            </w:tcBorders>
            <w:shd w:val="clear" w:color="auto" w:fill="auto"/>
            <w:noWrap/>
            <w:vAlign w:val="center"/>
          </w:tcPr>
          <w:p w14:paraId="130BEA45">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nil"/>
              <w:bottom w:val="single" w:color="auto" w:sz="4" w:space="0"/>
              <w:right w:val="single" w:color="000000" w:sz="4" w:space="0"/>
            </w:tcBorders>
            <w:shd w:val="clear" w:color="auto" w:fill="auto"/>
            <w:noWrap/>
            <w:vAlign w:val="center"/>
          </w:tcPr>
          <w:p w14:paraId="2121E30B">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十七、援助其他地区支出</w:t>
            </w:r>
          </w:p>
        </w:tc>
        <w:tc>
          <w:tcPr>
            <w:tcW w:w="1074" w:type="dxa"/>
            <w:tcBorders>
              <w:top w:val="single" w:color="auto" w:sz="4" w:space="0"/>
              <w:left w:val="nil"/>
              <w:bottom w:val="single" w:color="auto" w:sz="4" w:space="0"/>
              <w:right w:val="single" w:color="000000" w:sz="4" w:space="0"/>
            </w:tcBorders>
            <w:shd w:val="clear" w:color="auto" w:fill="auto"/>
            <w:noWrap/>
            <w:vAlign w:val="center"/>
          </w:tcPr>
          <w:p w14:paraId="3A2D1B87">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14:paraId="11892279">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2FC2E">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15935">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5B301">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十八、自然资源海洋气象等支出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C2B79">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14:paraId="5C83CE98">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5AC522CB">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nil"/>
              <w:bottom w:val="single" w:color="auto" w:sz="4" w:space="0"/>
              <w:right w:val="single" w:color="000000" w:sz="4" w:space="0"/>
            </w:tcBorders>
            <w:shd w:val="clear" w:color="auto" w:fill="auto"/>
            <w:noWrap/>
            <w:vAlign w:val="center"/>
          </w:tcPr>
          <w:p w14:paraId="6BB64B2E">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nil"/>
              <w:bottom w:val="single" w:color="auto" w:sz="4" w:space="0"/>
              <w:right w:val="single" w:color="000000" w:sz="4" w:space="0"/>
            </w:tcBorders>
            <w:shd w:val="clear" w:color="auto" w:fill="auto"/>
            <w:noWrap/>
            <w:vAlign w:val="center"/>
          </w:tcPr>
          <w:p w14:paraId="425EE353">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十九、住房保障支出</w:t>
            </w:r>
          </w:p>
        </w:tc>
        <w:tc>
          <w:tcPr>
            <w:tcW w:w="1074" w:type="dxa"/>
            <w:tcBorders>
              <w:top w:val="single" w:color="auto" w:sz="4" w:space="0"/>
              <w:left w:val="nil"/>
              <w:bottom w:val="single" w:color="auto" w:sz="4" w:space="0"/>
              <w:right w:val="single" w:color="000000" w:sz="4" w:space="0"/>
            </w:tcBorders>
            <w:shd w:val="clear" w:color="auto" w:fill="auto"/>
            <w:noWrap/>
            <w:vAlign w:val="center"/>
          </w:tcPr>
          <w:p w14:paraId="1E9F0CB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r>
      <w:tr w14:paraId="268BE6BF">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1299E">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6ADD4">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8992D">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二十、粮油物资储备支出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32BC5">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14:paraId="4305F539">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F6224">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07407">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2563F">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二十一、国有资本经营预算支出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F3275">
            <w:pPr>
              <w:widowControl/>
              <w:spacing w:line="240" w:lineRule="auto"/>
              <w:jc w:val="right"/>
              <w:rPr>
                <w:rFonts w:hint="eastAsia" w:asciiTheme="minorEastAsia" w:hAnsiTheme="minorEastAsia" w:eastAsiaTheme="minorEastAsia" w:cstheme="minorEastAsia"/>
                <w:color w:val="000000"/>
                <w:kern w:val="0"/>
                <w:sz w:val="20"/>
                <w:szCs w:val="20"/>
              </w:rPr>
            </w:pPr>
          </w:p>
        </w:tc>
      </w:tr>
      <w:tr w14:paraId="35F8A46E">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BD88A">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E90BF">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3410A">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二十二、灾害防治及应急管理支出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BB12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r>
      <w:tr w14:paraId="41CBC844">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117B2F6A">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single" w:color="auto" w:sz="4" w:space="0"/>
              <w:left w:val="nil"/>
              <w:bottom w:val="single" w:color="000000" w:sz="4" w:space="0"/>
              <w:right w:val="single" w:color="000000" w:sz="4" w:space="0"/>
            </w:tcBorders>
            <w:shd w:val="clear" w:color="auto" w:fill="auto"/>
            <w:noWrap/>
            <w:vAlign w:val="center"/>
          </w:tcPr>
          <w:p w14:paraId="478BC4B5">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single" w:color="auto" w:sz="4" w:space="0"/>
              <w:left w:val="nil"/>
              <w:bottom w:val="single" w:color="000000" w:sz="4" w:space="0"/>
              <w:right w:val="single" w:color="000000" w:sz="4" w:space="0"/>
            </w:tcBorders>
            <w:shd w:val="clear" w:color="auto" w:fill="auto"/>
            <w:noWrap/>
            <w:vAlign w:val="center"/>
          </w:tcPr>
          <w:p w14:paraId="71E2D131">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二十三、其他支出</w:t>
            </w:r>
          </w:p>
        </w:tc>
        <w:tc>
          <w:tcPr>
            <w:tcW w:w="1074" w:type="dxa"/>
            <w:tcBorders>
              <w:top w:val="single" w:color="auto" w:sz="4" w:space="0"/>
              <w:left w:val="nil"/>
              <w:bottom w:val="single" w:color="000000" w:sz="4" w:space="0"/>
              <w:right w:val="single" w:color="000000" w:sz="4" w:space="0"/>
            </w:tcBorders>
            <w:shd w:val="clear" w:color="auto" w:fill="auto"/>
            <w:noWrap/>
            <w:vAlign w:val="center"/>
          </w:tcPr>
          <w:p w14:paraId="50F48E7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r>
      <w:tr w14:paraId="1118F21F">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2C480CFA">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20" w:type="dxa"/>
            <w:tcBorders>
              <w:top w:val="nil"/>
              <w:left w:val="nil"/>
              <w:bottom w:val="single" w:color="000000" w:sz="4" w:space="0"/>
              <w:right w:val="single" w:color="000000" w:sz="4" w:space="0"/>
            </w:tcBorders>
            <w:shd w:val="clear" w:color="auto" w:fill="auto"/>
            <w:noWrap/>
            <w:vAlign w:val="center"/>
          </w:tcPr>
          <w:p w14:paraId="54BDDAFB">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6E5E5F93">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二十四、债务还本支出</w:t>
            </w:r>
          </w:p>
        </w:tc>
        <w:tc>
          <w:tcPr>
            <w:tcW w:w="1074" w:type="dxa"/>
            <w:tcBorders>
              <w:top w:val="nil"/>
              <w:left w:val="nil"/>
              <w:bottom w:val="single" w:color="000000" w:sz="4" w:space="0"/>
              <w:right w:val="single" w:color="000000" w:sz="4" w:space="0"/>
            </w:tcBorders>
            <w:shd w:val="clear" w:color="auto" w:fill="auto"/>
            <w:noWrap/>
            <w:vAlign w:val="center"/>
          </w:tcPr>
          <w:p w14:paraId="1FE99E85">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14:paraId="35654C79">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435E56B8">
            <w:pPr>
              <w:widowControl/>
              <w:spacing w:line="240" w:lineRule="auto"/>
              <w:jc w:val="center"/>
              <w:rPr>
                <w:rFonts w:hint="eastAsia" w:asciiTheme="minorEastAsia" w:hAnsiTheme="minorEastAsia" w:eastAsiaTheme="minorEastAsia" w:cstheme="minorEastAsia"/>
                <w:b/>
                <w:bCs/>
                <w:color w:val="000000"/>
                <w:kern w:val="0"/>
                <w:sz w:val="20"/>
                <w:szCs w:val="20"/>
              </w:rPr>
            </w:pPr>
          </w:p>
        </w:tc>
        <w:tc>
          <w:tcPr>
            <w:tcW w:w="720" w:type="dxa"/>
            <w:tcBorders>
              <w:top w:val="nil"/>
              <w:left w:val="nil"/>
              <w:bottom w:val="single" w:color="000000" w:sz="4" w:space="0"/>
              <w:right w:val="single" w:color="000000" w:sz="4" w:space="0"/>
            </w:tcBorders>
            <w:shd w:val="clear" w:color="auto" w:fill="auto"/>
            <w:noWrap/>
            <w:vAlign w:val="center"/>
          </w:tcPr>
          <w:p w14:paraId="51C69EEF">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3703" w:type="dxa"/>
            <w:tcBorders>
              <w:top w:val="nil"/>
              <w:left w:val="nil"/>
              <w:bottom w:val="single" w:color="000000" w:sz="4" w:space="0"/>
              <w:right w:val="single" w:color="000000" w:sz="4" w:space="0"/>
            </w:tcBorders>
            <w:shd w:val="clear" w:color="auto" w:fill="auto"/>
            <w:noWrap/>
            <w:vAlign w:val="center"/>
          </w:tcPr>
          <w:p w14:paraId="74B71D27">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二十五、债务付息支出</w:t>
            </w:r>
          </w:p>
        </w:tc>
        <w:tc>
          <w:tcPr>
            <w:tcW w:w="1074" w:type="dxa"/>
            <w:tcBorders>
              <w:top w:val="nil"/>
              <w:left w:val="nil"/>
              <w:bottom w:val="single" w:color="000000" w:sz="4" w:space="0"/>
              <w:right w:val="single" w:color="000000" w:sz="4" w:space="0"/>
            </w:tcBorders>
            <w:shd w:val="clear" w:color="auto" w:fill="auto"/>
            <w:noWrap/>
            <w:vAlign w:val="center"/>
          </w:tcPr>
          <w:p w14:paraId="5F7CFADD">
            <w:pPr>
              <w:widowControl/>
              <w:spacing w:line="240" w:lineRule="auto"/>
              <w:jc w:val="right"/>
              <w:rPr>
                <w:rFonts w:hint="eastAsia" w:asciiTheme="minorEastAsia" w:hAnsiTheme="minorEastAsia" w:eastAsiaTheme="minorEastAsia" w:cstheme="minorEastAsia"/>
                <w:color w:val="000000"/>
                <w:kern w:val="0"/>
                <w:sz w:val="20"/>
                <w:szCs w:val="20"/>
              </w:rPr>
            </w:pPr>
          </w:p>
        </w:tc>
      </w:tr>
      <w:tr w14:paraId="584D6E99">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3D1284EE">
            <w:pPr>
              <w:widowControl/>
              <w:spacing w:line="240" w:lineRule="auto"/>
              <w:jc w:val="center"/>
              <w:rPr>
                <w:rFonts w:hint="eastAsia" w:asciiTheme="minorEastAsia" w:hAnsiTheme="minorEastAsia" w:eastAsiaTheme="minorEastAsia" w:cstheme="minorEastAsia"/>
                <w:b/>
                <w:bCs/>
                <w:color w:val="000000"/>
                <w:kern w:val="0"/>
                <w:sz w:val="20"/>
                <w:szCs w:val="20"/>
              </w:rPr>
            </w:pPr>
          </w:p>
        </w:tc>
        <w:tc>
          <w:tcPr>
            <w:tcW w:w="720" w:type="dxa"/>
            <w:tcBorders>
              <w:top w:val="nil"/>
              <w:left w:val="nil"/>
              <w:bottom w:val="single" w:color="000000" w:sz="4" w:space="0"/>
              <w:right w:val="single" w:color="000000" w:sz="4" w:space="0"/>
            </w:tcBorders>
            <w:shd w:val="clear" w:color="auto" w:fill="auto"/>
            <w:noWrap/>
            <w:vAlign w:val="center"/>
          </w:tcPr>
          <w:p w14:paraId="1485A73F">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3703" w:type="dxa"/>
            <w:tcBorders>
              <w:top w:val="nil"/>
              <w:left w:val="nil"/>
              <w:bottom w:val="single" w:color="000000" w:sz="4" w:space="0"/>
              <w:right w:val="single" w:color="000000" w:sz="4" w:space="0"/>
            </w:tcBorders>
            <w:shd w:val="clear" w:color="auto" w:fill="auto"/>
            <w:noWrap/>
            <w:vAlign w:val="center"/>
          </w:tcPr>
          <w:p w14:paraId="76F7CBFF">
            <w:pPr>
              <w:widowControl/>
              <w:spacing w:line="240" w:lineRule="auto"/>
              <w:jc w:val="left"/>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color w:val="000000"/>
                <w:sz w:val="20"/>
                <w:szCs w:val="20"/>
              </w:rPr>
              <w:t>二十六、抗疫特别国债安排的支出</w:t>
            </w:r>
          </w:p>
        </w:tc>
        <w:tc>
          <w:tcPr>
            <w:tcW w:w="1074" w:type="dxa"/>
            <w:tcBorders>
              <w:top w:val="nil"/>
              <w:left w:val="nil"/>
              <w:bottom w:val="single" w:color="000000" w:sz="4" w:space="0"/>
              <w:right w:val="single" w:color="000000" w:sz="4" w:space="0"/>
            </w:tcBorders>
            <w:shd w:val="clear" w:color="auto" w:fill="auto"/>
            <w:noWrap/>
            <w:vAlign w:val="center"/>
          </w:tcPr>
          <w:p w14:paraId="2762BCC3">
            <w:pPr>
              <w:widowControl/>
              <w:spacing w:line="240" w:lineRule="auto"/>
              <w:jc w:val="right"/>
              <w:rPr>
                <w:rFonts w:hint="eastAsia" w:asciiTheme="minorEastAsia" w:hAnsiTheme="minorEastAsia" w:eastAsiaTheme="minorEastAsia" w:cstheme="minorEastAsia"/>
                <w:color w:val="000000"/>
                <w:kern w:val="0"/>
                <w:sz w:val="20"/>
                <w:szCs w:val="20"/>
              </w:rPr>
            </w:pPr>
          </w:p>
        </w:tc>
      </w:tr>
      <w:tr w14:paraId="113A5BE5">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25CF8DAB">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本年收入合计</w:t>
            </w:r>
          </w:p>
        </w:tc>
        <w:tc>
          <w:tcPr>
            <w:tcW w:w="720" w:type="dxa"/>
            <w:tcBorders>
              <w:top w:val="nil"/>
              <w:left w:val="nil"/>
              <w:bottom w:val="single" w:color="000000" w:sz="4" w:space="0"/>
              <w:right w:val="single" w:color="000000" w:sz="4" w:space="0"/>
            </w:tcBorders>
            <w:shd w:val="clear" w:color="auto" w:fill="auto"/>
            <w:noWrap/>
            <w:vAlign w:val="center"/>
          </w:tcPr>
          <w:p w14:paraId="5F41AD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3703" w:type="dxa"/>
            <w:tcBorders>
              <w:top w:val="nil"/>
              <w:left w:val="nil"/>
              <w:bottom w:val="single" w:color="000000" w:sz="4" w:space="0"/>
              <w:right w:val="single" w:color="000000" w:sz="4" w:space="0"/>
            </w:tcBorders>
            <w:shd w:val="clear" w:color="auto" w:fill="auto"/>
            <w:noWrap/>
            <w:vAlign w:val="center"/>
          </w:tcPr>
          <w:p w14:paraId="33FEDA6A">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本年支出合计</w:t>
            </w:r>
          </w:p>
        </w:tc>
        <w:tc>
          <w:tcPr>
            <w:tcW w:w="1074" w:type="dxa"/>
            <w:tcBorders>
              <w:top w:val="nil"/>
              <w:left w:val="nil"/>
              <w:bottom w:val="single" w:color="000000" w:sz="4" w:space="0"/>
              <w:right w:val="single" w:color="000000" w:sz="4" w:space="0"/>
            </w:tcBorders>
            <w:shd w:val="clear" w:color="auto" w:fill="auto"/>
            <w:noWrap/>
            <w:vAlign w:val="center"/>
          </w:tcPr>
          <w:p w14:paraId="030DB38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r>
      <w:tr w14:paraId="6423B90E">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411A2161">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使用非财政拨款结余</w:t>
            </w:r>
          </w:p>
        </w:tc>
        <w:tc>
          <w:tcPr>
            <w:tcW w:w="720" w:type="dxa"/>
            <w:tcBorders>
              <w:top w:val="nil"/>
              <w:left w:val="nil"/>
              <w:bottom w:val="single" w:color="000000" w:sz="4" w:space="0"/>
              <w:right w:val="single" w:color="000000" w:sz="4" w:space="0"/>
            </w:tcBorders>
            <w:shd w:val="clear" w:color="auto" w:fill="auto"/>
            <w:noWrap/>
            <w:vAlign w:val="center"/>
          </w:tcPr>
          <w:p w14:paraId="77D599B2">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04F5B3C0">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结余分配</w:t>
            </w:r>
          </w:p>
        </w:tc>
        <w:tc>
          <w:tcPr>
            <w:tcW w:w="1074" w:type="dxa"/>
            <w:tcBorders>
              <w:top w:val="nil"/>
              <w:left w:val="nil"/>
              <w:bottom w:val="single" w:color="000000" w:sz="4" w:space="0"/>
              <w:right w:val="single" w:color="000000" w:sz="4" w:space="0"/>
            </w:tcBorders>
            <w:shd w:val="clear" w:color="auto" w:fill="auto"/>
            <w:noWrap/>
            <w:vAlign w:val="center"/>
          </w:tcPr>
          <w:p w14:paraId="342447EE">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14:paraId="219E68D7">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4E78B947">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年初结转和结余</w:t>
            </w:r>
          </w:p>
        </w:tc>
        <w:tc>
          <w:tcPr>
            <w:tcW w:w="720" w:type="dxa"/>
            <w:tcBorders>
              <w:top w:val="nil"/>
              <w:left w:val="nil"/>
              <w:bottom w:val="single" w:color="000000" w:sz="4" w:space="0"/>
              <w:right w:val="single" w:color="000000" w:sz="4" w:space="0"/>
            </w:tcBorders>
            <w:shd w:val="clear" w:color="auto" w:fill="auto"/>
            <w:noWrap/>
            <w:vAlign w:val="center"/>
          </w:tcPr>
          <w:p w14:paraId="2538C996">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3D577894">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年末结转和结余</w:t>
            </w:r>
          </w:p>
        </w:tc>
        <w:tc>
          <w:tcPr>
            <w:tcW w:w="1074" w:type="dxa"/>
            <w:tcBorders>
              <w:top w:val="nil"/>
              <w:left w:val="nil"/>
              <w:bottom w:val="single" w:color="000000" w:sz="4" w:space="0"/>
              <w:right w:val="single" w:color="000000" w:sz="4" w:space="0"/>
            </w:tcBorders>
            <w:shd w:val="clear" w:color="auto" w:fill="auto"/>
            <w:noWrap/>
            <w:vAlign w:val="center"/>
          </w:tcPr>
          <w:p w14:paraId="194418C9">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14:paraId="52EBF785">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7D327EBB">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总计</w:t>
            </w:r>
          </w:p>
        </w:tc>
        <w:tc>
          <w:tcPr>
            <w:tcW w:w="720" w:type="dxa"/>
            <w:tcBorders>
              <w:top w:val="nil"/>
              <w:left w:val="nil"/>
              <w:bottom w:val="single" w:color="000000" w:sz="4" w:space="0"/>
              <w:right w:val="single" w:color="000000" w:sz="4" w:space="0"/>
            </w:tcBorders>
            <w:shd w:val="clear" w:color="auto" w:fill="auto"/>
            <w:noWrap/>
            <w:vAlign w:val="center"/>
          </w:tcPr>
          <w:p w14:paraId="78A8D1E3">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r>
              <w:rPr>
                <w:rFonts w:hint="eastAsia" w:asciiTheme="minorEastAsia" w:hAnsiTheme="minorEastAsia" w:eastAsiaTheme="minorEastAsia" w:cstheme="minorEastAsia"/>
                <w:color w:val="000000"/>
                <w:kern w:val="0"/>
                <w:sz w:val="20"/>
                <w:szCs w:val="20"/>
              </w:rPr>
              <w:t>　</w:t>
            </w:r>
          </w:p>
        </w:tc>
        <w:tc>
          <w:tcPr>
            <w:tcW w:w="3703" w:type="dxa"/>
            <w:tcBorders>
              <w:top w:val="nil"/>
              <w:left w:val="nil"/>
              <w:bottom w:val="single" w:color="000000" w:sz="4" w:space="0"/>
              <w:right w:val="single" w:color="000000" w:sz="4" w:space="0"/>
            </w:tcBorders>
            <w:shd w:val="clear" w:color="auto" w:fill="auto"/>
            <w:noWrap/>
            <w:vAlign w:val="center"/>
          </w:tcPr>
          <w:p w14:paraId="52FE54FD">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总计</w:t>
            </w:r>
          </w:p>
        </w:tc>
        <w:tc>
          <w:tcPr>
            <w:tcW w:w="1074" w:type="dxa"/>
            <w:tcBorders>
              <w:top w:val="nil"/>
              <w:left w:val="nil"/>
              <w:bottom w:val="single" w:color="000000" w:sz="4" w:space="0"/>
              <w:right w:val="single" w:color="000000" w:sz="4" w:space="0"/>
            </w:tcBorders>
            <w:shd w:val="clear" w:color="auto" w:fill="auto"/>
            <w:noWrap/>
            <w:vAlign w:val="center"/>
          </w:tcPr>
          <w:p w14:paraId="72CC5B00">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r>
              <w:rPr>
                <w:rFonts w:hint="eastAsia" w:asciiTheme="minorEastAsia" w:hAnsiTheme="minorEastAsia" w:eastAsiaTheme="minorEastAsia" w:cstheme="minorEastAsia"/>
                <w:color w:val="000000"/>
                <w:kern w:val="0"/>
                <w:sz w:val="20"/>
                <w:szCs w:val="20"/>
              </w:rPr>
              <w:t>　</w:t>
            </w:r>
          </w:p>
        </w:tc>
      </w:tr>
    </w:tbl>
    <w:p w14:paraId="051034E6">
      <w:pPr>
        <w:pStyle w:val="7"/>
        <w:rPr>
          <w:rFonts w:ascii="Times New Roman" w:hAnsi="Times New Roman" w:cs="Times New Roman" w:eastAsiaTheme="minorEastAsia"/>
        </w:rPr>
      </w:pPr>
      <w:r>
        <w:rPr>
          <w:rFonts w:hint="eastAsia" w:ascii="Times New Roman" w:hAnsi="Times New Roman" w:cs="Times New Roman" w:eastAsiaTheme="minorEastAsia"/>
        </w:rPr>
        <w:t>注：1. 本表反映部门本年度的总收支和年末结转结余情况。</w:t>
      </w:r>
    </w:p>
    <w:p w14:paraId="0D90C0DC">
      <w:pPr>
        <w:pStyle w:val="7"/>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14:paraId="5A771088">
      <w:pPr>
        <w:widowControl/>
        <w:spacing w:line="240" w:lineRule="auto"/>
        <w:jc w:val="left"/>
        <w:rPr>
          <w:rFonts w:ascii="黑体" w:hAnsi="仿宋" w:eastAsia="黑体"/>
          <w:sz w:val="32"/>
          <w:szCs w:val="32"/>
        </w:rPr>
      </w:pPr>
    </w:p>
    <w:p w14:paraId="7C7AF3AB">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 xml:space="preserve">收入决算表 </w:t>
      </w:r>
    </w:p>
    <w:tbl>
      <w:tblPr>
        <w:tblStyle w:val="5"/>
        <w:tblW w:w="8971" w:type="dxa"/>
        <w:tblInd w:w="93" w:type="dxa"/>
        <w:tblLayout w:type="autofit"/>
        <w:tblCellMar>
          <w:top w:w="0" w:type="dxa"/>
          <w:left w:w="108" w:type="dxa"/>
          <w:bottom w:w="0" w:type="dxa"/>
          <w:right w:w="108" w:type="dxa"/>
        </w:tblCellMar>
      </w:tblPr>
      <w:tblGrid>
        <w:gridCol w:w="436"/>
        <w:gridCol w:w="436"/>
        <w:gridCol w:w="436"/>
        <w:gridCol w:w="1227"/>
        <w:gridCol w:w="882"/>
        <w:gridCol w:w="876"/>
        <w:gridCol w:w="668"/>
        <w:gridCol w:w="883"/>
        <w:gridCol w:w="870"/>
        <w:gridCol w:w="981"/>
        <w:gridCol w:w="1276"/>
      </w:tblGrid>
      <w:tr w14:paraId="5B64F121">
        <w:tblPrEx>
          <w:tblCellMar>
            <w:top w:w="0" w:type="dxa"/>
            <w:left w:w="108" w:type="dxa"/>
            <w:bottom w:w="0" w:type="dxa"/>
            <w:right w:w="108" w:type="dxa"/>
          </w:tblCellMar>
        </w:tblPrEx>
        <w:trPr>
          <w:trHeight w:val="600" w:hRule="atLeast"/>
        </w:trPr>
        <w:tc>
          <w:tcPr>
            <w:tcW w:w="8971" w:type="dxa"/>
            <w:gridSpan w:val="11"/>
            <w:tcBorders>
              <w:top w:val="nil"/>
              <w:left w:val="nil"/>
              <w:bottom w:val="nil"/>
              <w:right w:val="nil"/>
            </w:tcBorders>
            <w:shd w:val="clear" w:color="auto" w:fill="auto"/>
            <w:noWrap/>
            <w:vAlign w:val="bottom"/>
          </w:tcPr>
          <w:p w14:paraId="6D3C5EB1">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收入决算表</w:t>
            </w:r>
          </w:p>
        </w:tc>
      </w:tr>
      <w:tr w14:paraId="1BD2BC03">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noWrap/>
            <w:vAlign w:val="bottom"/>
          </w:tcPr>
          <w:p w14:paraId="3BA82FA6">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436" w:type="dxa"/>
            <w:tcBorders>
              <w:top w:val="nil"/>
              <w:left w:val="nil"/>
              <w:bottom w:val="nil"/>
              <w:right w:val="nil"/>
            </w:tcBorders>
            <w:shd w:val="clear" w:color="auto" w:fill="auto"/>
            <w:noWrap/>
            <w:vAlign w:val="bottom"/>
          </w:tcPr>
          <w:p w14:paraId="635FC3B5">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436" w:type="dxa"/>
            <w:tcBorders>
              <w:top w:val="nil"/>
              <w:left w:val="nil"/>
              <w:bottom w:val="nil"/>
              <w:right w:val="nil"/>
            </w:tcBorders>
            <w:shd w:val="clear" w:color="auto" w:fill="auto"/>
            <w:noWrap/>
            <w:vAlign w:val="bottom"/>
          </w:tcPr>
          <w:p w14:paraId="76443ECC">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27" w:type="dxa"/>
            <w:tcBorders>
              <w:top w:val="nil"/>
              <w:left w:val="nil"/>
              <w:bottom w:val="nil"/>
              <w:right w:val="nil"/>
            </w:tcBorders>
            <w:shd w:val="clear" w:color="auto" w:fill="auto"/>
            <w:noWrap/>
            <w:vAlign w:val="bottom"/>
          </w:tcPr>
          <w:p w14:paraId="5678ADE4">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82" w:type="dxa"/>
            <w:tcBorders>
              <w:top w:val="nil"/>
              <w:left w:val="nil"/>
              <w:bottom w:val="nil"/>
              <w:right w:val="nil"/>
            </w:tcBorders>
            <w:shd w:val="clear" w:color="auto" w:fill="auto"/>
            <w:noWrap/>
            <w:vAlign w:val="bottom"/>
          </w:tcPr>
          <w:p w14:paraId="13D0227D">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tcBorders>
              <w:top w:val="nil"/>
              <w:left w:val="nil"/>
              <w:bottom w:val="nil"/>
              <w:right w:val="nil"/>
            </w:tcBorders>
            <w:shd w:val="clear" w:color="auto" w:fill="auto"/>
            <w:noWrap/>
            <w:vAlign w:val="bottom"/>
          </w:tcPr>
          <w:p w14:paraId="49750816">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668" w:type="dxa"/>
            <w:tcBorders>
              <w:top w:val="nil"/>
              <w:left w:val="nil"/>
              <w:bottom w:val="nil"/>
              <w:right w:val="nil"/>
            </w:tcBorders>
            <w:shd w:val="clear" w:color="auto" w:fill="auto"/>
            <w:noWrap/>
            <w:vAlign w:val="bottom"/>
          </w:tcPr>
          <w:p w14:paraId="21F1674F">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83" w:type="dxa"/>
            <w:tcBorders>
              <w:top w:val="nil"/>
              <w:left w:val="nil"/>
              <w:bottom w:val="nil"/>
              <w:right w:val="nil"/>
            </w:tcBorders>
            <w:shd w:val="clear" w:color="auto" w:fill="auto"/>
            <w:noWrap/>
            <w:vAlign w:val="bottom"/>
          </w:tcPr>
          <w:p w14:paraId="1FF53827">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0" w:type="dxa"/>
            <w:tcBorders>
              <w:top w:val="nil"/>
              <w:left w:val="nil"/>
              <w:bottom w:val="nil"/>
              <w:right w:val="nil"/>
            </w:tcBorders>
            <w:shd w:val="clear" w:color="auto" w:fill="auto"/>
            <w:noWrap/>
            <w:vAlign w:val="bottom"/>
          </w:tcPr>
          <w:p w14:paraId="7B11B38B">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981" w:type="dxa"/>
            <w:tcBorders>
              <w:top w:val="nil"/>
              <w:left w:val="nil"/>
              <w:bottom w:val="nil"/>
              <w:right w:val="nil"/>
            </w:tcBorders>
            <w:shd w:val="clear" w:color="auto" w:fill="auto"/>
            <w:noWrap/>
            <w:vAlign w:val="bottom"/>
          </w:tcPr>
          <w:p w14:paraId="3241047A">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76" w:type="dxa"/>
            <w:tcBorders>
              <w:top w:val="nil"/>
              <w:left w:val="nil"/>
              <w:bottom w:val="nil"/>
              <w:right w:val="nil"/>
            </w:tcBorders>
            <w:shd w:val="clear" w:color="auto" w:fill="auto"/>
            <w:noWrap/>
            <w:vAlign w:val="bottom"/>
          </w:tcPr>
          <w:p w14:paraId="5AA1F369">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公开02表</w:t>
            </w:r>
          </w:p>
        </w:tc>
      </w:tr>
      <w:tr w14:paraId="65EA83BD">
        <w:tblPrEx>
          <w:tblCellMar>
            <w:top w:w="0" w:type="dxa"/>
            <w:left w:w="108" w:type="dxa"/>
            <w:bottom w:w="0" w:type="dxa"/>
            <w:right w:w="108" w:type="dxa"/>
          </w:tblCellMar>
        </w:tblPrEx>
        <w:trPr>
          <w:trHeight w:val="315" w:hRule="atLeast"/>
        </w:trPr>
        <w:tc>
          <w:tcPr>
            <w:tcW w:w="2535" w:type="dxa"/>
            <w:gridSpan w:val="4"/>
            <w:tcBorders>
              <w:top w:val="nil"/>
              <w:left w:val="nil"/>
              <w:bottom w:val="nil"/>
              <w:right w:val="nil"/>
            </w:tcBorders>
            <w:shd w:val="clear" w:color="auto" w:fill="auto"/>
            <w:noWrap/>
            <w:vAlign w:val="bottom"/>
          </w:tcPr>
          <w:p w14:paraId="1659B42C">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部门：</w:t>
            </w:r>
          </w:p>
        </w:tc>
        <w:tc>
          <w:tcPr>
            <w:tcW w:w="882" w:type="dxa"/>
            <w:tcBorders>
              <w:top w:val="nil"/>
              <w:left w:val="nil"/>
              <w:bottom w:val="nil"/>
              <w:right w:val="nil"/>
            </w:tcBorders>
            <w:shd w:val="clear" w:color="auto" w:fill="auto"/>
            <w:noWrap/>
            <w:vAlign w:val="bottom"/>
          </w:tcPr>
          <w:p w14:paraId="568525AF">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tcBorders>
              <w:top w:val="nil"/>
              <w:left w:val="nil"/>
              <w:bottom w:val="nil"/>
              <w:right w:val="nil"/>
            </w:tcBorders>
            <w:shd w:val="clear" w:color="auto" w:fill="auto"/>
            <w:noWrap/>
            <w:vAlign w:val="bottom"/>
          </w:tcPr>
          <w:p w14:paraId="46380B7C">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668" w:type="dxa"/>
            <w:tcBorders>
              <w:top w:val="nil"/>
              <w:left w:val="nil"/>
              <w:bottom w:val="nil"/>
              <w:right w:val="nil"/>
            </w:tcBorders>
            <w:shd w:val="clear" w:color="auto" w:fill="auto"/>
            <w:noWrap/>
            <w:vAlign w:val="bottom"/>
          </w:tcPr>
          <w:p w14:paraId="4B83F373">
            <w:pPr>
              <w:widowControl/>
              <w:spacing w:line="240" w:lineRule="auto"/>
              <w:jc w:val="center"/>
              <w:rPr>
                <w:rFonts w:hint="eastAsia" w:asciiTheme="minorEastAsia" w:hAnsiTheme="minorEastAsia" w:eastAsiaTheme="minorEastAsia" w:cstheme="minorEastAsia"/>
                <w:color w:val="000000"/>
                <w:kern w:val="0"/>
                <w:sz w:val="20"/>
                <w:szCs w:val="20"/>
              </w:rPr>
            </w:pPr>
          </w:p>
        </w:tc>
        <w:tc>
          <w:tcPr>
            <w:tcW w:w="883" w:type="dxa"/>
            <w:tcBorders>
              <w:top w:val="nil"/>
              <w:left w:val="nil"/>
              <w:bottom w:val="nil"/>
              <w:right w:val="nil"/>
            </w:tcBorders>
            <w:shd w:val="clear" w:color="auto" w:fill="auto"/>
            <w:noWrap/>
            <w:vAlign w:val="bottom"/>
          </w:tcPr>
          <w:p w14:paraId="53F8D025">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0" w:type="dxa"/>
            <w:tcBorders>
              <w:top w:val="nil"/>
              <w:left w:val="nil"/>
              <w:bottom w:val="nil"/>
              <w:right w:val="nil"/>
            </w:tcBorders>
            <w:shd w:val="clear" w:color="auto" w:fill="auto"/>
            <w:noWrap/>
            <w:vAlign w:val="bottom"/>
          </w:tcPr>
          <w:p w14:paraId="6EAF050B">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257" w:type="dxa"/>
            <w:gridSpan w:val="2"/>
            <w:tcBorders>
              <w:top w:val="nil"/>
              <w:left w:val="nil"/>
              <w:bottom w:val="nil"/>
              <w:right w:val="nil"/>
            </w:tcBorders>
            <w:shd w:val="clear" w:color="auto" w:fill="auto"/>
            <w:noWrap/>
            <w:vAlign w:val="bottom"/>
          </w:tcPr>
          <w:p w14:paraId="2C3858A2">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单位：万元</w:t>
            </w:r>
          </w:p>
        </w:tc>
      </w:tr>
      <w:tr w14:paraId="27EAE2BE">
        <w:tblPrEx>
          <w:tblCellMar>
            <w:top w:w="0" w:type="dxa"/>
            <w:left w:w="108" w:type="dxa"/>
            <w:bottom w:w="0" w:type="dxa"/>
            <w:right w:w="108" w:type="dxa"/>
          </w:tblCellMar>
        </w:tblPrEx>
        <w:trPr>
          <w:trHeight w:val="308" w:hRule="atLeast"/>
        </w:trPr>
        <w:tc>
          <w:tcPr>
            <w:tcW w:w="2535" w:type="dxa"/>
            <w:gridSpan w:val="4"/>
            <w:tcBorders>
              <w:top w:val="single" w:color="000000" w:sz="8" w:space="0"/>
              <w:left w:val="single" w:color="000000" w:sz="8" w:space="0"/>
              <w:bottom w:val="single" w:color="000000" w:sz="4" w:space="0"/>
              <w:right w:val="single" w:color="000000" w:sz="4" w:space="0"/>
            </w:tcBorders>
            <w:shd w:val="clear" w:color="auto" w:fill="auto"/>
            <w:noWrap/>
            <w:vAlign w:val="center"/>
          </w:tcPr>
          <w:p w14:paraId="5C48E54B">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w:t>
            </w:r>
          </w:p>
        </w:tc>
        <w:tc>
          <w:tcPr>
            <w:tcW w:w="882" w:type="dxa"/>
            <w:vMerge w:val="restart"/>
            <w:tcBorders>
              <w:top w:val="single" w:color="000000" w:sz="8" w:space="0"/>
              <w:left w:val="nil"/>
              <w:bottom w:val="single" w:color="000000" w:sz="4" w:space="0"/>
              <w:right w:val="single" w:color="000000" w:sz="4" w:space="0"/>
            </w:tcBorders>
            <w:shd w:val="clear" w:color="auto" w:fill="auto"/>
            <w:vAlign w:val="center"/>
          </w:tcPr>
          <w:p w14:paraId="792AF700">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本年收入合计</w:t>
            </w:r>
          </w:p>
        </w:tc>
        <w:tc>
          <w:tcPr>
            <w:tcW w:w="87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B108668">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财政拨款收入</w:t>
            </w:r>
          </w:p>
        </w:tc>
        <w:tc>
          <w:tcPr>
            <w:tcW w:w="668" w:type="dxa"/>
            <w:vMerge w:val="restart"/>
            <w:tcBorders>
              <w:top w:val="single" w:color="000000" w:sz="8" w:space="0"/>
              <w:left w:val="nil"/>
              <w:bottom w:val="single" w:color="000000" w:sz="4" w:space="0"/>
              <w:right w:val="single" w:color="000000" w:sz="4" w:space="0"/>
            </w:tcBorders>
            <w:shd w:val="clear" w:color="auto" w:fill="auto"/>
            <w:vAlign w:val="center"/>
          </w:tcPr>
          <w:p w14:paraId="20F76272">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上级补助收入</w:t>
            </w:r>
          </w:p>
        </w:tc>
        <w:tc>
          <w:tcPr>
            <w:tcW w:w="883" w:type="dxa"/>
            <w:vMerge w:val="restart"/>
            <w:tcBorders>
              <w:top w:val="single" w:color="000000" w:sz="8" w:space="0"/>
              <w:left w:val="nil"/>
              <w:bottom w:val="single" w:color="000000" w:sz="4" w:space="0"/>
              <w:right w:val="single" w:color="000000" w:sz="4" w:space="0"/>
            </w:tcBorders>
            <w:shd w:val="clear" w:color="auto" w:fill="auto"/>
            <w:vAlign w:val="center"/>
          </w:tcPr>
          <w:p w14:paraId="0E95CA2E">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事业收入</w:t>
            </w:r>
          </w:p>
        </w:tc>
        <w:tc>
          <w:tcPr>
            <w:tcW w:w="870" w:type="dxa"/>
            <w:vMerge w:val="restart"/>
            <w:tcBorders>
              <w:top w:val="single" w:color="000000" w:sz="8" w:space="0"/>
              <w:left w:val="nil"/>
              <w:bottom w:val="single" w:color="000000" w:sz="4" w:space="0"/>
              <w:right w:val="single" w:color="000000" w:sz="4" w:space="0"/>
            </w:tcBorders>
            <w:shd w:val="clear" w:color="auto" w:fill="auto"/>
            <w:vAlign w:val="center"/>
          </w:tcPr>
          <w:p w14:paraId="7925D428">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经营收入</w:t>
            </w:r>
          </w:p>
        </w:tc>
        <w:tc>
          <w:tcPr>
            <w:tcW w:w="981" w:type="dxa"/>
            <w:vMerge w:val="restart"/>
            <w:tcBorders>
              <w:top w:val="single" w:color="000000" w:sz="8" w:space="0"/>
              <w:left w:val="nil"/>
              <w:bottom w:val="single" w:color="000000" w:sz="4" w:space="0"/>
              <w:right w:val="single" w:color="000000" w:sz="4" w:space="0"/>
            </w:tcBorders>
            <w:shd w:val="clear" w:color="auto" w:fill="auto"/>
            <w:vAlign w:val="center"/>
          </w:tcPr>
          <w:p w14:paraId="0130786B">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附属单位上缴收入</w:t>
            </w:r>
          </w:p>
        </w:tc>
        <w:tc>
          <w:tcPr>
            <w:tcW w:w="1276" w:type="dxa"/>
            <w:vMerge w:val="restart"/>
            <w:tcBorders>
              <w:top w:val="single" w:color="000000" w:sz="8" w:space="0"/>
              <w:left w:val="nil"/>
              <w:bottom w:val="single" w:color="000000" w:sz="4" w:space="0"/>
              <w:right w:val="single" w:color="000000" w:sz="8" w:space="0"/>
            </w:tcBorders>
            <w:shd w:val="clear" w:color="auto" w:fill="auto"/>
            <w:vAlign w:val="center"/>
          </w:tcPr>
          <w:p w14:paraId="5353E908">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其他收入</w:t>
            </w:r>
          </w:p>
        </w:tc>
      </w:tr>
      <w:tr w14:paraId="0EFE6BCB">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C5F8A73">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支出功能分类科目编码</w:t>
            </w:r>
          </w:p>
        </w:tc>
        <w:tc>
          <w:tcPr>
            <w:tcW w:w="1227" w:type="dxa"/>
            <w:vMerge w:val="restart"/>
            <w:tcBorders>
              <w:top w:val="nil"/>
              <w:left w:val="nil"/>
              <w:bottom w:val="single" w:color="000000" w:sz="4" w:space="0"/>
              <w:right w:val="single" w:color="000000" w:sz="4" w:space="0"/>
            </w:tcBorders>
            <w:shd w:val="clear" w:color="auto" w:fill="auto"/>
            <w:noWrap/>
            <w:vAlign w:val="center"/>
          </w:tcPr>
          <w:p w14:paraId="539EF4E0">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科目名称</w:t>
            </w:r>
          </w:p>
        </w:tc>
        <w:tc>
          <w:tcPr>
            <w:tcW w:w="882" w:type="dxa"/>
            <w:vMerge w:val="continue"/>
            <w:tcBorders>
              <w:top w:val="single" w:color="000000" w:sz="8" w:space="0"/>
              <w:left w:val="nil"/>
              <w:bottom w:val="single" w:color="000000" w:sz="4" w:space="0"/>
              <w:right w:val="single" w:color="000000" w:sz="4" w:space="0"/>
            </w:tcBorders>
            <w:vAlign w:val="center"/>
          </w:tcPr>
          <w:p w14:paraId="6E681796">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vMerge w:val="continue"/>
            <w:tcBorders>
              <w:top w:val="single" w:color="000000" w:sz="8" w:space="0"/>
              <w:left w:val="single" w:color="000000" w:sz="4" w:space="0"/>
              <w:bottom w:val="single" w:color="000000" w:sz="4" w:space="0"/>
              <w:right w:val="single" w:color="000000" w:sz="4" w:space="0"/>
            </w:tcBorders>
            <w:vAlign w:val="center"/>
          </w:tcPr>
          <w:p w14:paraId="3A7A57F6">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668" w:type="dxa"/>
            <w:vMerge w:val="continue"/>
            <w:tcBorders>
              <w:top w:val="single" w:color="000000" w:sz="8" w:space="0"/>
              <w:left w:val="nil"/>
              <w:bottom w:val="single" w:color="000000" w:sz="4" w:space="0"/>
              <w:right w:val="single" w:color="000000" w:sz="4" w:space="0"/>
            </w:tcBorders>
            <w:vAlign w:val="center"/>
          </w:tcPr>
          <w:p w14:paraId="7025C6C8">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83" w:type="dxa"/>
            <w:vMerge w:val="continue"/>
            <w:tcBorders>
              <w:top w:val="single" w:color="000000" w:sz="8" w:space="0"/>
              <w:left w:val="nil"/>
              <w:bottom w:val="single" w:color="000000" w:sz="4" w:space="0"/>
              <w:right w:val="single" w:color="000000" w:sz="4" w:space="0"/>
            </w:tcBorders>
            <w:vAlign w:val="center"/>
          </w:tcPr>
          <w:p w14:paraId="07BEB794">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0" w:type="dxa"/>
            <w:vMerge w:val="continue"/>
            <w:tcBorders>
              <w:top w:val="single" w:color="000000" w:sz="8" w:space="0"/>
              <w:left w:val="nil"/>
              <w:bottom w:val="single" w:color="000000" w:sz="4" w:space="0"/>
              <w:right w:val="single" w:color="000000" w:sz="4" w:space="0"/>
            </w:tcBorders>
            <w:vAlign w:val="center"/>
          </w:tcPr>
          <w:p w14:paraId="62FDC722">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981" w:type="dxa"/>
            <w:vMerge w:val="continue"/>
            <w:tcBorders>
              <w:top w:val="single" w:color="000000" w:sz="8" w:space="0"/>
              <w:left w:val="nil"/>
              <w:bottom w:val="single" w:color="000000" w:sz="4" w:space="0"/>
              <w:right w:val="single" w:color="000000" w:sz="4" w:space="0"/>
            </w:tcBorders>
            <w:vAlign w:val="center"/>
          </w:tcPr>
          <w:p w14:paraId="0D5DA43A">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76" w:type="dxa"/>
            <w:vMerge w:val="continue"/>
            <w:tcBorders>
              <w:top w:val="single" w:color="000000" w:sz="8" w:space="0"/>
              <w:left w:val="nil"/>
              <w:bottom w:val="single" w:color="000000" w:sz="4" w:space="0"/>
              <w:right w:val="single" w:color="000000" w:sz="8" w:space="0"/>
            </w:tcBorders>
            <w:vAlign w:val="center"/>
          </w:tcPr>
          <w:p w14:paraId="232BD0FF">
            <w:pPr>
              <w:widowControl/>
              <w:spacing w:line="240" w:lineRule="auto"/>
              <w:jc w:val="left"/>
              <w:rPr>
                <w:rFonts w:hint="eastAsia" w:asciiTheme="minorEastAsia" w:hAnsiTheme="minorEastAsia" w:eastAsiaTheme="minorEastAsia" w:cstheme="minorEastAsia"/>
                <w:color w:val="000000"/>
                <w:kern w:val="0"/>
                <w:sz w:val="20"/>
                <w:szCs w:val="20"/>
              </w:rPr>
            </w:pPr>
          </w:p>
        </w:tc>
      </w:tr>
      <w:tr w14:paraId="6D1AE4EC">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5A0A8E06">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27" w:type="dxa"/>
            <w:vMerge w:val="continue"/>
            <w:tcBorders>
              <w:top w:val="nil"/>
              <w:left w:val="nil"/>
              <w:bottom w:val="single" w:color="000000" w:sz="4" w:space="0"/>
              <w:right w:val="single" w:color="000000" w:sz="4" w:space="0"/>
            </w:tcBorders>
            <w:vAlign w:val="center"/>
          </w:tcPr>
          <w:p w14:paraId="69DDC512">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82" w:type="dxa"/>
            <w:vMerge w:val="continue"/>
            <w:tcBorders>
              <w:top w:val="single" w:color="000000" w:sz="8" w:space="0"/>
              <w:left w:val="nil"/>
              <w:bottom w:val="single" w:color="000000" w:sz="4" w:space="0"/>
              <w:right w:val="single" w:color="000000" w:sz="4" w:space="0"/>
            </w:tcBorders>
            <w:vAlign w:val="center"/>
          </w:tcPr>
          <w:p w14:paraId="20999907">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vMerge w:val="continue"/>
            <w:tcBorders>
              <w:top w:val="single" w:color="000000" w:sz="8" w:space="0"/>
              <w:left w:val="single" w:color="000000" w:sz="4" w:space="0"/>
              <w:bottom w:val="single" w:color="000000" w:sz="4" w:space="0"/>
              <w:right w:val="single" w:color="000000" w:sz="4" w:space="0"/>
            </w:tcBorders>
            <w:vAlign w:val="center"/>
          </w:tcPr>
          <w:p w14:paraId="71CA0444">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668" w:type="dxa"/>
            <w:vMerge w:val="continue"/>
            <w:tcBorders>
              <w:top w:val="single" w:color="000000" w:sz="8" w:space="0"/>
              <w:left w:val="nil"/>
              <w:bottom w:val="single" w:color="000000" w:sz="4" w:space="0"/>
              <w:right w:val="single" w:color="000000" w:sz="4" w:space="0"/>
            </w:tcBorders>
            <w:vAlign w:val="center"/>
          </w:tcPr>
          <w:p w14:paraId="5BDBE225">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83" w:type="dxa"/>
            <w:vMerge w:val="continue"/>
            <w:tcBorders>
              <w:top w:val="single" w:color="000000" w:sz="8" w:space="0"/>
              <w:left w:val="nil"/>
              <w:bottom w:val="single" w:color="000000" w:sz="4" w:space="0"/>
              <w:right w:val="single" w:color="000000" w:sz="4" w:space="0"/>
            </w:tcBorders>
            <w:vAlign w:val="center"/>
          </w:tcPr>
          <w:p w14:paraId="3D2B63DA">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0" w:type="dxa"/>
            <w:vMerge w:val="continue"/>
            <w:tcBorders>
              <w:top w:val="single" w:color="000000" w:sz="8" w:space="0"/>
              <w:left w:val="nil"/>
              <w:bottom w:val="single" w:color="000000" w:sz="4" w:space="0"/>
              <w:right w:val="single" w:color="000000" w:sz="4" w:space="0"/>
            </w:tcBorders>
            <w:vAlign w:val="center"/>
          </w:tcPr>
          <w:p w14:paraId="3254A98A">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981" w:type="dxa"/>
            <w:vMerge w:val="continue"/>
            <w:tcBorders>
              <w:top w:val="single" w:color="000000" w:sz="8" w:space="0"/>
              <w:left w:val="nil"/>
              <w:bottom w:val="single" w:color="000000" w:sz="4" w:space="0"/>
              <w:right w:val="single" w:color="000000" w:sz="4" w:space="0"/>
            </w:tcBorders>
            <w:vAlign w:val="center"/>
          </w:tcPr>
          <w:p w14:paraId="34364E90">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76" w:type="dxa"/>
            <w:vMerge w:val="continue"/>
            <w:tcBorders>
              <w:top w:val="single" w:color="000000" w:sz="8" w:space="0"/>
              <w:left w:val="nil"/>
              <w:bottom w:val="single" w:color="000000" w:sz="4" w:space="0"/>
              <w:right w:val="single" w:color="000000" w:sz="8" w:space="0"/>
            </w:tcBorders>
            <w:vAlign w:val="center"/>
          </w:tcPr>
          <w:p w14:paraId="07EE46B2">
            <w:pPr>
              <w:widowControl/>
              <w:spacing w:line="240" w:lineRule="auto"/>
              <w:jc w:val="left"/>
              <w:rPr>
                <w:rFonts w:hint="eastAsia" w:asciiTheme="minorEastAsia" w:hAnsiTheme="minorEastAsia" w:eastAsiaTheme="minorEastAsia" w:cstheme="minorEastAsia"/>
                <w:color w:val="000000"/>
                <w:kern w:val="0"/>
                <w:sz w:val="20"/>
                <w:szCs w:val="20"/>
              </w:rPr>
            </w:pPr>
          </w:p>
        </w:tc>
      </w:tr>
      <w:tr w14:paraId="5B163F70">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8" w:space="0"/>
              <w:right w:val="single" w:color="000000" w:sz="4" w:space="0"/>
            </w:tcBorders>
            <w:vAlign w:val="center"/>
          </w:tcPr>
          <w:p w14:paraId="69830E48">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27" w:type="dxa"/>
            <w:vMerge w:val="continue"/>
            <w:tcBorders>
              <w:top w:val="nil"/>
              <w:left w:val="nil"/>
              <w:bottom w:val="single" w:color="000000" w:sz="8" w:space="0"/>
              <w:right w:val="single" w:color="000000" w:sz="4" w:space="0"/>
            </w:tcBorders>
            <w:vAlign w:val="center"/>
          </w:tcPr>
          <w:p w14:paraId="041DC7BB">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82" w:type="dxa"/>
            <w:vMerge w:val="continue"/>
            <w:tcBorders>
              <w:top w:val="single" w:color="000000" w:sz="8" w:space="0"/>
              <w:left w:val="nil"/>
              <w:bottom w:val="single" w:color="000000" w:sz="8" w:space="0"/>
              <w:right w:val="single" w:color="000000" w:sz="4" w:space="0"/>
            </w:tcBorders>
            <w:vAlign w:val="center"/>
          </w:tcPr>
          <w:p w14:paraId="7CAC01B6">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vMerge w:val="continue"/>
            <w:tcBorders>
              <w:top w:val="single" w:color="000000" w:sz="8" w:space="0"/>
              <w:left w:val="single" w:color="000000" w:sz="4" w:space="0"/>
              <w:bottom w:val="single" w:color="000000" w:sz="8" w:space="0"/>
              <w:right w:val="single" w:color="000000" w:sz="4" w:space="0"/>
            </w:tcBorders>
            <w:vAlign w:val="center"/>
          </w:tcPr>
          <w:p w14:paraId="18E2CAB7">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668" w:type="dxa"/>
            <w:vMerge w:val="continue"/>
            <w:tcBorders>
              <w:top w:val="single" w:color="000000" w:sz="8" w:space="0"/>
              <w:left w:val="nil"/>
              <w:bottom w:val="single" w:color="000000" w:sz="8" w:space="0"/>
              <w:right w:val="single" w:color="000000" w:sz="4" w:space="0"/>
            </w:tcBorders>
            <w:vAlign w:val="center"/>
          </w:tcPr>
          <w:p w14:paraId="6F07663D">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83" w:type="dxa"/>
            <w:vMerge w:val="continue"/>
            <w:tcBorders>
              <w:top w:val="single" w:color="000000" w:sz="8" w:space="0"/>
              <w:left w:val="nil"/>
              <w:bottom w:val="single" w:color="000000" w:sz="8" w:space="0"/>
              <w:right w:val="single" w:color="000000" w:sz="4" w:space="0"/>
            </w:tcBorders>
            <w:vAlign w:val="center"/>
          </w:tcPr>
          <w:p w14:paraId="05908363">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0" w:type="dxa"/>
            <w:vMerge w:val="continue"/>
            <w:tcBorders>
              <w:top w:val="single" w:color="000000" w:sz="8" w:space="0"/>
              <w:left w:val="nil"/>
              <w:bottom w:val="single" w:color="000000" w:sz="8" w:space="0"/>
              <w:right w:val="single" w:color="000000" w:sz="4" w:space="0"/>
            </w:tcBorders>
            <w:vAlign w:val="center"/>
          </w:tcPr>
          <w:p w14:paraId="3FE284EF">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981" w:type="dxa"/>
            <w:vMerge w:val="continue"/>
            <w:tcBorders>
              <w:top w:val="single" w:color="000000" w:sz="8" w:space="0"/>
              <w:left w:val="nil"/>
              <w:bottom w:val="single" w:color="000000" w:sz="8" w:space="0"/>
              <w:right w:val="single" w:color="000000" w:sz="4" w:space="0"/>
            </w:tcBorders>
            <w:vAlign w:val="center"/>
          </w:tcPr>
          <w:p w14:paraId="15C2274D">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76" w:type="dxa"/>
            <w:vMerge w:val="continue"/>
            <w:tcBorders>
              <w:top w:val="single" w:color="000000" w:sz="8" w:space="0"/>
              <w:left w:val="nil"/>
              <w:bottom w:val="single" w:color="000000" w:sz="8" w:space="0"/>
              <w:right w:val="single" w:color="000000" w:sz="8" w:space="0"/>
            </w:tcBorders>
            <w:vAlign w:val="center"/>
          </w:tcPr>
          <w:p w14:paraId="7436832E">
            <w:pPr>
              <w:widowControl/>
              <w:spacing w:line="240" w:lineRule="auto"/>
              <w:jc w:val="left"/>
              <w:rPr>
                <w:rFonts w:hint="eastAsia" w:asciiTheme="minorEastAsia" w:hAnsiTheme="minorEastAsia" w:eastAsiaTheme="minorEastAsia" w:cstheme="minorEastAsia"/>
                <w:color w:val="000000"/>
                <w:kern w:val="0"/>
                <w:sz w:val="20"/>
                <w:szCs w:val="20"/>
              </w:rPr>
            </w:pPr>
          </w:p>
        </w:tc>
      </w:tr>
      <w:tr w14:paraId="60C39CA2">
        <w:tblPrEx>
          <w:tblCellMar>
            <w:top w:w="0" w:type="dxa"/>
            <w:left w:w="108" w:type="dxa"/>
            <w:bottom w:w="0" w:type="dxa"/>
            <w:right w:w="108" w:type="dxa"/>
          </w:tblCellMar>
        </w:tblPrEx>
        <w:trPr>
          <w:trHeight w:val="308"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162128">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类</w:t>
            </w:r>
          </w:p>
        </w:tc>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9DE8C5">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款</w:t>
            </w:r>
          </w:p>
        </w:tc>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5A957A">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EA37BA">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合计</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C2C1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74DAB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A003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E243D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B5E3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51B6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76CD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59E9A885">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F99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3DF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76AFE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10.86</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F3A9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10.86</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9131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649BA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EDB0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5022D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6D8BB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08099B53">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A14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2010301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7B3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B37C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82.40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5B96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82.40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B227D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E4D8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723FC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6F889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B8D41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560D9C1A">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AD5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2010399</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8C2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其他政府办公厅（室）及相关机构事务支出</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49D8B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208.97</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0DB3E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208.97</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CB5D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1A747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3A943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A867A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A39B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61E704B">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D8A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2010501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4B4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6833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A1658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3CF1B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F9656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408DC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81818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7197B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EEFA4A8">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7CA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2010601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035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08101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19.85</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2877E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19.85</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2B0F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A9B4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C8DF6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B593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44E2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08F9B0C">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D4C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2011101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8A6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C628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13.74</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203B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13.74</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5C79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315E0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4C0E0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E23A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E912B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D3F6563">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F9A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2013101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3B6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0CA2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80.38</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F886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80.38</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6D950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5D3AE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EFAA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DCDDB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BED3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689040D4">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9DE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2070101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86E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16BC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7A37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2B36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4304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4027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A1065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0F64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57B35026">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167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2080506</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E09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机关事业单位职业年金缴费支出</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31545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42BAD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A193F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C9856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0D2B4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C8B8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C3373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54E11B9">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E87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2100101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FB1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C5D09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7C976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185F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FEA8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ABAF6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92C9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A4AD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5F40503">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36B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2110101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39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A9D6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1D633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D6FB9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55048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DBB0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5842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881A0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AAB9E2C">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A6A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EB7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F7A6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105.30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D7A8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105.30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202B1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41879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B093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A4EF3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CAFF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5C19802F">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A4F5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2130119</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797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防灾救灾</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796BB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036C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69A8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20DBA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CD3AA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471F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33BAD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5699829A">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581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2130301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566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2A974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FE45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DC276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EB58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0694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084F8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13D58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16DF326">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D0F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2130399</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6C6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其他水利支出</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53C1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20.00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3F0A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20.00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05DB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F1A52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6A34D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9503A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F1CF8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766758C1">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889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90D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对村级公益事业建设的补助</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E1B3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84917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B914A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A54EB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94D7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0A79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0136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60EE37B0">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E38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2130705</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A85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对村民委员会和村党支部的补助</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85A2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104.16</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1DE4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104.16</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27BAB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C744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374F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1C07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93DEA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069D7DBC">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870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2130799</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A80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其他农村综合改革支出</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E289A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42.69</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B757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42.69</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4295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A9AC7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355D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71A1F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E6AC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BAF73A3">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BEB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2140106</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12F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公路养护</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55646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E277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73D7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E796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9E6E3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BD95B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70293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C707DFC">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29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2169901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80D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服务业基础设施建设</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2CCB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6EE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058F6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171B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6A73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6E2DF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455C0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6FC961ED">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36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2210201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F2E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住房公积金</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7507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430DE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EA15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49883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66AE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90C77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663A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ACF2EE3">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FD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2240101</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EC2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23714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E809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6C10C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F78C3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74E15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771D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55928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0CB69698">
        <w:tblPrEx>
          <w:tblCellMar>
            <w:top w:w="0" w:type="dxa"/>
            <w:left w:w="108" w:type="dxa"/>
            <w:bottom w:w="0" w:type="dxa"/>
            <w:right w:w="108" w:type="dxa"/>
          </w:tblCellMar>
        </w:tblPrEx>
        <w:trPr>
          <w:trHeight w:val="270" w:hRule="atLeast"/>
        </w:trPr>
        <w:tc>
          <w:tcPr>
            <w:tcW w:w="130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57F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2299999</w:t>
            </w:r>
          </w:p>
        </w:tc>
        <w:tc>
          <w:tcPr>
            <w:tcW w:w="12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912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其他支出</w:t>
            </w:r>
          </w:p>
        </w:tc>
        <w:tc>
          <w:tcPr>
            <w:tcW w:w="8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2565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3403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6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60D8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FE83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66D4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8819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3AA87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bl>
    <w:p w14:paraId="28275840">
      <w:pPr>
        <w:pStyle w:val="7"/>
        <w:rPr>
          <w:rFonts w:ascii="Times New Roman" w:hAnsi="Times New Roman" w:cs="Times New Roman" w:eastAsiaTheme="minorEastAsia"/>
        </w:rPr>
      </w:pPr>
      <w:r>
        <w:rPr>
          <w:rFonts w:hint="eastAsia" w:ascii="Times New Roman" w:hAnsi="Times New Roman" w:cs="Times New Roman" w:eastAsiaTheme="minorEastAsia"/>
        </w:rPr>
        <w:t>注：本表反映部门本年度取得的各项收入情况。</w:t>
      </w:r>
    </w:p>
    <w:p w14:paraId="2059D0C9">
      <w:pPr>
        <w:widowControl/>
        <w:spacing w:line="240" w:lineRule="auto"/>
        <w:jc w:val="left"/>
        <w:rPr>
          <w:rFonts w:ascii="黑体" w:hAnsi="仿宋" w:eastAsia="黑体"/>
          <w:sz w:val="32"/>
          <w:szCs w:val="32"/>
        </w:rPr>
      </w:pPr>
    </w:p>
    <w:p w14:paraId="6D954E96">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支出决算表</w:t>
      </w:r>
    </w:p>
    <w:tbl>
      <w:tblPr>
        <w:tblStyle w:val="5"/>
        <w:tblW w:w="8784" w:type="dxa"/>
        <w:tblInd w:w="93" w:type="dxa"/>
        <w:tblLayout w:type="fixed"/>
        <w:tblCellMar>
          <w:top w:w="0" w:type="dxa"/>
          <w:left w:w="108" w:type="dxa"/>
          <w:bottom w:w="0" w:type="dxa"/>
          <w:right w:w="108" w:type="dxa"/>
        </w:tblCellMar>
      </w:tblPr>
      <w:tblGrid>
        <w:gridCol w:w="436"/>
        <w:gridCol w:w="436"/>
        <w:gridCol w:w="411"/>
        <w:gridCol w:w="1428"/>
        <w:gridCol w:w="936"/>
        <w:gridCol w:w="1092"/>
        <w:gridCol w:w="840"/>
        <w:gridCol w:w="876"/>
        <w:gridCol w:w="804"/>
        <w:gridCol w:w="1289"/>
        <w:gridCol w:w="236"/>
      </w:tblGrid>
      <w:tr w14:paraId="3E0B8E0E">
        <w:tblPrEx>
          <w:tblCellMar>
            <w:top w:w="0" w:type="dxa"/>
            <w:left w:w="108" w:type="dxa"/>
            <w:bottom w:w="0" w:type="dxa"/>
            <w:right w:w="108" w:type="dxa"/>
          </w:tblCellMar>
        </w:tblPrEx>
        <w:trPr>
          <w:gridAfter w:val="1"/>
          <w:wAfter w:w="236" w:type="dxa"/>
          <w:trHeight w:val="495" w:hRule="atLeast"/>
        </w:trPr>
        <w:tc>
          <w:tcPr>
            <w:tcW w:w="8548" w:type="dxa"/>
            <w:gridSpan w:val="10"/>
            <w:tcBorders>
              <w:top w:val="nil"/>
              <w:left w:val="nil"/>
              <w:bottom w:val="nil"/>
              <w:right w:val="nil"/>
            </w:tcBorders>
            <w:shd w:val="clear" w:color="auto" w:fill="auto"/>
            <w:noWrap/>
            <w:vAlign w:val="bottom"/>
          </w:tcPr>
          <w:p w14:paraId="17FDAA81">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支出决算表</w:t>
            </w:r>
          </w:p>
        </w:tc>
      </w:tr>
      <w:tr w14:paraId="34A48195">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noWrap/>
            <w:vAlign w:val="bottom"/>
          </w:tcPr>
          <w:p w14:paraId="6312DF07">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436" w:type="dxa"/>
            <w:tcBorders>
              <w:top w:val="nil"/>
              <w:left w:val="nil"/>
              <w:bottom w:val="nil"/>
              <w:right w:val="nil"/>
            </w:tcBorders>
            <w:shd w:val="clear" w:color="auto" w:fill="auto"/>
            <w:noWrap/>
            <w:vAlign w:val="bottom"/>
          </w:tcPr>
          <w:p w14:paraId="44798E06">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411" w:type="dxa"/>
            <w:tcBorders>
              <w:top w:val="nil"/>
              <w:left w:val="nil"/>
              <w:bottom w:val="nil"/>
              <w:right w:val="nil"/>
            </w:tcBorders>
            <w:shd w:val="clear" w:color="auto" w:fill="auto"/>
            <w:noWrap/>
            <w:vAlign w:val="bottom"/>
          </w:tcPr>
          <w:p w14:paraId="6571ACF2">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428" w:type="dxa"/>
            <w:tcBorders>
              <w:top w:val="nil"/>
              <w:left w:val="nil"/>
              <w:bottom w:val="nil"/>
              <w:right w:val="nil"/>
            </w:tcBorders>
            <w:shd w:val="clear" w:color="auto" w:fill="auto"/>
            <w:noWrap/>
            <w:vAlign w:val="bottom"/>
          </w:tcPr>
          <w:p w14:paraId="0E51DECD">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936" w:type="dxa"/>
            <w:tcBorders>
              <w:top w:val="nil"/>
              <w:left w:val="nil"/>
              <w:bottom w:val="nil"/>
              <w:right w:val="nil"/>
            </w:tcBorders>
            <w:shd w:val="clear" w:color="auto" w:fill="auto"/>
            <w:noWrap/>
            <w:vAlign w:val="bottom"/>
          </w:tcPr>
          <w:p w14:paraId="2526BD68">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092" w:type="dxa"/>
            <w:tcBorders>
              <w:top w:val="nil"/>
              <w:left w:val="nil"/>
              <w:bottom w:val="nil"/>
              <w:right w:val="nil"/>
            </w:tcBorders>
            <w:shd w:val="clear" w:color="auto" w:fill="auto"/>
            <w:noWrap/>
            <w:vAlign w:val="bottom"/>
          </w:tcPr>
          <w:p w14:paraId="43F845CF">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40" w:type="dxa"/>
            <w:tcBorders>
              <w:top w:val="nil"/>
              <w:left w:val="nil"/>
              <w:bottom w:val="nil"/>
              <w:right w:val="nil"/>
            </w:tcBorders>
            <w:shd w:val="clear" w:color="auto" w:fill="auto"/>
            <w:noWrap/>
            <w:vAlign w:val="bottom"/>
          </w:tcPr>
          <w:p w14:paraId="2B5CF4D9">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tcBorders>
              <w:top w:val="nil"/>
              <w:left w:val="nil"/>
              <w:bottom w:val="nil"/>
              <w:right w:val="nil"/>
            </w:tcBorders>
            <w:shd w:val="clear" w:color="auto" w:fill="auto"/>
            <w:noWrap/>
            <w:vAlign w:val="bottom"/>
          </w:tcPr>
          <w:p w14:paraId="0ECFABD4">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093" w:type="dxa"/>
            <w:gridSpan w:val="2"/>
            <w:tcBorders>
              <w:top w:val="nil"/>
              <w:left w:val="nil"/>
              <w:bottom w:val="nil"/>
              <w:right w:val="nil"/>
            </w:tcBorders>
            <w:shd w:val="clear" w:color="auto" w:fill="auto"/>
            <w:noWrap/>
            <w:vAlign w:val="bottom"/>
          </w:tcPr>
          <w:p w14:paraId="1D9DF447">
            <w:pPr>
              <w:widowControl/>
              <w:spacing w:line="240" w:lineRule="auto"/>
              <w:ind w:firstLine="1000" w:firstLineChars="500"/>
              <w:jc w:val="both"/>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公开03表</w:t>
            </w:r>
          </w:p>
        </w:tc>
        <w:tc>
          <w:tcPr>
            <w:tcW w:w="236" w:type="dxa"/>
            <w:tcBorders>
              <w:top w:val="nil"/>
              <w:left w:val="nil"/>
              <w:bottom w:val="nil"/>
              <w:right w:val="nil"/>
            </w:tcBorders>
            <w:shd w:val="clear" w:color="auto" w:fill="auto"/>
            <w:noWrap/>
            <w:vAlign w:val="bottom"/>
          </w:tcPr>
          <w:p w14:paraId="4F1124D1">
            <w:pPr>
              <w:widowControl/>
              <w:spacing w:line="240" w:lineRule="auto"/>
              <w:jc w:val="right"/>
              <w:rPr>
                <w:rFonts w:ascii="宋体" w:hAnsi="宋体" w:eastAsia="宋体" w:cs="Arial"/>
                <w:color w:val="000000"/>
                <w:kern w:val="0"/>
                <w:sz w:val="24"/>
                <w:szCs w:val="24"/>
              </w:rPr>
            </w:pPr>
          </w:p>
        </w:tc>
      </w:tr>
      <w:tr w14:paraId="328B1A3B">
        <w:tblPrEx>
          <w:tblCellMar>
            <w:top w:w="0" w:type="dxa"/>
            <w:left w:w="108" w:type="dxa"/>
            <w:bottom w:w="0" w:type="dxa"/>
            <w:right w:w="108" w:type="dxa"/>
          </w:tblCellMar>
        </w:tblPrEx>
        <w:trPr>
          <w:gridAfter w:val="1"/>
          <w:wAfter w:w="236" w:type="dxa"/>
          <w:trHeight w:val="315" w:hRule="atLeast"/>
        </w:trPr>
        <w:tc>
          <w:tcPr>
            <w:tcW w:w="2711" w:type="dxa"/>
            <w:gridSpan w:val="4"/>
            <w:tcBorders>
              <w:top w:val="nil"/>
              <w:left w:val="nil"/>
              <w:bottom w:val="nil"/>
              <w:right w:val="nil"/>
            </w:tcBorders>
            <w:shd w:val="clear" w:color="auto" w:fill="auto"/>
            <w:noWrap/>
            <w:vAlign w:val="bottom"/>
          </w:tcPr>
          <w:p w14:paraId="20A3FE7D">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部门：</w:t>
            </w:r>
          </w:p>
        </w:tc>
        <w:tc>
          <w:tcPr>
            <w:tcW w:w="936" w:type="dxa"/>
            <w:tcBorders>
              <w:top w:val="nil"/>
              <w:left w:val="nil"/>
              <w:bottom w:val="nil"/>
              <w:right w:val="nil"/>
            </w:tcBorders>
            <w:shd w:val="clear" w:color="auto" w:fill="auto"/>
            <w:noWrap/>
            <w:vAlign w:val="bottom"/>
          </w:tcPr>
          <w:p w14:paraId="64F0BFC8">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092" w:type="dxa"/>
            <w:tcBorders>
              <w:top w:val="nil"/>
              <w:left w:val="nil"/>
              <w:bottom w:val="nil"/>
              <w:right w:val="nil"/>
            </w:tcBorders>
            <w:shd w:val="clear" w:color="auto" w:fill="auto"/>
            <w:noWrap/>
            <w:vAlign w:val="bottom"/>
          </w:tcPr>
          <w:p w14:paraId="2DBBBFAC">
            <w:pPr>
              <w:widowControl/>
              <w:spacing w:line="240" w:lineRule="auto"/>
              <w:jc w:val="center"/>
              <w:rPr>
                <w:rFonts w:hint="eastAsia" w:asciiTheme="minorEastAsia" w:hAnsiTheme="minorEastAsia" w:eastAsiaTheme="minorEastAsia" w:cstheme="minorEastAsia"/>
                <w:color w:val="000000"/>
                <w:kern w:val="0"/>
                <w:sz w:val="20"/>
                <w:szCs w:val="20"/>
              </w:rPr>
            </w:pPr>
          </w:p>
        </w:tc>
        <w:tc>
          <w:tcPr>
            <w:tcW w:w="840" w:type="dxa"/>
            <w:tcBorders>
              <w:top w:val="nil"/>
              <w:left w:val="nil"/>
              <w:bottom w:val="nil"/>
              <w:right w:val="nil"/>
            </w:tcBorders>
            <w:shd w:val="clear" w:color="auto" w:fill="auto"/>
            <w:noWrap/>
            <w:vAlign w:val="bottom"/>
          </w:tcPr>
          <w:p w14:paraId="38A8AD00">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tcBorders>
              <w:top w:val="nil"/>
              <w:left w:val="nil"/>
              <w:bottom w:val="single" w:color="auto" w:sz="4" w:space="0"/>
              <w:right w:val="nil"/>
            </w:tcBorders>
            <w:shd w:val="clear" w:color="auto" w:fill="auto"/>
            <w:noWrap/>
            <w:vAlign w:val="bottom"/>
          </w:tcPr>
          <w:p w14:paraId="3A3E4BAF">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093" w:type="dxa"/>
            <w:gridSpan w:val="2"/>
            <w:tcBorders>
              <w:top w:val="nil"/>
              <w:left w:val="nil"/>
              <w:bottom w:val="single" w:color="auto" w:sz="4" w:space="0"/>
              <w:right w:val="nil"/>
            </w:tcBorders>
            <w:shd w:val="clear" w:color="auto" w:fill="auto"/>
            <w:noWrap/>
            <w:vAlign w:val="bottom"/>
          </w:tcPr>
          <w:p w14:paraId="2B89CC10">
            <w:pPr>
              <w:widowControl/>
              <w:spacing w:line="240" w:lineRule="auto"/>
              <w:ind w:right="79"/>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单位：万元</w:t>
            </w:r>
          </w:p>
        </w:tc>
      </w:tr>
      <w:tr w14:paraId="605999FA">
        <w:tblPrEx>
          <w:tblCellMar>
            <w:top w:w="0" w:type="dxa"/>
            <w:left w:w="108" w:type="dxa"/>
            <w:bottom w:w="0" w:type="dxa"/>
            <w:right w:w="108" w:type="dxa"/>
          </w:tblCellMar>
        </w:tblPrEx>
        <w:trPr>
          <w:gridAfter w:val="1"/>
          <w:wAfter w:w="236" w:type="dxa"/>
          <w:trHeight w:val="308" w:hRule="atLeast"/>
        </w:trPr>
        <w:tc>
          <w:tcPr>
            <w:tcW w:w="2711" w:type="dxa"/>
            <w:gridSpan w:val="4"/>
            <w:tcBorders>
              <w:top w:val="single" w:color="000000" w:sz="8" w:space="0"/>
              <w:left w:val="single" w:color="000000" w:sz="8" w:space="0"/>
              <w:bottom w:val="single" w:color="000000" w:sz="4" w:space="0"/>
              <w:right w:val="single" w:color="000000" w:sz="4" w:space="0"/>
            </w:tcBorders>
            <w:shd w:val="clear" w:color="auto" w:fill="auto"/>
            <w:noWrap/>
            <w:vAlign w:val="center"/>
          </w:tcPr>
          <w:p w14:paraId="1E5BD386">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w:t>
            </w:r>
          </w:p>
        </w:tc>
        <w:tc>
          <w:tcPr>
            <w:tcW w:w="936" w:type="dxa"/>
            <w:vMerge w:val="restart"/>
            <w:tcBorders>
              <w:top w:val="single" w:color="000000" w:sz="8" w:space="0"/>
              <w:left w:val="nil"/>
              <w:bottom w:val="single" w:color="000000" w:sz="4" w:space="0"/>
              <w:right w:val="single" w:color="000000" w:sz="4" w:space="0"/>
            </w:tcBorders>
            <w:shd w:val="clear" w:color="auto" w:fill="auto"/>
            <w:vAlign w:val="center"/>
          </w:tcPr>
          <w:p w14:paraId="6CDBE922">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本年支出合计</w:t>
            </w:r>
          </w:p>
        </w:tc>
        <w:tc>
          <w:tcPr>
            <w:tcW w:w="1092" w:type="dxa"/>
            <w:vMerge w:val="restart"/>
            <w:tcBorders>
              <w:top w:val="single" w:color="000000" w:sz="8" w:space="0"/>
              <w:left w:val="nil"/>
              <w:bottom w:val="single" w:color="000000" w:sz="4" w:space="0"/>
              <w:right w:val="single" w:color="000000" w:sz="4" w:space="0"/>
            </w:tcBorders>
            <w:shd w:val="clear" w:color="auto" w:fill="auto"/>
            <w:vAlign w:val="center"/>
          </w:tcPr>
          <w:p w14:paraId="76E07573">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基本支出</w:t>
            </w:r>
          </w:p>
        </w:tc>
        <w:tc>
          <w:tcPr>
            <w:tcW w:w="840" w:type="dxa"/>
            <w:vMerge w:val="restart"/>
            <w:tcBorders>
              <w:top w:val="single" w:color="000000" w:sz="8" w:space="0"/>
              <w:left w:val="nil"/>
              <w:bottom w:val="single" w:color="000000" w:sz="4" w:space="0"/>
              <w:right w:val="single" w:color="auto" w:sz="4" w:space="0"/>
            </w:tcBorders>
            <w:shd w:val="clear" w:color="auto" w:fill="auto"/>
            <w:vAlign w:val="center"/>
          </w:tcPr>
          <w:p w14:paraId="51795AAD">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项目支出</w:t>
            </w:r>
          </w:p>
        </w:tc>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F2472C">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上缴上级支出</w:t>
            </w:r>
          </w:p>
        </w:tc>
        <w:tc>
          <w:tcPr>
            <w:tcW w:w="8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5A646E">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经营支出</w:t>
            </w:r>
          </w:p>
        </w:tc>
        <w:tc>
          <w:tcPr>
            <w:tcW w:w="1289" w:type="dxa"/>
            <w:vMerge w:val="restart"/>
            <w:tcBorders>
              <w:top w:val="single" w:color="auto" w:sz="4" w:space="0"/>
              <w:left w:val="single" w:color="auto" w:sz="4" w:space="0"/>
              <w:right w:val="single" w:color="auto" w:sz="4" w:space="0"/>
            </w:tcBorders>
            <w:shd w:val="clear" w:color="auto" w:fill="auto"/>
            <w:vAlign w:val="center"/>
          </w:tcPr>
          <w:p w14:paraId="15E3DEBD">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对附属单位补助支出</w:t>
            </w:r>
          </w:p>
        </w:tc>
      </w:tr>
      <w:tr w14:paraId="40A7DE49">
        <w:tblPrEx>
          <w:tblCellMar>
            <w:top w:w="0" w:type="dxa"/>
            <w:left w:w="108" w:type="dxa"/>
            <w:bottom w:w="0" w:type="dxa"/>
            <w:right w:w="108" w:type="dxa"/>
          </w:tblCellMar>
        </w:tblPrEx>
        <w:trPr>
          <w:gridAfter w:val="1"/>
          <w:wAfter w:w="236" w:type="dxa"/>
          <w:trHeight w:val="976" w:hRule="atLeast"/>
        </w:trPr>
        <w:tc>
          <w:tcPr>
            <w:tcW w:w="128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F662F30">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支出功能分类科目编码</w:t>
            </w:r>
          </w:p>
        </w:tc>
        <w:tc>
          <w:tcPr>
            <w:tcW w:w="1428" w:type="dxa"/>
            <w:tcBorders>
              <w:top w:val="nil"/>
              <w:left w:val="nil"/>
              <w:bottom w:val="single" w:color="000000" w:sz="4" w:space="0"/>
              <w:right w:val="single" w:color="000000" w:sz="4" w:space="0"/>
            </w:tcBorders>
            <w:shd w:val="clear" w:color="auto" w:fill="auto"/>
            <w:noWrap/>
            <w:vAlign w:val="center"/>
          </w:tcPr>
          <w:p w14:paraId="11D0F24E">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科目名称</w:t>
            </w:r>
          </w:p>
        </w:tc>
        <w:tc>
          <w:tcPr>
            <w:tcW w:w="936" w:type="dxa"/>
            <w:vMerge w:val="continue"/>
            <w:tcBorders>
              <w:top w:val="single" w:color="000000" w:sz="8" w:space="0"/>
              <w:left w:val="nil"/>
              <w:bottom w:val="single" w:color="000000" w:sz="4" w:space="0"/>
              <w:right w:val="single" w:color="000000" w:sz="4" w:space="0"/>
            </w:tcBorders>
            <w:vAlign w:val="center"/>
          </w:tcPr>
          <w:p w14:paraId="4D559F8C">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092" w:type="dxa"/>
            <w:vMerge w:val="continue"/>
            <w:tcBorders>
              <w:top w:val="single" w:color="000000" w:sz="8" w:space="0"/>
              <w:left w:val="nil"/>
              <w:bottom w:val="single" w:color="000000" w:sz="4" w:space="0"/>
              <w:right w:val="single" w:color="000000" w:sz="4" w:space="0"/>
            </w:tcBorders>
            <w:vAlign w:val="center"/>
          </w:tcPr>
          <w:p w14:paraId="7B0315CB">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40" w:type="dxa"/>
            <w:vMerge w:val="continue"/>
            <w:tcBorders>
              <w:top w:val="single" w:color="000000" w:sz="8" w:space="0"/>
              <w:left w:val="nil"/>
              <w:bottom w:val="single" w:color="000000" w:sz="4" w:space="0"/>
              <w:right w:val="single" w:color="auto" w:sz="4" w:space="0"/>
            </w:tcBorders>
            <w:vAlign w:val="center"/>
          </w:tcPr>
          <w:p w14:paraId="0358AE99">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6E92D9C0">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04" w:type="dxa"/>
            <w:vMerge w:val="continue"/>
            <w:tcBorders>
              <w:top w:val="single" w:color="auto" w:sz="4" w:space="0"/>
              <w:left w:val="single" w:color="auto" w:sz="4" w:space="0"/>
              <w:bottom w:val="single" w:color="auto" w:sz="4" w:space="0"/>
              <w:right w:val="single" w:color="auto" w:sz="4" w:space="0"/>
            </w:tcBorders>
            <w:vAlign w:val="center"/>
          </w:tcPr>
          <w:p w14:paraId="4E3DA643">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89" w:type="dxa"/>
            <w:vMerge w:val="continue"/>
            <w:tcBorders>
              <w:left w:val="single" w:color="auto" w:sz="4" w:space="0"/>
              <w:bottom w:val="nil"/>
              <w:right w:val="single" w:color="auto" w:sz="4" w:space="0"/>
            </w:tcBorders>
            <w:vAlign w:val="center"/>
          </w:tcPr>
          <w:p w14:paraId="2DD2D3BF">
            <w:pPr>
              <w:widowControl/>
              <w:spacing w:line="240" w:lineRule="auto"/>
              <w:jc w:val="left"/>
              <w:rPr>
                <w:rFonts w:hint="eastAsia" w:asciiTheme="minorEastAsia" w:hAnsiTheme="minorEastAsia" w:eastAsiaTheme="minorEastAsia" w:cstheme="minorEastAsia"/>
                <w:color w:val="000000"/>
                <w:kern w:val="0"/>
                <w:sz w:val="20"/>
                <w:szCs w:val="20"/>
              </w:rPr>
            </w:pPr>
          </w:p>
        </w:tc>
      </w:tr>
      <w:tr w14:paraId="5D630A06">
        <w:tblPrEx>
          <w:tblCellMar>
            <w:top w:w="0" w:type="dxa"/>
            <w:left w:w="108" w:type="dxa"/>
            <w:bottom w:w="0" w:type="dxa"/>
            <w:right w:w="108" w:type="dxa"/>
          </w:tblCellMar>
        </w:tblPrEx>
        <w:trPr>
          <w:gridAfter w:val="1"/>
          <w:wAfter w:w="236" w:type="dxa"/>
          <w:trHeight w:val="308"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87EFB">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类</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E1419">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款</w:t>
            </w:r>
          </w:p>
        </w:tc>
        <w:tc>
          <w:tcPr>
            <w:tcW w:w="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15AA6">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282BC">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合计</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0C9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93B4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879.61</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F258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772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DE11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CC8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2A9DD66">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67B6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C57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DB0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10.86</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2FCB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10.86</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3ACB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194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FAA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166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6FDDDD48">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6DBC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2010301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FB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952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82.40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4C1C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82.40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F24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6652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2F0B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74F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668ACB7D">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6A9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2010399</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F67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其他政府办公厅（室）及相关机构事务支出</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AE5B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208.97</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ABAA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208.97</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B22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C7F7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B3BA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62A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6E3867C1">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F3A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2010501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9B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1E5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C2D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255C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A944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CDA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DC1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FAE67C1">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A727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2010601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CC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FD84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19.85</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CFC2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19.85</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A55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F2B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0181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90F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96F68EB">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763B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2011101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6E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703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13.74</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D06C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13.74</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9F8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DDD2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785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9252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AD523CC">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96D80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2013101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D7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747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80.38</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1A2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80.38</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9E12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00F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5B69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44C4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03913F3">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F95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2070101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71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3F5E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7095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8D04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A37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AAC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A7F6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68D25A06">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B649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2080506</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83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机关事业单位职业年金缴费支出</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D5F8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499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7829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598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C8E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9B7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04BE589A">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A092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2100101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B2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0EA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1D04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7E33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CC69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5DB5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999C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A2C6050">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3E48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2110101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E7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C99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EA6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948B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01EC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C9A1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E8BE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9AE5A97">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B8CB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9B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E0DC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105.30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FF81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105.30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212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0D36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B10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40A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82B6699">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6E7C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2130119</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3C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防灾救灾</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5C07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26B1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DD1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EF7D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E48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DF4C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5A797727">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2B84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2130301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01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FA8A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E4D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F2EC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75D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DEC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E68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09983B42">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53D89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2130399</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A0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其他水利支出</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42E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20.00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3BA8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CC7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63E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2988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A516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7CD6736">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59CC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2A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对村级公益事业建设的补助</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2D8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A5CC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F5E8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27F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1B68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0D6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5ABA5C7C">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6BA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2130705</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F8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对村民委员会和村党支部的补助</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1ADD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104.16</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29F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104.16</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F9C7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BA4A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9BA1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EC2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DA7A7F6">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98CC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2130799</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C36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其他农村综合改革支出</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2977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42.69</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4070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42.69</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A0D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44E1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762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79AB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7AB2CA5A">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28F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2140106</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ED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公路养护</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B88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C155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96DA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381A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1639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D93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F2CC957">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53E4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2169901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DE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服务业基础设施建设</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607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A5E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339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7CC3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D053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E7F0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23F9E58">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3306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2210201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AF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住房公积金</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1B6E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6CFD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13D9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5CE7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0BB0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77B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93B5B42">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1B9F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2240101</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D8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D15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1A5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754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9BE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8C3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F2C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69E5A754">
        <w:tblPrEx>
          <w:tblCellMar>
            <w:top w:w="0" w:type="dxa"/>
            <w:left w:w="108" w:type="dxa"/>
            <w:bottom w:w="0" w:type="dxa"/>
            <w:right w:w="108" w:type="dxa"/>
          </w:tblCellMar>
        </w:tblPrEx>
        <w:trPr>
          <w:gridAfter w:val="1"/>
          <w:wAfter w:w="236" w:type="dxa"/>
          <w:trHeight w:val="270"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E68A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2299999</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D2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其他支出</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F73D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D3E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E58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E7B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ADC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29E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bl>
    <w:p w14:paraId="2217E247">
      <w:pPr>
        <w:pStyle w:val="7"/>
        <w:rPr>
          <w:rFonts w:ascii="Times New Roman" w:hAnsi="Times New Roman" w:cs="Times New Roman" w:eastAsiaTheme="minorEastAsia"/>
        </w:rPr>
      </w:pPr>
      <w:r>
        <w:rPr>
          <w:rFonts w:hint="eastAsia" w:ascii="Times New Roman" w:hAnsi="Times New Roman" w:cs="Times New Roman" w:eastAsiaTheme="minorEastAsia"/>
        </w:rPr>
        <w:t>注：本表反映部门本年度各项支出情况。</w:t>
      </w:r>
    </w:p>
    <w:p w14:paraId="42BC4CB1">
      <w:pPr>
        <w:widowControl/>
        <w:spacing w:line="240" w:lineRule="auto"/>
        <w:jc w:val="left"/>
        <w:rPr>
          <w:rFonts w:ascii="黑体" w:hAnsi="仿宋" w:eastAsia="黑体"/>
          <w:sz w:val="32"/>
          <w:szCs w:val="32"/>
        </w:rPr>
      </w:pPr>
      <w:r>
        <w:rPr>
          <w:rFonts w:ascii="黑体" w:hAnsi="仿宋" w:eastAsia="黑体"/>
          <w:sz w:val="32"/>
          <w:szCs w:val="32"/>
        </w:rPr>
        <w:br w:type="page"/>
      </w:r>
    </w:p>
    <w:p w14:paraId="65C60703">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财政拨款收入支出决算总表</w:t>
      </w:r>
    </w:p>
    <w:tbl>
      <w:tblPr>
        <w:tblStyle w:val="5"/>
        <w:tblW w:w="9612" w:type="dxa"/>
        <w:tblInd w:w="93" w:type="dxa"/>
        <w:tblLayout w:type="autofit"/>
        <w:tblCellMar>
          <w:top w:w="0" w:type="dxa"/>
          <w:left w:w="108" w:type="dxa"/>
          <w:bottom w:w="0" w:type="dxa"/>
          <w:right w:w="108" w:type="dxa"/>
        </w:tblCellMar>
      </w:tblPr>
      <w:tblGrid>
        <w:gridCol w:w="2452"/>
        <w:gridCol w:w="674"/>
        <w:gridCol w:w="142"/>
        <w:gridCol w:w="125"/>
        <w:gridCol w:w="1987"/>
        <w:gridCol w:w="816"/>
        <w:gridCol w:w="629"/>
        <w:gridCol w:w="363"/>
        <w:gridCol w:w="148"/>
        <w:gridCol w:w="844"/>
        <w:gridCol w:w="993"/>
        <w:gridCol w:w="439"/>
      </w:tblGrid>
      <w:tr w14:paraId="7470FDC4">
        <w:tblPrEx>
          <w:tblCellMar>
            <w:top w:w="0" w:type="dxa"/>
            <w:left w:w="108" w:type="dxa"/>
            <w:bottom w:w="0" w:type="dxa"/>
            <w:right w:w="108" w:type="dxa"/>
          </w:tblCellMar>
        </w:tblPrEx>
        <w:trPr>
          <w:gridAfter w:val="1"/>
          <w:wAfter w:w="439" w:type="dxa"/>
          <w:trHeight w:val="540" w:hRule="atLeast"/>
        </w:trPr>
        <w:tc>
          <w:tcPr>
            <w:tcW w:w="8180" w:type="dxa"/>
            <w:gridSpan w:val="10"/>
            <w:tcBorders>
              <w:top w:val="nil"/>
              <w:left w:val="nil"/>
              <w:bottom w:val="nil"/>
              <w:right w:val="nil"/>
            </w:tcBorders>
            <w:shd w:val="clear" w:color="auto" w:fill="auto"/>
            <w:noWrap/>
            <w:vAlign w:val="bottom"/>
          </w:tcPr>
          <w:p w14:paraId="4E7C7D32">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财政拨款收入支出决算总表</w:t>
            </w:r>
          </w:p>
        </w:tc>
        <w:tc>
          <w:tcPr>
            <w:tcW w:w="993" w:type="dxa"/>
            <w:tcBorders>
              <w:top w:val="nil"/>
              <w:left w:val="nil"/>
              <w:bottom w:val="nil"/>
              <w:right w:val="nil"/>
            </w:tcBorders>
          </w:tcPr>
          <w:p w14:paraId="3183B911">
            <w:pPr>
              <w:widowControl/>
              <w:spacing w:line="240" w:lineRule="auto"/>
              <w:jc w:val="center"/>
              <w:rPr>
                <w:rFonts w:ascii="黑体" w:hAnsi="Arial" w:eastAsia="黑体" w:cs="Arial"/>
                <w:color w:val="000000"/>
                <w:kern w:val="0"/>
                <w:sz w:val="36"/>
                <w:szCs w:val="36"/>
              </w:rPr>
            </w:pPr>
          </w:p>
        </w:tc>
      </w:tr>
      <w:tr w14:paraId="6FE8BF47">
        <w:tblPrEx>
          <w:tblCellMar>
            <w:top w:w="0" w:type="dxa"/>
            <w:left w:w="108" w:type="dxa"/>
            <w:bottom w:w="0" w:type="dxa"/>
            <w:right w:w="108" w:type="dxa"/>
          </w:tblCellMar>
        </w:tblPrEx>
        <w:trPr>
          <w:trHeight w:val="255" w:hRule="atLeast"/>
        </w:trPr>
        <w:tc>
          <w:tcPr>
            <w:tcW w:w="3126" w:type="dxa"/>
            <w:gridSpan w:val="2"/>
            <w:tcBorders>
              <w:top w:val="nil"/>
              <w:left w:val="nil"/>
              <w:bottom w:val="nil"/>
              <w:right w:val="nil"/>
            </w:tcBorders>
            <w:shd w:val="clear" w:color="auto" w:fill="auto"/>
            <w:noWrap/>
            <w:vAlign w:val="bottom"/>
          </w:tcPr>
          <w:p w14:paraId="66120B2E">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67" w:type="dxa"/>
            <w:gridSpan w:val="2"/>
            <w:tcBorders>
              <w:top w:val="nil"/>
              <w:left w:val="nil"/>
              <w:bottom w:val="nil"/>
              <w:right w:val="nil"/>
            </w:tcBorders>
            <w:shd w:val="clear" w:color="auto" w:fill="auto"/>
            <w:noWrap/>
            <w:vAlign w:val="bottom"/>
          </w:tcPr>
          <w:p w14:paraId="3FDFEED7">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3432" w:type="dxa"/>
            <w:gridSpan w:val="3"/>
            <w:tcBorders>
              <w:top w:val="nil"/>
              <w:left w:val="nil"/>
              <w:bottom w:val="nil"/>
              <w:right w:val="nil"/>
            </w:tcBorders>
            <w:shd w:val="clear" w:color="auto" w:fill="auto"/>
            <w:noWrap/>
            <w:vAlign w:val="bottom"/>
          </w:tcPr>
          <w:p w14:paraId="2FE2E759">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511" w:type="dxa"/>
            <w:gridSpan w:val="2"/>
            <w:tcBorders>
              <w:top w:val="nil"/>
              <w:left w:val="nil"/>
              <w:bottom w:val="nil"/>
              <w:right w:val="nil"/>
            </w:tcBorders>
            <w:shd w:val="clear" w:color="auto" w:fill="auto"/>
            <w:noWrap/>
            <w:vAlign w:val="bottom"/>
          </w:tcPr>
          <w:p w14:paraId="2BE4E727">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837" w:type="dxa"/>
            <w:gridSpan w:val="2"/>
            <w:tcBorders>
              <w:top w:val="nil"/>
              <w:left w:val="nil"/>
              <w:bottom w:val="nil"/>
              <w:right w:val="nil"/>
            </w:tcBorders>
            <w:shd w:val="clear" w:color="auto" w:fill="auto"/>
            <w:noWrap/>
            <w:vAlign w:val="bottom"/>
          </w:tcPr>
          <w:p w14:paraId="7FCB36BB">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公开04表</w:t>
            </w:r>
          </w:p>
        </w:tc>
        <w:tc>
          <w:tcPr>
            <w:tcW w:w="439" w:type="dxa"/>
            <w:tcBorders>
              <w:top w:val="nil"/>
              <w:left w:val="nil"/>
              <w:bottom w:val="nil"/>
              <w:right w:val="nil"/>
            </w:tcBorders>
            <w:shd w:val="clear" w:color="auto" w:fill="auto"/>
            <w:noWrap/>
            <w:vAlign w:val="bottom"/>
          </w:tcPr>
          <w:p w14:paraId="63725C72">
            <w:pPr>
              <w:widowControl/>
              <w:spacing w:line="240" w:lineRule="auto"/>
              <w:jc w:val="left"/>
              <w:rPr>
                <w:rFonts w:ascii="Arial" w:hAnsi="Arial" w:eastAsia="宋体" w:cs="Arial"/>
                <w:color w:val="000000"/>
                <w:kern w:val="0"/>
                <w:sz w:val="20"/>
                <w:szCs w:val="20"/>
              </w:rPr>
            </w:pPr>
          </w:p>
        </w:tc>
      </w:tr>
      <w:tr w14:paraId="5C0BA6B5">
        <w:tblPrEx>
          <w:tblCellMar>
            <w:top w:w="0" w:type="dxa"/>
            <w:left w:w="108" w:type="dxa"/>
            <w:bottom w:w="0" w:type="dxa"/>
            <w:right w:w="108" w:type="dxa"/>
          </w:tblCellMar>
        </w:tblPrEx>
        <w:trPr>
          <w:gridAfter w:val="1"/>
          <w:wAfter w:w="439" w:type="dxa"/>
          <w:trHeight w:val="315" w:hRule="atLeast"/>
        </w:trPr>
        <w:tc>
          <w:tcPr>
            <w:tcW w:w="3126" w:type="dxa"/>
            <w:gridSpan w:val="2"/>
            <w:tcBorders>
              <w:top w:val="nil"/>
              <w:left w:val="nil"/>
              <w:bottom w:val="nil"/>
              <w:right w:val="nil"/>
            </w:tcBorders>
            <w:shd w:val="clear" w:color="auto" w:fill="auto"/>
            <w:noWrap/>
            <w:vAlign w:val="bottom"/>
          </w:tcPr>
          <w:p w14:paraId="6A866BD3">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部门：</w:t>
            </w:r>
          </w:p>
        </w:tc>
        <w:tc>
          <w:tcPr>
            <w:tcW w:w="267" w:type="dxa"/>
            <w:gridSpan w:val="2"/>
            <w:tcBorders>
              <w:top w:val="nil"/>
              <w:left w:val="nil"/>
              <w:bottom w:val="nil"/>
              <w:right w:val="nil"/>
            </w:tcBorders>
            <w:shd w:val="clear" w:color="auto" w:fill="auto"/>
            <w:noWrap/>
            <w:vAlign w:val="bottom"/>
          </w:tcPr>
          <w:p w14:paraId="16612F6A">
            <w:pPr>
              <w:widowControl/>
              <w:spacing w:line="240" w:lineRule="auto"/>
              <w:jc w:val="center"/>
              <w:rPr>
                <w:rFonts w:hint="eastAsia" w:asciiTheme="minorEastAsia" w:hAnsiTheme="minorEastAsia" w:eastAsiaTheme="minorEastAsia" w:cstheme="minorEastAsia"/>
                <w:color w:val="000000"/>
                <w:kern w:val="0"/>
                <w:sz w:val="20"/>
                <w:szCs w:val="20"/>
              </w:rPr>
            </w:pPr>
          </w:p>
        </w:tc>
        <w:tc>
          <w:tcPr>
            <w:tcW w:w="3432" w:type="dxa"/>
            <w:gridSpan w:val="3"/>
            <w:tcBorders>
              <w:top w:val="nil"/>
              <w:left w:val="nil"/>
              <w:bottom w:val="nil"/>
              <w:right w:val="nil"/>
            </w:tcBorders>
            <w:shd w:val="clear" w:color="auto" w:fill="auto"/>
            <w:noWrap/>
            <w:vAlign w:val="bottom"/>
          </w:tcPr>
          <w:p w14:paraId="354A220C">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511" w:type="dxa"/>
            <w:gridSpan w:val="2"/>
            <w:tcBorders>
              <w:top w:val="nil"/>
              <w:left w:val="nil"/>
              <w:bottom w:val="nil"/>
              <w:right w:val="nil"/>
            </w:tcBorders>
            <w:shd w:val="clear" w:color="auto" w:fill="auto"/>
            <w:noWrap/>
            <w:vAlign w:val="bottom"/>
          </w:tcPr>
          <w:p w14:paraId="6FF5B86B">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837" w:type="dxa"/>
            <w:gridSpan w:val="2"/>
            <w:tcBorders>
              <w:top w:val="nil"/>
              <w:left w:val="nil"/>
              <w:bottom w:val="nil"/>
              <w:right w:val="nil"/>
            </w:tcBorders>
            <w:shd w:val="clear" w:color="auto" w:fill="auto"/>
            <w:noWrap/>
            <w:vAlign w:val="bottom"/>
          </w:tcPr>
          <w:p w14:paraId="0A3789C5">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单位：万元</w:t>
            </w:r>
          </w:p>
        </w:tc>
      </w:tr>
      <w:tr w14:paraId="1C39A90B">
        <w:tblPrEx>
          <w:tblCellMar>
            <w:top w:w="0" w:type="dxa"/>
            <w:left w:w="108" w:type="dxa"/>
            <w:bottom w:w="0" w:type="dxa"/>
            <w:right w:w="108" w:type="dxa"/>
          </w:tblCellMar>
        </w:tblPrEx>
        <w:trPr>
          <w:gridAfter w:val="1"/>
          <w:wAfter w:w="439" w:type="dxa"/>
          <w:trHeight w:val="308" w:hRule="atLeast"/>
        </w:trPr>
        <w:tc>
          <w:tcPr>
            <w:tcW w:w="3268" w:type="dxa"/>
            <w:gridSpan w:val="3"/>
            <w:tcBorders>
              <w:top w:val="single" w:color="000000" w:sz="8" w:space="0"/>
              <w:left w:val="single" w:color="000000" w:sz="8" w:space="0"/>
              <w:bottom w:val="single" w:color="000000" w:sz="4" w:space="0"/>
              <w:right w:val="single" w:color="000000" w:sz="4" w:space="0"/>
            </w:tcBorders>
            <w:shd w:val="clear" w:color="auto" w:fill="auto"/>
            <w:noWrap/>
            <w:vAlign w:val="center"/>
          </w:tcPr>
          <w:p w14:paraId="41E534A6">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收     入</w:t>
            </w:r>
          </w:p>
        </w:tc>
        <w:tc>
          <w:tcPr>
            <w:tcW w:w="590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69168B7">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支     出</w:t>
            </w:r>
          </w:p>
        </w:tc>
      </w:tr>
      <w:tr w14:paraId="4DD4F019">
        <w:tblPrEx>
          <w:tblCellMar>
            <w:top w:w="0" w:type="dxa"/>
            <w:left w:w="108" w:type="dxa"/>
            <w:bottom w:w="0" w:type="dxa"/>
            <w:right w:w="108" w:type="dxa"/>
          </w:tblCellMar>
        </w:tblPrEx>
        <w:trPr>
          <w:gridAfter w:val="1"/>
          <w:wAfter w:w="439" w:type="dxa"/>
          <w:trHeight w:val="1238"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0933E9DA">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    目</w:t>
            </w:r>
          </w:p>
        </w:tc>
        <w:tc>
          <w:tcPr>
            <w:tcW w:w="816" w:type="dxa"/>
            <w:gridSpan w:val="2"/>
            <w:tcBorders>
              <w:top w:val="nil"/>
              <w:left w:val="nil"/>
              <w:bottom w:val="single" w:color="000000" w:sz="4" w:space="0"/>
              <w:right w:val="nil"/>
            </w:tcBorders>
            <w:shd w:val="clear" w:color="auto" w:fill="auto"/>
            <w:noWrap/>
            <w:vAlign w:val="center"/>
          </w:tcPr>
          <w:p w14:paraId="6C992AA4">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金额</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3258DD92">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项目（按功能分类）</w:t>
            </w:r>
          </w:p>
        </w:tc>
        <w:tc>
          <w:tcPr>
            <w:tcW w:w="816" w:type="dxa"/>
            <w:tcBorders>
              <w:top w:val="nil"/>
              <w:left w:val="single" w:color="auto" w:sz="4" w:space="0"/>
              <w:bottom w:val="single" w:color="000000" w:sz="4" w:space="0"/>
              <w:right w:val="single" w:color="auto" w:sz="4" w:space="0"/>
            </w:tcBorders>
            <w:shd w:val="clear" w:color="auto" w:fill="auto"/>
            <w:noWrap/>
            <w:vAlign w:val="center"/>
          </w:tcPr>
          <w:p w14:paraId="68A3E737">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合计</w:t>
            </w:r>
          </w:p>
        </w:tc>
        <w:tc>
          <w:tcPr>
            <w:tcW w:w="992" w:type="dxa"/>
            <w:gridSpan w:val="2"/>
            <w:tcBorders>
              <w:top w:val="nil"/>
              <w:left w:val="single" w:color="auto" w:sz="4" w:space="0"/>
              <w:bottom w:val="single" w:color="auto" w:sz="4" w:space="0"/>
              <w:right w:val="single" w:color="auto" w:sz="4" w:space="0"/>
            </w:tcBorders>
            <w:shd w:val="clear" w:color="auto" w:fill="auto"/>
            <w:vAlign w:val="center"/>
          </w:tcPr>
          <w:p w14:paraId="6B998BF2">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一般公共预算财政拨款</w:t>
            </w:r>
          </w:p>
        </w:tc>
        <w:tc>
          <w:tcPr>
            <w:tcW w:w="992" w:type="dxa"/>
            <w:gridSpan w:val="2"/>
            <w:tcBorders>
              <w:top w:val="nil"/>
              <w:left w:val="single" w:color="auto" w:sz="4" w:space="0"/>
              <w:bottom w:val="single" w:color="auto" w:sz="4" w:space="0"/>
              <w:right w:val="single" w:color="auto" w:sz="4" w:space="0"/>
            </w:tcBorders>
            <w:shd w:val="clear" w:color="auto" w:fill="auto"/>
            <w:vAlign w:val="center"/>
          </w:tcPr>
          <w:p w14:paraId="0D004E7C">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政府性基金预算财政拨款</w:t>
            </w:r>
          </w:p>
        </w:tc>
        <w:tc>
          <w:tcPr>
            <w:tcW w:w="993" w:type="dxa"/>
            <w:tcBorders>
              <w:top w:val="single" w:color="auto" w:sz="4" w:space="0"/>
              <w:left w:val="single" w:color="auto" w:sz="4" w:space="0"/>
              <w:bottom w:val="single" w:color="auto" w:sz="4" w:space="0"/>
              <w:right w:val="single" w:color="auto" w:sz="4" w:space="0"/>
            </w:tcBorders>
          </w:tcPr>
          <w:p w14:paraId="122F30BB">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国有资本经营预算财政拨款</w:t>
            </w:r>
          </w:p>
        </w:tc>
      </w:tr>
      <w:tr w14:paraId="1DC02C41">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tcPr>
          <w:p w14:paraId="2C374B06">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一、一般公共预算财政拨款</w:t>
            </w:r>
          </w:p>
        </w:tc>
        <w:tc>
          <w:tcPr>
            <w:tcW w:w="816" w:type="dxa"/>
            <w:gridSpan w:val="2"/>
            <w:tcBorders>
              <w:top w:val="nil"/>
              <w:left w:val="nil"/>
              <w:bottom w:val="single" w:color="000000" w:sz="4" w:space="0"/>
              <w:right w:val="nil"/>
            </w:tcBorders>
            <w:shd w:val="clear" w:color="auto" w:fill="auto"/>
            <w:noWrap/>
            <w:vAlign w:val="center"/>
          </w:tcPr>
          <w:p w14:paraId="47D9ADE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4D203B">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一、一般公共服务支出</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22C995F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426.51</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3898437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426.51</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007200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nil"/>
              <w:bottom w:val="single" w:color="auto" w:sz="4" w:space="0"/>
              <w:right w:val="single" w:color="auto" w:sz="4" w:space="0"/>
            </w:tcBorders>
            <w:vAlign w:val="center"/>
          </w:tcPr>
          <w:p w14:paraId="705293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A550EB6">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tcPr>
          <w:p w14:paraId="0DB15FAA">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二、政府性基金预算财政拨款</w:t>
            </w:r>
          </w:p>
        </w:tc>
        <w:tc>
          <w:tcPr>
            <w:tcW w:w="816" w:type="dxa"/>
            <w:gridSpan w:val="2"/>
            <w:tcBorders>
              <w:top w:val="nil"/>
              <w:left w:val="nil"/>
              <w:bottom w:val="single" w:color="000000" w:sz="4" w:space="0"/>
              <w:right w:val="nil"/>
            </w:tcBorders>
            <w:shd w:val="clear" w:color="auto" w:fill="auto"/>
            <w:noWrap/>
            <w:vAlign w:val="center"/>
          </w:tcPr>
          <w:p w14:paraId="61E4DCC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54346D90">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二、外交支出</w:t>
            </w:r>
          </w:p>
        </w:tc>
        <w:tc>
          <w:tcPr>
            <w:tcW w:w="816" w:type="dxa"/>
            <w:tcBorders>
              <w:top w:val="nil"/>
              <w:left w:val="nil"/>
              <w:bottom w:val="single" w:color="auto" w:sz="4" w:space="0"/>
              <w:right w:val="single" w:color="auto" w:sz="4" w:space="0"/>
            </w:tcBorders>
            <w:shd w:val="clear" w:color="auto" w:fill="auto"/>
            <w:noWrap/>
            <w:vAlign w:val="center"/>
          </w:tcPr>
          <w:p w14:paraId="373308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76BDBC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26011C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76846B4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9A11D86">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tcPr>
          <w:p w14:paraId="0834FB08">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三、国有资本经营预算财政拨款</w:t>
            </w:r>
          </w:p>
        </w:tc>
        <w:tc>
          <w:tcPr>
            <w:tcW w:w="816" w:type="dxa"/>
            <w:gridSpan w:val="2"/>
            <w:tcBorders>
              <w:top w:val="nil"/>
              <w:left w:val="nil"/>
              <w:bottom w:val="single" w:color="000000" w:sz="4" w:space="0"/>
              <w:right w:val="nil"/>
            </w:tcBorders>
            <w:shd w:val="clear" w:color="auto" w:fill="auto"/>
            <w:noWrap/>
            <w:vAlign w:val="center"/>
          </w:tcPr>
          <w:p w14:paraId="18B131D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42220EC6">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三、国防支出</w:t>
            </w:r>
          </w:p>
        </w:tc>
        <w:tc>
          <w:tcPr>
            <w:tcW w:w="816" w:type="dxa"/>
            <w:tcBorders>
              <w:top w:val="nil"/>
              <w:left w:val="nil"/>
              <w:bottom w:val="single" w:color="auto" w:sz="4" w:space="0"/>
              <w:right w:val="single" w:color="auto" w:sz="4" w:space="0"/>
            </w:tcBorders>
            <w:shd w:val="clear" w:color="auto" w:fill="auto"/>
            <w:noWrap/>
            <w:vAlign w:val="center"/>
          </w:tcPr>
          <w:p w14:paraId="08D51ED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2B756E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36EE1D9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6175DAE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0C499C17">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1358BD22">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65891630">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69E6F767">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四、公共安全支出</w:t>
            </w:r>
          </w:p>
        </w:tc>
        <w:tc>
          <w:tcPr>
            <w:tcW w:w="816" w:type="dxa"/>
            <w:tcBorders>
              <w:top w:val="nil"/>
              <w:left w:val="nil"/>
              <w:bottom w:val="single" w:color="auto" w:sz="4" w:space="0"/>
              <w:right w:val="single" w:color="auto" w:sz="4" w:space="0"/>
            </w:tcBorders>
            <w:shd w:val="clear" w:color="auto" w:fill="auto"/>
            <w:noWrap/>
            <w:vAlign w:val="center"/>
          </w:tcPr>
          <w:p w14:paraId="105484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34343A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45DCB9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780C549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AF80102">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61735EC9">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59F1CE27">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32377843">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五、教育支出</w:t>
            </w:r>
          </w:p>
        </w:tc>
        <w:tc>
          <w:tcPr>
            <w:tcW w:w="816" w:type="dxa"/>
            <w:tcBorders>
              <w:top w:val="nil"/>
              <w:left w:val="nil"/>
              <w:bottom w:val="single" w:color="auto" w:sz="4" w:space="0"/>
              <w:right w:val="single" w:color="auto" w:sz="4" w:space="0"/>
            </w:tcBorders>
            <w:shd w:val="clear" w:color="auto" w:fill="auto"/>
            <w:noWrap/>
            <w:vAlign w:val="center"/>
          </w:tcPr>
          <w:p w14:paraId="0F3C32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51ADE29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45D555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53185C8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7A024231">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07D0B313">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1283D573">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3A88436C">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六、科学技术支出</w:t>
            </w:r>
          </w:p>
        </w:tc>
        <w:tc>
          <w:tcPr>
            <w:tcW w:w="816" w:type="dxa"/>
            <w:tcBorders>
              <w:top w:val="nil"/>
              <w:left w:val="nil"/>
              <w:bottom w:val="single" w:color="auto" w:sz="4" w:space="0"/>
              <w:right w:val="single" w:color="auto" w:sz="4" w:space="0"/>
            </w:tcBorders>
            <w:shd w:val="clear" w:color="auto" w:fill="auto"/>
            <w:noWrap/>
            <w:vAlign w:val="center"/>
          </w:tcPr>
          <w:p w14:paraId="4D9A9D0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7C4CCC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2DD340C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01E511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ABB166F">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73894B4B">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660F7753">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6C085E98">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七、文化旅游体育与传媒支出</w:t>
            </w:r>
          </w:p>
        </w:tc>
        <w:tc>
          <w:tcPr>
            <w:tcW w:w="816" w:type="dxa"/>
            <w:tcBorders>
              <w:top w:val="nil"/>
              <w:left w:val="nil"/>
              <w:bottom w:val="single" w:color="auto" w:sz="4" w:space="0"/>
              <w:right w:val="single" w:color="auto" w:sz="4" w:space="0"/>
            </w:tcBorders>
            <w:shd w:val="clear" w:color="auto" w:fill="auto"/>
            <w:noWrap/>
            <w:vAlign w:val="center"/>
          </w:tcPr>
          <w:p w14:paraId="7E15E66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992" w:type="dxa"/>
            <w:gridSpan w:val="2"/>
            <w:tcBorders>
              <w:top w:val="nil"/>
              <w:left w:val="nil"/>
              <w:bottom w:val="single" w:color="auto" w:sz="4" w:space="0"/>
              <w:right w:val="single" w:color="auto" w:sz="4" w:space="0"/>
            </w:tcBorders>
            <w:shd w:val="clear" w:color="auto" w:fill="auto"/>
            <w:noWrap/>
            <w:vAlign w:val="center"/>
          </w:tcPr>
          <w:p w14:paraId="0010A7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992" w:type="dxa"/>
            <w:gridSpan w:val="2"/>
            <w:tcBorders>
              <w:top w:val="nil"/>
              <w:left w:val="nil"/>
              <w:bottom w:val="single" w:color="auto" w:sz="4" w:space="0"/>
              <w:right w:val="single" w:color="auto" w:sz="4" w:space="0"/>
            </w:tcBorders>
            <w:shd w:val="clear" w:color="auto" w:fill="auto"/>
            <w:noWrap/>
            <w:vAlign w:val="center"/>
          </w:tcPr>
          <w:p w14:paraId="2DC3B7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3208E5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7A8F602A">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1BE658BF">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2CAF0D74">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15D88937">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八、社会保障和就业支出</w:t>
            </w:r>
          </w:p>
        </w:tc>
        <w:tc>
          <w:tcPr>
            <w:tcW w:w="816" w:type="dxa"/>
            <w:tcBorders>
              <w:top w:val="nil"/>
              <w:left w:val="nil"/>
              <w:bottom w:val="single" w:color="auto" w:sz="4" w:space="0"/>
              <w:right w:val="single" w:color="auto" w:sz="4" w:space="0"/>
            </w:tcBorders>
            <w:shd w:val="clear" w:color="auto" w:fill="auto"/>
            <w:noWrap/>
            <w:vAlign w:val="center"/>
          </w:tcPr>
          <w:p w14:paraId="561EC88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992" w:type="dxa"/>
            <w:gridSpan w:val="2"/>
            <w:tcBorders>
              <w:top w:val="nil"/>
              <w:left w:val="nil"/>
              <w:bottom w:val="single" w:color="auto" w:sz="4" w:space="0"/>
              <w:right w:val="single" w:color="auto" w:sz="4" w:space="0"/>
            </w:tcBorders>
            <w:shd w:val="clear" w:color="auto" w:fill="auto"/>
            <w:noWrap/>
            <w:vAlign w:val="center"/>
          </w:tcPr>
          <w:p w14:paraId="3C2F1A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992" w:type="dxa"/>
            <w:gridSpan w:val="2"/>
            <w:tcBorders>
              <w:top w:val="nil"/>
              <w:left w:val="nil"/>
              <w:bottom w:val="single" w:color="auto" w:sz="4" w:space="0"/>
              <w:right w:val="single" w:color="auto" w:sz="4" w:space="0"/>
            </w:tcBorders>
            <w:shd w:val="clear" w:color="auto" w:fill="auto"/>
            <w:noWrap/>
            <w:vAlign w:val="center"/>
          </w:tcPr>
          <w:p w14:paraId="22E8D48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450A7C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0F0DF8A">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5FDD6927">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088379E3">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0326499B">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九、卫生健康支出</w:t>
            </w:r>
          </w:p>
        </w:tc>
        <w:tc>
          <w:tcPr>
            <w:tcW w:w="816" w:type="dxa"/>
            <w:tcBorders>
              <w:top w:val="nil"/>
              <w:left w:val="nil"/>
              <w:bottom w:val="single" w:color="auto" w:sz="4" w:space="0"/>
              <w:right w:val="single" w:color="auto" w:sz="4" w:space="0"/>
            </w:tcBorders>
            <w:shd w:val="clear" w:color="auto" w:fill="auto"/>
            <w:noWrap/>
            <w:vAlign w:val="center"/>
          </w:tcPr>
          <w:p w14:paraId="2B1C2B3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992" w:type="dxa"/>
            <w:gridSpan w:val="2"/>
            <w:tcBorders>
              <w:top w:val="nil"/>
              <w:left w:val="nil"/>
              <w:bottom w:val="single" w:color="auto" w:sz="4" w:space="0"/>
              <w:right w:val="single" w:color="auto" w:sz="4" w:space="0"/>
            </w:tcBorders>
            <w:shd w:val="clear" w:color="auto" w:fill="auto"/>
            <w:noWrap/>
            <w:vAlign w:val="center"/>
          </w:tcPr>
          <w:p w14:paraId="23E68A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992" w:type="dxa"/>
            <w:gridSpan w:val="2"/>
            <w:tcBorders>
              <w:top w:val="nil"/>
              <w:left w:val="nil"/>
              <w:bottom w:val="single" w:color="auto" w:sz="4" w:space="0"/>
              <w:right w:val="single" w:color="auto" w:sz="4" w:space="0"/>
            </w:tcBorders>
            <w:shd w:val="clear" w:color="auto" w:fill="auto"/>
            <w:noWrap/>
            <w:vAlign w:val="center"/>
          </w:tcPr>
          <w:p w14:paraId="269E1A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598690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5256275">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468D7B45">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78A812E9">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3CCFD268">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十、节能环保支出</w:t>
            </w:r>
          </w:p>
        </w:tc>
        <w:tc>
          <w:tcPr>
            <w:tcW w:w="816" w:type="dxa"/>
            <w:tcBorders>
              <w:top w:val="nil"/>
              <w:left w:val="nil"/>
              <w:bottom w:val="single" w:color="auto" w:sz="4" w:space="0"/>
              <w:right w:val="single" w:color="auto" w:sz="4" w:space="0"/>
            </w:tcBorders>
            <w:shd w:val="clear" w:color="auto" w:fill="auto"/>
            <w:noWrap/>
            <w:vAlign w:val="center"/>
          </w:tcPr>
          <w:p w14:paraId="4178D1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992" w:type="dxa"/>
            <w:gridSpan w:val="2"/>
            <w:tcBorders>
              <w:top w:val="nil"/>
              <w:left w:val="nil"/>
              <w:bottom w:val="single" w:color="auto" w:sz="4" w:space="0"/>
              <w:right w:val="single" w:color="auto" w:sz="4" w:space="0"/>
            </w:tcBorders>
            <w:shd w:val="clear" w:color="auto" w:fill="auto"/>
            <w:noWrap/>
            <w:vAlign w:val="center"/>
          </w:tcPr>
          <w:p w14:paraId="595680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992" w:type="dxa"/>
            <w:gridSpan w:val="2"/>
            <w:tcBorders>
              <w:top w:val="nil"/>
              <w:left w:val="nil"/>
              <w:bottom w:val="single" w:color="auto" w:sz="4" w:space="0"/>
              <w:right w:val="single" w:color="auto" w:sz="4" w:space="0"/>
            </w:tcBorders>
            <w:shd w:val="clear" w:color="auto" w:fill="auto"/>
            <w:noWrap/>
            <w:vAlign w:val="center"/>
          </w:tcPr>
          <w:p w14:paraId="76DFC0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75EBB2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78168D42">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07C2E068">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73A6D69E">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49933CB1">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十一、城乡社区支出</w:t>
            </w:r>
          </w:p>
        </w:tc>
        <w:tc>
          <w:tcPr>
            <w:tcW w:w="816" w:type="dxa"/>
            <w:tcBorders>
              <w:top w:val="nil"/>
              <w:left w:val="nil"/>
              <w:bottom w:val="single" w:color="auto" w:sz="4" w:space="0"/>
              <w:right w:val="single" w:color="auto" w:sz="4" w:space="0"/>
            </w:tcBorders>
            <w:shd w:val="clear" w:color="auto" w:fill="auto"/>
            <w:noWrap/>
            <w:vAlign w:val="center"/>
          </w:tcPr>
          <w:p w14:paraId="3ECAB6B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3A5042D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09D824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24F320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F29F04E">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59B9CEE8">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5345B347">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7875284C">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十二、农林水支出</w:t>
            </w:r>
          </w:p>
        </w:tc>
        <w:tc>
          <w:tcPr>
            <w:tcW w:w="816" w:type="dxa"/>
            <w:tcBorders>
              <w:top w:val="nil"/>
              <w:left w:val="nil"/>
              <w:bottom w:val="single" w:color="auto" w:sz="4" w:space="0"/>
              <w:right w:val="single" w:color="auto" w:sz="4" w:space="0"/>
            </w:tcBorders>
            <w:shd w:val="clear" w:color="auto" w:fill="auto"/>
            <w:noWrap/>
            <w:vAlign w:val="center"/>
          </w:tcPr>
          <w:p w14:paraId="6194CC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326.84</w:t>
            </w:r>
          </w:p>
        </w:tc>
        <w:tc>
          <w:tcPr>
            <w:tcW w:w="992" w:type="dxa"/>
            <w:gridSpan w:val="2"/>
            <w:tcBorders>
              <w:top w:val="nil"/>
              <w:left w:val="nil"/>
              <w:bottom w:val="single" w:color="auto" w:sz="4" w:space="0"/>
              <w:right w:val="single" w:color="auto" w:sz="4" w:space="0"/>
            </w:tcBorders>
            <w:shd w:val="clear" w:color="auto" w:fill="auto"/>
            <w:noWrap/>
            <w:vAlign w:val="center"/>
          </w:tcPr>
          <w:p w14:paraId="0B8102B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326.84</w:t>
            </w:r>
          </w:p>
        </w:tc>
        <w:tc>
          <w:tcPr>
            <w:tcW w:w="992" w:type="dxa"/>
            <w:gridSpan w:val="2"/>
            <w:tcBorders>
              <w:top w:val="nil"/>
              <w:left w:val="nil"/>
              <w:bottom w:val="single" w:color="auto" w:sz="4" w:space="0"/>
              <w:right w:val="single" w:color="auto" w:sz="4" w:space="0"/>
            </w:tcBorders>
            <w:shd w:val="clear" w:color="auto" w:fill="auto"/>
            <w:noWrap/>
            <w:vAlign w:val="center"/>
          </w:tcPr>
          <w:p w14:paraId="70D0730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1AC9B8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5FD5161">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64B3D31B">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72308267">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6F1CC5FA">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十三、交通运输支出</w:t>
            </w:r>
          </w:p>
        </w:tc>
        <w:tc>
          <w:tcPr>
            <w:tcW w:w="816" w:type="dxa"/>
            <w:tcBorders>
              <w:top w:val="nil"/>
              <w:left w:val="nil"/>
              <w:bottom w:val="single" w:color="auto" w:sz="4" w:space="0"/>
              <w:right w:val="single" w:color="auto" w:sz="4" w:space="0"/>
            </w:tcBorders>
            <w:shd w:val="clear" w:color="auto" w:fill="auto"/>
            <w:noWrap/>
            <w:vAlign w:val="center"/>
          </w:tcPr>
          <w:p w14:paraId="1078F9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992" w:type="dxa"/>
            <w:gridSpan w:val="2"/>
            <w:tcBorders>
              <w:top w:val="nil"/>
              <w:left w:val="nil"/>
              <w:bottom w:val="single" w:color="auto" w:sz="4" w:space="0"/>
              <w:right w:val="single" w:color="auto" w:sz="4" w:space="0"/>
            </w:tcBorders>
            <w:shd w:val="clear" w:color="auto" w:fill="auto"/>
            <w:noWrap/>
            <w:vAlign w:val="center"/>
          </w:tcPr>
          <w:p w14:paraId="42BB641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992" w:type="dxa"/>
            <w:gridSpan w:val="2"/>
            <w:tcBorders>
              <w:top w:val="nil"/>
              <w:left w:val="nil"/>
              <w:bottom w:val="single" w:color="auto" w:sz="4" w:space="0"/>
              <w:right w:val="single" w:color="auto" w:sz="4" w:space="0"/>
            </w:tcBorders>
            <w:shd w:val="clear" w:color="auto" w:fill="auto"/>
            <w:noWrap/>
            <w:vAlign w:val="center"/>
          </w:tcPr>
          <w:p w14:paraId="50F9B0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7F1F89C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0DE6CA5F">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715B9B64">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3DC6D038">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6A30D0D6">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十四、资源勘探信息等支出</w:t>
            </w:r>
          </w:p>
        </w:tc>
        <w:tc>
          <w:tcPr>
            <w:tcW w:w="816" w:type="dxa"/>
            <w:tcBorders>
              <w:top w:val="nil"/>
              <w:left w:val="nil"/>
              <w:bottom w:val="single" w:color="auto" w:sz="4" w:space="0"/>
              <w:right w:val="single" w:color="auto" w:sz="4" w:space="0"/>
            </w:tcBorders>
            <w:shd w:val="clear" w:color="auto" w:fill="auto"/>
            <w:noWrap/>
            <w:vAlign w:val="center"/>
          </w:tcPr>
          <w:p w14:paraId="51148C8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62E0892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4312B1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09696A5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03B4058">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3E94BC6D">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1E362707">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28879BB0">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十五、商业服务业等支出</w:t>
            </w:r>
          </w:p>
        </w:tc>
        <w:tc>
          <w:tcPr>
            <w:tcW w:w="816" w:type="dxa"/>
            <w:tcBorders>
              <w:top w:val="nil"/>
              <w:left w:val="nil"/>
              <w:bottom w:val="single" w:color="auto" w:sz="4" w:space="0"/>
              <w:right w:val="single" w:color="auto" w:sz="4" w:space="0"/>
            </w:tcBorders>
            <w:shd w:val="clear" w:color="auto" w:fill="auto"/>
            <w:noWrap/>
            <w:vAlign w:val="center"/>
          </w:tcPr>
          <w:p w14:paraId="022731B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992" w:type="dxa"/>
            <w:gridSpan w:val="2"/>
            <w:tcBorders>
              <w:top w:val="nil"/>
              <w:left w:val="nil"/>
              <w:bottom w:val="single" w:color="auto" w:sz="4" w:space="0"/>
              <w:right w:val="single" w:color="auto" w:sz="4" w:space="0"/>
            </w:tcBorders>
            <w:shd w:val="clear" w:color="auto" w:fill="auto"/>
            <w:noWrap/>
            <w:vAlign w:val="center"/>
          </w:tcPr>
          <w:p w14:paraId="03BF430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992" w:type="dxa"/>
            <w:gridSpan w:val="2"/>
            <w:tcBorders>
              <w:top w:val="nil"/>
              <w:left w:val="nil"/>
              <w:bottom w:val="single" w:color="auto" w:sz="4" w:space="0"/>
              <w:right w:val="single" w:color="auto" w:sz="4" w:space="0"/>
            </w:tcBorders>
            <w:shd w:val="clear" w:color="auto" w:fill="auto"/>
            <w:noWrap/>
            <w:vAlign w:val="center"/>
          </w:tcPr>
          <w:p w14:paraId="3A628A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69B27FB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477F7D5">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5CFD6983">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57288261">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0CE6EC10">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十六、金融支出</w:t>
            </w:r>
          </w:p>
        </w:tc>
        <w:tc>
          <w:tcPr>
            <w:tcW w:w="816" w:type="dxa"/>
            <w:tcBorders>
              <w:top w:val="nil"/>
              <w:left w:val="nil"/>
              <w:bottom w:val="single" w:color="auto" w:sz="4" w:space="0"/>
              <w:right w:val="single" w:color="auto" w:sz="4" w:space="0"/>
            </w:tcBorders>
            <w:shd w:val="clear" w:color="auto" w:fill="auto"/>
            <w:noWrap/>
            <w:vAlign w:val="center"/>
          </w:tcPr>
          <w:p w14:paraId="66D7B86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07B11F0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5D5F232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317EBD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BB00EF7">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auto" w:sz="4" w:space="0"/>
              <w:right w:val="single" w:color="000000" w:sz="4" w:space="0"/>
            </w:tcBorders>
            <w:shd w:val="clear" w:color="auto" w:fill="auto"/>
            <w:noWrap/>
            <w:vAlign w:val="center"/>
          </w:tcPr>
          <w:p w14:paraId="50F4A607">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auto" w:sz="4" w:space="0"/>
              <w:right w:val="nil"/>
            </w:tcBorders>
            <w:shd w:val="clear" w:color="auto" w:fill="auto"/>
            <w:noWrap/>
            <w:vAlign w:val="center"/>
          </w:tcPr>
          <w:p w14:paraId="7F18F568">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30D6DDAE">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十七、援助其他地区支出</w:t>
            </w:r>
          </w:p>
        </w:tc>
        <w:tc>
          <w:tcPr>
            <w:tcW w:w="816" w:type="dxa"/>
            <w:tcBorders>
              <w:top w:val="nil"/>
              <w:left w:val="nil"/>
              <w:bottom w:val="single" w:color="auto" w:sz="4" w:space="0"/>
              <w:right w:val="single" w:color="auto" w:sz="4" w:space="0"/>
            </w:tcBorders>
            <w:shd w:val="clear" w:color="auto" w:fill="auto"/>
            <w:noWrap/>
            <w:vAlign w:val="center"/>
          </w:tcPr>
          <w:p w14:paraId="76F379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4B7B20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20598C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0DAE608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37CE1C2">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409DF">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F7DF1E">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A150C2">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十八、自然资源海洋气象等支出</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DC2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EEB0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94523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single" w:color="auto" w:sz="4" w:space="0"/>
              <w:bottom w:val="single" w:color="auto" w:sz="4" w:space="0"/>
              <w:right w:val="single" w:color="auto" w:sz="4" w:space="0"/>
            </w:tcBorders>
            <w:vAlign w:val="center"/>
          </w:tcPr>
          <w:p w14:paraId="624EE6B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6B6EDC9">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32424211">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single" w:color="auto" w:sz="4" w:space="0"/>
              <w:left w:val="nil"/>
              <w:bottom w:val="single" w:color="000000" w:sz="4" w:space="0"/>
              <w:right w:val="nil"/>
            </w:tcBorders>
            <w:shd w:val="clear" w:color="auto" w:fill="auto"/>
            <w:noWrap/>
            <w:vAlign w:val="center"/>
          </w:tcPr>
          <w:p w14:paraId="6EFAC8D8">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011929">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十九、住房保障支出</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442026B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575263B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35F195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nil"/>
              <w:bottom w:val="single" w:color="auto" w:sz="4" w:space="0"/>
              <w:right w:val="single" w:color="auto" w:sz="4" w:space="0"/>
            </w:tcBorders>
            <w:vAlign w:val="center"/>
          </w:tcPr>
          <w:p w14:paraId="1FD91B0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5561965C">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065E0BF3">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51A577E3">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286EE560">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二十、粮油物资储备支出</w:t>
            </w:r>
          </w:p>
        </w:tc>
        <w:tc>
          <w:tcPr>
            <w:tcW w:w="816" w:type="dxa"/>
            <w:tcBorders>
              <w:top w:val="nil"/>
              <w:left w:val="nil"/>
              <w:bottom w:val="single" w:color="auto" w:sz="4" w:space="0"/>
              <w:right w:val="single" w:color="auto" w:sz="4" w:space="0"/>
            </w:tcBorders>
            <w:shd w:val="clear" w:color="auto" w:fill="auto"/>
            <w:noWrap/>
            <w:vAlign w:val="center"/>
          </w:tcPr>
          <w:p w14:paraId="7F2D8F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746471D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0856E4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6D386ED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D707B23">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1ADFF248">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16" w:type="dxa"/>
            <w:gridSpan w:val="2"/>
            <w:tcBorders>
              <w:top w:val="nil"/>
              <w:left w:val="nil"/>
              <w:bottom w:val="single" w:color="000000" w:sz="4" w:space="0"/>
              <w:right w:val="nil"/>
            </w:tcBorders>
            <w:shd w:val="clear" w:color="auto" w:fill="auto"/>
            <w:noWrap/>
            <w:vAlign w:val="center"/>
          </w:tcPr>
          <w:p w14:paraId="028AFA56">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3C2A62EC">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二十一、国有资本经营预算支出</w:t>
            </w:r>
          </w:p>
        </w:tc>
        <w:tc>
          <w:tcPr>
            <w:tcW w:w="816" w:type="dxa"/>
            <w:tcBorders>
              <w:top w:val="nil"/>
              <w:left w:val="nil"/>
              <w:bottom w:val="single" w:color="auto" w:sz="4" w:space="0"/>
              <w:right w:val="single" w:color="auto" w:sz="4" w:space="0"/>
            </w:tcBorders>
            <w:shd w:val="clear" w:color="auto" w:fill="auto"/>
            <w:noWrap/>
            <w:vAlign w:val="center"/>
          </w:tcPr>
          <w:p w14:paraId="7BB7C2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69C8BFF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nil"/>
              <w:left w:val="nil"/>
              <w:bottom w:val="single" w:color="auto" w:sz="4" w:space="0"/>
              <w:right w:val="single" w:color="auto" w:sz="4" w:space="0"/>
            </w:tcBorders>
            <w:shd w:val="clear" w:color="auto" w:fill="auto"/>
            <w:noWrap/>
            <w:vAlign w:val="center"/>
          </w:tcPr>
          <w:p w14:paraId="1BA62B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39765F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5404FBE">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7B1D73F2">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000000" w:sz="4" w:space="0"/>
              <w:right w:val="nil"/>
            </w:tcBorders>
            <w:shd w:val="clear" w:color="auto" w:fill="auto"/>
            <w:noWrap/>
            <w:vAlign w:val="center"/>
          </w:tcPr>
          <w:p w14:paraId="147D343A">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33361745">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二十二、灾害防治及应急管理支出</w:t>
            </w:r>
          </w:p>
        </w:tc>
        <w:tc>
          <w:tcPr>
            <w:tcW w:w="816" w:type="dxa"/>
            <w:tcBorders>
              <w:top w:val="nil"/>
              <w:left w:val="nil"/>
              <w:bottom w:val="single" w:color="auto" w:sz="4" w:space="0"/>
              <w:right w:val="single" w:color="auto" w:sz="4" w:space="0"/>
            </w:tcBorders>
            <w:shd w:val="clear" w:color="auto" w:fill="auto"/>
            <w:noWrap/>
            <w:vAlign w:val="center"/>
          </w:tcPr>
          <w:p w14:paraId="742C9F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992" w:type="dxa"/>
            <w:gridSpan w:val="2"/>
            <w:tcBorders>
              <w:top w:val="nil"/>
              <w:left w:val="nil"/>
              <w:bottom w:val="single" w:color="auto" w:sz="4" w:space="0"/>
              <w:right w:val="single" w:color="auto" w:sz="4" w:space="0"/>
            </w:tcBorders>
            <w:shd w:val="clear" w:color="auto" w:fill="auto"/>
            <w:noWrap/>
            <w:vAlign w:val="center"/>
          </w:tcPr>
          <w:p w14:paraId="5EF0F6A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992" w:type="dxa"/>
            <w:gridSpan w:val="2"/>
            <w:tcBorders>
              <w:top w:val="nil"/>
              <w:left w:val="nil"/>
              <w:bottom w:val="single" w:color="auto" w:sz="4" w:space="0"/>
              <w:right w:val="single" w:color="auto" w:sz="4" w:space="0"/>
            </w:tcBorders>
            <w:shd w:val="clear" w:color="auto" w:fill="auto"/>
            <w:noWrap/>
            <w:vAlign w:val="center"/>
          </w:tcPr>
          <w:p w14:paraId="4E201F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6528A36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08F8781">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auto" w:sz="4" w:space="0"/>
              <w:right w:val="single" w:color="000000" w:sz="4" w:space="0"/>
            </w:tcBorders>
            <w:shd w:val="clear" w:color="auto" w:fill="auto"/>
            <w:noWrap/>
            <w:vAlign w:val="center"/>
          </w:tcPr>
          <w:p w14:paraId="317F32D9">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nil"/>
              <w:left w:val="nil"/>
              <w:bottom w:val="single" w:color="auto" w:sz="4" w:space="0"/>
              <w:right w:val="nil"/>
            </w:tcBorders>
            <w:shd w:val="clear" w:color="auto" w:fill="auto"/>
            <w:noWrap/>
            <w:vAlign w:val="center"/>
          </w:tcPr>
          <w:p w14:paraId="4D04644F">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14:paraId="413F32A5">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二十三、其他支出</w:t>
            </w:r>
          </w:p>
        </w:tc>
        <w:tc>
          <w:tcPr>
            <w:tcW w:w="816" w:type="dxa"/>
            <w:tcBorders>
              <w:top w:val="nil"/>
              <w:left w:val="nil"/>
              <w:bottom w:val="single" w:color="auto" w:sz="4" w:space="0"/>
              <w:right w:val="single" w:color="auto" w:sz="4" w:space="0"/>
            </w:tcBorders>
            <w:shd w:val="clear" w:color="auto" w:fill="auto"/>
            <w:noWrap/>
            <w:vAlign w:val="center"/>
          </w:tcPr>
          <w:p w14:paraId="7E568EF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992" w:type="dxa"/>
            <w:gridSpan w:val="2"/>
            <w:tcBorders>
              <w:top w:val="nil"/>
              <w:left w:val="nil"/>
              <w:bottom w:val="single" w:color="auto" w:sz="4" w:space="0"/>
              <w:right w:val="single" w:color="auto" w:sz="4" w:space="0"/>
            </w:tcBorders>
            <w:shd w:val="clear" w:color="auto" w:fill="auto"/>
            <w:noWrap/>
            <w:vAlign w:val="center"/>
          </w:tcPr>
          <w:p w14:paraId="26A016B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992" w:type="dxa"/>
            <w:gridSpan w:val="2"/>
            <w:tcBorders>
              <w:top w:val="nil"/>
              <w:left w:val="nil"/>
              <w:bottom w:val="single" w:color="auto" w:sz="4" w:space="0"/>
              <w:right w:val="single" w:color="auto" w:sz="4" w:space="0"/>
            </w:tcBorders>
            <w:shd w:val="clear" w:color="auto" w:fill="auto"/>
            <w:noWrap/>
            <w:vAlign w:val="center"/>
          </w:tcPr>
          <w:p w14:paraId="33E04EB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nil"/>
              <w:left w:val="nil"/>
              <w:bottom w:val="single" w:color="auto" w:sz="4" w:space="0"/>
              <w:right w:val="single" w:color="auto" w:sz="4" w:space="0"/>
            </w:tcBorders>
            <w:vAlign w:val="center"/>
          </w:tcPr>
          <w:p w14:paraId="27EC56A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3CC8F67">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183D5">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35B900">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13FC6D">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二十四、债务还本支出</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77AB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055A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88BA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single" w:color="auto" w:sz="4" w:space="0"/>
              <w:bottom w:val="single" w:color="auto" w:sz="4" w:space="0"/>
              <w:right w:val="single" w:color="auto" w:sz="4" w:space="0"/>
            </w:tcBorders>
            <w:vAlign w:val="center"/>
          </w:tcPr>
          <w:p w14:paraId="2C0350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8E4CACE">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25974">
            <w:pPr>
              <w:widowControl/>
              <w:spacing w:line="240" w:lineRule="auto"/>
              <w:jc w:val="center"/>
              <w:rPr>
                <w:rFonts w:hint="eastAsia" w:asciiTheme="minorEastAsia" w:hAnsiTheme="minorEastAsia" w:eastAsiaTheme="minorEastAsia" w:cstheme="minorEastAsia"/>
                <w:b/>
                <w:bCs/>
                <w:color w:val="000000"/>
                <w:kern w:val="0"/>
                <w:sz w:val="20"/>
                <w:szCs w:val="20"/>
              </w:rPr>
            </w:pP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E37A41">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CEE0AA">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二十五、债务付息支出</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637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15030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509FD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single" w:color="auto" w:sz="4" w:space="0"/>
              <w:bottom w:val="single" w:color="auto" w:sz="4" w:space="0"/>
              <w:right w:val="single" w:color="auto" w:sz="4" w:space="0"/>
            </w:tcBorders>
            <w:vAlign w:val="center"/>
          </w:tcPr>
          <w:p w14:paraId="74B4F0A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734E81F0">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57A47">
            <w:pPr>
              <w:widowControl/>
              <w:spacing w:line="240" w:lineRule="auto"/>
              <w:jc w:val="center"/>
              <w:rPr>
                <w:rFonts w:hint="eastAsia" w:asciiTheme="minorEastAsia" w:hAnsiTheme="minorEastAsia" w:eastAsiaTheme="minorEastAsia" w:cstheme="minorEastAsia"/>
                <w:b/>
                <w:bCs/>
                <w:color w:val="000000"/>
                <w:kern w:val="0"/>
                <w:sz w:val="20"/>
                <w:szCs w:val="20"/>
              </w:rPr>
            </w:pP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76D352">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D74FC0">
            <w:pPr>
              <w:widowControl/>
              <w:spacing w:line="240" w:lineRule="auto"/>
              <w:jc w:val="left"/>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color w:val="000000"/>
                <w:sz w:val="20"/>
                <w:szCs w:val="20"/>
              </w:rPr>
              <w:t>二十六、抗疫特别国债安排的支出</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2F71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1844E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1DDE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single" w:color="auto" w:sz="4" w:space="0"/>
              <w:bottom w:val="single" w:color="auto" w:sz="4" w:space="0"/>
              <w:right w:val="single" w:color="auto" w:sz="4" w:space="0"/>
            </w:tcBorders>
            <w:vAlign w:val="center"/>
          </w:tcPr>
          <w:p w14:paraId="27E21B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1F3E22F">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B7120">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本年收入合计</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C7DD78">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909.61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C399A5">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本年支出合计</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122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C774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AB52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single" w:color="auto" w:sz="4" w:space="0"/>
              <w:bottom w:val="single" w:color="auto" w:sz="4" w:space="0"/>
              <w:right w:val="single" w:color="auto" w:sz="4" w:space="0"/>
            </w:tcBorders>
            <w:vAlign w:val="center"/>
          </w:tcPr>
          <w:p w14:paraId="134971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CA922F0">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F5D35">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341E8D">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E3C995">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A52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33DBB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37C5C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993" w:type="dxa"/>
            <w:tcBorders>
              <w:top w:val="single" w:color="auto" w:sz="4" w:space="0"/>
              <w:left w:val="single" w:color="auto" w:sz="4" w:space="0"/>
              <w:bottom w:val="single" w:color="auto" w:sz="4" w:space="0"/>
              <w:right w:val="single" w:color="auto" w:sz="4" w:space="0"/>
            </w:tcBorders>
            <w:vAlign w:val="center"/>
          </w:tcPr>
          <w:p w14:paraId="76B6F51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14:paraId="76B9612B">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5E905">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年初财政拨款结转和结余</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130C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70F65F">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年末财政拨款结转和结余</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FF3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BE5AC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ED30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single" w:color="auto" w:sz="4" w:space="0"/>
              <w:bottom w:val="single" w:color="auto" w:sz="4" w:space="0"/>
              <w:right w:val="single" w:color="auto" w:sz="4" w:space="0"/>
            </w:tcBorders>
            <w:vAlign w:val="center"/>
          </w:tcPr>
          <w:p w14:paraId="7290E02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FDD7FDE">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02E00">
            <w:pPr>
              <w:widowControl/>
              <w:spacing w:line="240" w:lineRule="auto"/>
              <w:ind w:firstLine="200" w:firstLineChars="100"/>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一般公共预算财政拨款</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317AB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1FF49E">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1DF6B">
            <w:pPr>
              <w:jc w:val="left"/>
              <w:rPr>
                <w:rFonts w:hint="eastAsia" w:asciiTheme="minorEastAsia" w:hAnsiTheme="minorEastAsia" w:eastAsiaTheme="minorEastAsia" w:cstheme="minorEastAsia"/>
                <w:i w:val="0"/>
                <w:iCs w:val="0"/>
                <w:color w:val="000000"/>
                <w:sz w:val="20"/>
                <w:szCs w:val="20"/>
                <w:u w:val="none"/>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B48EA0">
            <w:pPr>
              <w:jc w:val="left"/>
              <w:rPr>
                <w:rFonts w:hint="eastAsia" w:asciiTheme="minorEastAsia" w:hAnsiTheme="minorEastAsia" w:eastAsiaTheme="minorEastAsia" w:cstheme="minorEastAsia"/>
                <w:i w:val="0"/>
                <w:iCs w:val="0"/>
                <w:color w:val="000000"/>
                <w:sz w:val="20"/>
                <w:szCs w:val="20"/>
                <w:u w:val="none"/>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F33F9E">
            <w:pPr>
              <w:jc w:val="left"/>
              <w:rPr>
                <w:rFonts w:hint="eastAsia" w:asciiTheme="minorEastAsia" w:hAnsiTheme="minorEastAsia" w:eastAsiaTheme="minorEastAsia" w:cstheme="minorEastAsia"/>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3AC0D1F">
            <w:pPr>
              <w:jc w:val="left"/>
              <w:rPr>
                <w:rFonts w:hint="eastAsia" w:asciiTheme="minorEastAsia" w:hAnsiTheme="minorEastAsia" w:eastAsiaTheme="minorEastAsia" w:cstheme="minorEastAsia"/>
                <w:i w:val="0"/>
                <w:iCs w:val="0"/>
                <w:color w:val="000000"/>
                <w:sz w:val="20"/>
                <w:szCs w:val="20"/>
                <w:u w:val="none"/>
              </w:rPr>
            </w:pPr>
          </w:p>
        </w:tc>
      </w:tr>
      <w:tr w14:paraId="5A020449">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C5A11">
            <w:pPr>
              <w:widowControl/>
              <w:spacing w:line="240" w:lineRule="auto"/>
              <w:ind w:firstLine="200" w:firstLineChars="100"/>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政府性基金预算财政拨款</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4DA6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AAF7D2">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C0AAF">
            <w:pPr>
              <w:jc w:val="left"/>
              <w:rPr>
                <w:rFonts w:hint="eastAsia" w:asciiTheme="minorEastAsia" w:hAnsiTheme="minorEastAsia" w:eastAsiaTheme="minorEastAsia" w:cstheme="minorEastAsia"/>
                <w:i w:val="0"/>
                <w:iCs w:val="0"/>
                <w:color w:val="000000"/>
                <w:sz w:val="20"/>
                <w:szCs w:val="20"/>
                <w:u w:val="none"/>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0BD7C5">
            <w:pPr>
              <w:jc w:val="left"/>
              <w:rPr>
                <w:rFonts w:hint="eastAsia" w:asciiTheme="minorEastAsia" w:hAnsiTheme="minorEastAsia" w:eastAsiaTheme="minorEastAsia" w:cstheme="minorEastAsia"/>
                <w:i w:val="0"/>
                <w:iCs w:val="0"/>
                <w:color w:val="000000"/>
                <w:sz w:val="20"/>
                <w:szCs w:val="20"/>
                <w:u w:val="none"/>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B97136">
            <w:pPr>
              <w:jc w:val="left"/>
              <w:rPr>
                <w:rFonts w:hint="eastAsia" w:asciiTheme="minorEastAsia" w:hAnsiTheme="minorEastAsia" w:eastAsiaTheme="minorEastAsia" w:cstheme="minorEastAsia"/>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3946E4C">
            <w:pPr>
              <w:jc w:val="left"/>
              <w:rPr>
                <w:rFonts w:hint="eastAsia" w:asciiTheme="minorEastAsia" w:hAnsiTheme="minorEastAsia" w:eastAsiaTheme="minorEastAsia" w:cstheme="minorEastAsia"/>
                <w:i w:val="0"/>
                <w:iCs w:val="0"/>
                <w:color w:val="000000"/>
                <w:sz w:val="20"/>
                <w:szCs w:val="20"/>
                <w:u w:val="none"/>
              </w:rPr>
            </w:pPr>
          </w:p>
        </w:tc>
      </w:tr>
      <w:tr w14:paraId="32C6CEB3">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FABB6">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国有资本经营预算财政拨款</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7530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2C645B">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148A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A7F7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299C6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993" w:type="dxa"/>
            <w:tcBorders>
              <w:top w:val="single" w:color="auto" w:sz="4" w:space="0"/>
              <w:left w:val="single" w:color="auto" w:sz="4" w:space="0"/>
              <w:bottom w:val="single" w:color="auto" w:sz="4" w:space="0"/>
              <w:right w:val="single" w:color="auto" w:sz="4" w:space="0"/>
            </w:tcBorders>
            <w:vAlign w:val="center"/>
          </w:tcPr>
          <w:p w14:paraId="4002FC3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14:paraId="0D123EB3">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E4BC5">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总计</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E0C45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6C6379">
            <w:pPr>
              <w:widowControl/>
              <w:spacing w:line="240" w:lineRule="auto"/>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总计</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AD7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EC084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C814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993" w:type="dxa"/>
            <w:tcBorders>
              <w:top w:val="single" w:color="auto" w:sz="4" w:space="0"/>
              <w:left w:val="single" w:color="auto" w:sz="4" w:space="0"/>
              <w:bottom w:val="single" w:color="auto" w:sz="4" w:space="0"/>
              <w:right w:val="single" w:color="auto" w:sz="4" w:space="0"/>
            </w:tcBorders>
            <w:vAlign w:val="center"/>
          </w:tcPr>
          <w:p w14:paraId="44684B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bl>
    <w:p w14:paraId="22CA79E1">
      <w:pPr>
        <w:pStyle w:val="7"/>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注：本表反映部门本年度一般公共预算财政拨款、政府性基金预算财政拨款和国有资本经营预算财政拨款的总收支和年末结转结余情况。</w:t>
      </w:r>
    </w:p>
    <w:p w14:paraId="3932A8E1">
      <w:pPr>
        <w:widowControl/>
        <w:spacing w:line="240" w:lineRule="auto"/>
        <w:jc w:val="left"/>
        <w:rPr>
          <w:rFonts w:ascii="黑体" w:hAnsi="仿宋" w:eastAsia="黑体"/>
          <w:sz w:val="32"/>
          <w:szCs w:val="32"/>
        </w:rPr>
      </w:pPr>
      <w:r>
        <w:rPr>
          <w:rFonts w:ascii="黑体" w:hAnsi="仿宋" w:eastAsia="黑体"/>
          <w:sz w:val="32"/>
          <w:szCs w:val="32"/>
        </w:rPr>
        <w:br w:type="page"/>
      </w:r>
    </w:p>
    <w:p w14:paraId="042AE4DD">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一般公共预算财政拨款支出决算表</w:t>
      </w:r>
    </w:p>
    <w:p w14:paraId="163C7279">
      <w:pPr>
        <w:pStyle w:val="8"/>
        <w:numPr>
          <w:ilvl w:val="0"/>
          <w:numId w:val="0"/>
        </w:numPr>
        <w:ind w:leftChars="0"/>
        <w:jc w:val="left"/>
        <w:rPr>
          <w:rFonts w:ascii="黑体" w:hAnsi="仿宋" w:eastAsia="黑体"/>
          <w:sz w:val="32"/>
          <w:szCs w:val="32"/>
        </w:rPr>
      </w:pPr>
    </w:p>
    <w:tbl>
      <w:tblPr>
        <w:tblStyle w:val="5"/>
        <w:tblW w:w="8216" w:type="dxa"/>
        <w:jc w:val="center"/>
        <w:tblLayout w:type="fixed"/>
        <w:tblCellMar>
          <w:top w:w="0" w:type="dxa"/>
          <w:left w:w="108" w:type="dxa"/>
          <w:bottom w:w="0" w:type="dxa"/>
          <w:right w:w="108" w:type="dxa"/>
        </w:tblCellMar>
      </w:tblPr>
      <w:tblGrid>
        <w:gridCol w:w="1291"/>
        <w:gridCol w:w="389"/>
        <w:gridCol w:w="875"/>
        <w:gridCol w:w="1429"/>
        <w:gridCol w:w="1576"/>
        <w:gridCol w:w="409"/>
        <w:gridCol w:w="2208"/>
        <w:gridCol w:w="39"/>
      </w:tblGrid>
      <w:tr w14:paraId="01AB5FEF">
        <w:tblPrEx>
          <w:tblCellMar>
            <w:top w:w="0" w:type="dxa"/>
            <w:left w:w="108" w:type="dxa"/>
            <w:bottom w:w="0" w:type="dxa"/>
            <w:right w:w="108" w:type="dxa"/>
          </w:tblCellMar>
        </w:tblPrEx>
        <w:trPr>
          <w:gridAfter w:val="1"/>
          <w:wAfter w:w="39" w:type="dxa"/>
          <w:trHeight w:val="540" w:hRule="atLeast"/>
          <w:jc w:val="center"/>
        </w:trPr>
        <w:tc>
          <w:tcPr>
            <w:tcW w:w="8177" w:type="dxa"/>
            <w:gridSpan w:val="7"/>
            <w:tcBorders>
              <w:top w:val="nil"/>
              <w:left w:val="nil"/>
              <w:bottom w:val="nil"/>
              <w:right w:val="nil"/>
            </w:tcBorders>
            <w:shd w:val="clear" w:color="auto" w:fill="auto"/>
            <w:noWrap/>
            <w:vAlign w:val="bottom"/>
          </w:tcPr>
          <w:p w14:paraId="6225F000">
            <w:pPr>
              <w:widowControl/>
              <w:spacing w:line="240" w:lineRule="auto"/>
              <w:jc w:val="center"/>
              <w:rPr>
                <w:rFonts w:hint="eastAsia"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一般公共预算财政拨款支出决算表</w:t>
            </w:r>
          </w:p>
          <w:p w14:paraId="7AD5DCF3">
            <w:pPr>
              <w:widowControl/>
              <w:spacing w:line="240" w:lineRule="auto"/>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公开05表</w:t>
            </w:r>
          </w:p>
        </w:tc>
      </w:tr>
      <w:tr w14:paraId="59E81773">
        <w:tblPrEx>
          <w:tblCellMar>
            <w:top w:w="0" w:type="dxa"/>
            <w:left w:w="108" w:type="dxa"/>
            <w:bottom w:w="0" w:type="dxa"/>
            <w:right w:w="108" w:type="dxa"/>
          </w:tblCellMar>
        </w:tblPrEx>
        <w:trPr>
          <w:trHeight w:val="510" w:hRule="atLeast"/>
          <w:jc w:val="center"/>
        </w:trPr>
        <w:tc>
          <w:tcPr>
            <w:tcW w:w="1680" w:type="dxa"/>
            <w:gridSpan w:val="2"/>
            <w:tcBorders>
              <w:top w:val="nil"/>
              <w:left w:val="nil"/>
              <w:bottom w:val="nil"/>
              <w:right w:val="nil"/>
            </w:tcBorders>
            <w:shd w:val="clear" w:color="auto" w:fill="auto"/>
            <w:noWrap/>
            <w:vAlign w:val="center"/>
          </w:tcPr>
          <w:p w14:paraId="69545CBE">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部门：</w:t>
            </w:r>
          </w:p>
        </w:tc>
        <w:tc>
          <w:tcPr>
            <w:tcW w:w="875" w:type="dxa"/>
            <w:tcBorders>
              <w:top w:val="nil"/>
              <w:left w:val="nil"/>
              <w:bottom w:val="nil"/>
              <w:right w:val="nil"/>
            </w:tcBorders>
            <w:shd w:val="clear" w:color="auto" w:fill="auto"/>
            <w:noWrap/>
            <w:vAlign w:val="center"/>
          </w:tcPr>
          <w:p w14:paraId="4A3AB14C">
            <w:pPr>
              <w:widowControl/>
              <w:spacing w:line="240" w:lineRule="auto"/>
              <w:jc w:val="left"/>
              <w:rPr>
                <w:rFonts w:hint="eastAsia" w:asciiTheme="minorEastAsia" w:hAnsiTheme="minorEastAsia" w:eastAsiaTheme="minorEastAsia" w:cstheme="minorEastAsia"/>
                <w:kern w:val="0"/>
                <w:sz w:val="20"/>
                <w:szCs w:val="20"/>
              </w:rPr>
            </w:pPr>
          </w:p>
        </w:tc>
        <w:tc>
          <w:tcPr>
            <w:tcW w:w="3005" w:type="dxa"/>
            <w:gridSpan w:val="2"/>
            <w:tcBorders>
              <w:top w:val="nil"/>
              <w:left w:val="nil"/>
              <w:bottom w:val="nil"/>
              <w:right w:val="nil"/>
            </w:tcBorders>
            <w:shd w:val="clear" w:color="auto" w:fill="auto"/>
            <w:noWrap/>
            <w:vAlign w:val="center"/>
          </w:tcPr>
          <w:p w14:paraId="5012611F">
            <w:pPr>
              <w:widowControl/>
              <w:spacing w:line="240" w:lineRule="auto"/>
              <w:jc w:val="right"/>
              <w:rPr>
                <w:rFonts w:hint="eastAsia" w:asciiTheme="minorEastAsia" w:hAnsiTheme="minorEastAsia" w:eastAsiaTheme="minorEastAsia" w:cstheme="minorEastAsia"/>
                <w:kern w:val="0"/>
                <w:sz w:val="20"/>
                <w:szCs w:val="20"/>
              </w:rPr>
            </w:pPr>
          </w:p>
        </w:tc>
        <w:tc>
          <w:tcPr>
            <w:tcW w:w="2656" w:type="dxa"/>
            <w:gridSpan w:val="3"/>
            <w:tcBorders>
              <w:top w:val="nil"/>
              <w:left w:val="nil"/>
              <w:bottom w:val="nil"/>
              <w:right w:val="nil"/>
            </w:tcBorders>
            <w:shd w:val="clear" w:color="auto" w:fill="auto"/>
            <w:noWrap/>
            <w:vAlign w:val="center"/>
          </w:tcPr>
          <w:p w14:paraId="01F3FE92">
            <w:pPr>
              <w:widowControl/>
              <w:spacing w:line="240" w:lineRule="auto"/>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单位：万元</w:t>
            </w:r>
          </w:p>
        </w:tc>
      </w:tr>
      <w:tr w14:paraId="280D6460">
        <w:tblPrEx>
          <w:tblCellMar>
            <w:top w:w="0" w:type="dxa"/>
            <w:left w:w="108" w:type="dxa"/>
            <w:bottom w:w="0" w:type="dxa"/>
            <w:right w:w="108" w:type="dxa"/>
          </w:tblCellMar>
        </w:tblPrEx>
        <w:trPr>
          <w:gridAfter w:val="1"/>
          <w:wAfter w:w="39" w:type="dxa"/>
          <w:trHeight w:val="510" w:hRule="atLeast"/>
          <w:jc w:val="center"/>
        </w:trPr>
        <w:tc>
          <w:tcPr>
            <w:tcW w:w="2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2820FB8">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项   目</w:t>
            </w:r>
          </w:p>
        </w:tc>
        <w:tc>
          <w:tcPr>
            <w:tcW w:w="5622" w:type="dxa"/>
            <w:gridSpan w:val="4"/>
            <w:tcBorders>
              <w:top w:val="single" w:color="auto" w:sz="4" w:space="0"/>
              <w:left w:val="nil"/>
              <w:bottom w:val="single" w:color="auto" w:sz="4" w:space="0"/>
              <w:right w:val="single" w:color="auto" w:sz="4" w:space="0"/>
            </w:tcBorders>
            <w:shd w:val="clear" w:color="auto" w:fill="auto"/>
            <w:noWrap/>
            <w:vAlign w:val="center"/>
          </w:tcPr>
          <w:p w14:paraId="44F60E70">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本年支出</w:t>
            </w:r>
          </w:p>
        </w:tc>
      </w:tr>
      <w:tr w14:paraId="53E5A81C">
        <w:tblPrEx>
          <w:tblCellMar>
            <w:top w:w="0" w:type="dxa"/>
            <w:left w:w="108" w:type="dxa"/>
            <w:bottom w:w="0" w:type="dxa"/>
            <w:right w:w="108" w:type="dxa"/>
          </w:tblCellMar>
        </w:tblPrEx>
        <w:trPr>
          <w:gridAfter w:val="1"/>
          <w:wAfter w:w="39" w:type="dxa"/>
          <w:trHeight w:val="540" w:hRule="atLeast"/>
          <w:jc w:val="center"/>
        </w:trPr>
        <w:tc>
          <w:tcPr>
            <w:tcW w:w="1291" w:type="dxa"/>
            <w:tcBorders>
              <w:top w:val="nil"/>
              <w:left w:val="single" w:color="auto" w:sz="4" w:space="0"/>
              <w:bottom w:val="single" w:color="auto" w:sz="4" w:space="0"/>
              <w:right w:val="single" w:color="auto" w:sz="4" w:space="0"/>
            </w:tcBorders>
            <w:shd w:val="clear" w:color="auto" w:fill="auto"/>
            <w:vAlign w:val="center"/>
          </w:tcPr>
          <w:p w14:paraId="1B8AC222">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功能分类科目编码</w:t>
            </w:r>
          </w:p>
        </w:tc>
        <w:tc>
          <w:tcPr>
            <w:tcW w:w="1264" w:type="dxa"/>
            <w:gridSpan w:val="2"/>
            <w:tcBorders>
              <w:top w:val="nil"/>
              <w:left w:val="nil"/>
              <w:bottom w:val="single" w:color="auto" w:sz="4" w:space="0"/>
              <w:right w:val="single" w:color="auto" w:sz="4" w:space="0"/>
            </w:tcBorders>
            <w:shd w:val="clear" w:color="auto" w:fill="auto"/>
            <w:vAlign w:val="center"/>
          </w:tcPr>
          <w:p w14:paraId="2D2673FC">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科目名称</w:t>
            </w:r>
          </w:p>
        </w:tc>
        <w:tc>
          <w:tcPr>
            <w:tcW w:w="1429" w:type="dxa"/>
            <w:tcBorders>
              <w:top w:val="nil"/>
              <w:left w:val="nil"/>
              <w:bottom w:val="single" w:color="auto" w:sz="4" w:space="0"/>
              <w:right w:val="single" w:color="auto" w:sz="4" w:space="0"/>
            </w:tcBorders>
            <w:shd w:val="clear" w:color="auto" w:fill="auto"/>
            <w:vAlign w:val="center"/>
          </w:tcPr>
          <w:p w14:paraId="065CFEBF">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小计</w:t>
            </w:r>
          </w:p>
        </w:tc>
        <w:tc>
          <w:tcPr>
            <w:tcW w:w="1985" w:type="dxa"/>
            <w:gridSpan w:val="2"/>
            <w:tcBorders>
              <w:top w:val="nil"/>
              <w:left w:val="nil"/>
              <w:bottom w:val="single" w:color="auto" w:sz="4" w:space="0"/>
              <w:right w:val="single" w:color="auto" w:sz="4" w:space="0"/>
            </w:tcBorders>
            <w:shd w:val="clear" w:color="auto" w:fill="auto"/>
            <w:vAlign w:val="center"/>
          </w:tcPr>
          <w:p w14:paraId="7CA64629">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基本支出</w:t>
            </w:r>
          </w:p>
        </w:tc>
        <w:tc>
          <w:tcPr>
            <w:tcW w:w="2208" w:type="dxa"/>
            <w:tcBorders>
              <w:top w:val="nil"/>
              <w:left w:val="nil"/>
              <w:bottom w:val="single" w:color="auto" w:sz="4" w:space="0"/>
              <w:right w:val="single" w:color="auto" w:sz="4" w:space="0"/>
            </w:tcBorders>
            <w:shd w:val="clear" w:color="auto" w:fill="auto"/>
            <w:vAlign w:val="center"/>
          </w:tcPr>
          <w:p w14:paraId="3D59583C">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项目支出</w:t>
            </w:r>
          </w:p>
        </w:tc>
      </w:tr>
      <w:tr w14:paraId="03615426">
        <w:tblPrEx>
          <w:tblCellMar>
            <w:top w:w="0" w:type="dxa"/>
            <w:left w:w="108" w:type="dxa"/>
            <w:bottom w:w="0" w:type="dxa"/>
            <w:right w:w="108" w:type="dxa"/>
          </w:tblCellMar>
        </w:tblPrEx>
        <w:trPr>
          <w:gridAfter w:val="1"/>
          <w:wAfter w:w="39" w:type="dxa"/>
          <w:trHeight w:val="435" w:hRule="atLeast"/>
          <w:jc w:val="center"/>
        </w:trPr>
        <w:tc>
          <w:tcPr>
            <w:tcW w:w="255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5BAEAB7">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合计</w:t>
            </w:r>
          </w:p>
        </w:tc>
        <w:tc>
          <w:tcPr>
            <w:tcW w:w="1429" w:type="dxa"/>
            <w:tcBorders>
              <w:top w:val="nil"/>
              <w:left w:val="nil"/>
              <w:bottom w:val="single" w:color="auto" w:sz="4" w:space="0"/>
              <w:right w:val="single" w:color="auto" w:sz="4" w:space="0"/>
            </w:tcBorders>
            <w:shd w:val="clear" w:color="auto" w:fill="auto"/>
            <w:noWrap/>
            <w:vAlign w:val="center"/>
          </w:tcPr>
          <w:p w14:paraId="6B6EBFF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909.61</w:t>
            </w:r>
          </w:p>
        </w:tc>
        <w:tc>
          <w:tcPr>
            <w:tcW w:w="1985" w:type="dxa"/>
            <w:gridSpan w:val="2"/>
            <w:tcBorders>
              <w:top w:val="nil"/>
              <w:left w:val="nil"/>
              <w:bottom w:val="single" w:color="auto" w:sz="4" w:space="0"/>
              <w:right w:val="single" w:color="auto" w:sz="4" w:space="0"/>
            </w:tcBorders>
            <w:shd w:val="clear" w:color="auto" w:fill="auto"/>
            <w:noWrap/>
            <w:vAlign w:val="center"/>
          </w:tcPr>
          <w:p w14:paraId="55EEB4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879.61</w:t>
            </w:r>
          </w:p>
        </w:tc>
        <w:tc>
          <w:tcPr>
            <w:tcW w:w="2208" w:type="dxa"/>
            <w:tcBorders>
              <w:top w:val="nil"/>
              <w:left w:val="nil"/>
              <w:bottom w:val="single" w:color="auto" w:sz="4" w:space="0"/>
              <w:right w:val="single" w:color="auto" w:sz="4" w:space="0"/>
            </w:tcBorders>
            <w:shd w:val="clear" w:color="auto" w:fill="auto"/>
            <w:noWrap/>
            <w:vAlign w:val="center"/>
          </w:tcPr>
          <w:p w14:paraId="1386AA8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r>
      <w:tr w14:paraId="0772BA63">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D0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B07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578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10.86</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F629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10.86</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668F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7A170B92">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C27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2010301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73C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15B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82.40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88B2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82.40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988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85FC6BB">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00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2010399</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ABF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其他政府办公厅（室）及相关机构事务支出</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300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208.97</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675E4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208.97</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173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804E2D0">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D2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2010501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935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1893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E8654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803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22D3914">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26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2010601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270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412E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19.85</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48CC6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19.85</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48C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261045F">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DCB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2011101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45D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CC6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13.74</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C549A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13.74</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CE5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AB9B1B3">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44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2013101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53F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F75A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80.38</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9CC06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80.38</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E6DB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0CD4CB15">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FE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2070101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CC9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D80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09D4A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0E66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AC19031">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D4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2080506</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4CE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机关事业单位职业年金缴费支出</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3F8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D924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D4E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FBEE6CE">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AC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2100101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5EA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B05C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9A58F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22.62</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F05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CA5632D">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AB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2110101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42C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C7B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83DCD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5A6D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4ACF6A0">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D0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342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70B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105.30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E7C5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105.30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CB7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56BEE5AE">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3C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2130119</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A50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防灾救灾</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A97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594B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8DA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86DE772">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C8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2130301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38F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9FDA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DFFE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A7A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6F2F645">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7A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2130399</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C6C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其他水利支出</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F075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20.00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9A29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20.00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6EDC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5A463766">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98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3DF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对村级公益事业建设的补助</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C623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B6A1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861A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335837F">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19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2130705</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912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对村民委员会和村党支部的补助</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915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104.16</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99AA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104.16</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1440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705CA89A">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A0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2130799</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6F1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其他农村综合改革支出</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80AB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42.69</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29CB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42.69</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D94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1FB7126">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23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2140106</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CBC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公路养护</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79CC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233AE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3C99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08CA3FA">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24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2169901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5D5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服务业基础设施建设</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74F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6217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C9F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r>
      <w:tr w14:paraId="5951F60C">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17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2210201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8A6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住房公积金</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E58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41CA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98B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E5E6136">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9A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2240101</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CB5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A48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1630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22E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06F1BA7">
        <w:tblPrEx>
          <w:tblCellMar>
            <w:top w:w="0" w:type="dxa"/>
            <w:left w:w="108" w:type="dxa"/>
            <w:bottom w:w="0" w:type="dxa"/>
            <w:right w:w="108" w:type="dxa"/>
          </w:tblCellMar>
        </w:tblPrEx>
        <w:trPr>
          <w:gridAfter w:val="1"/>
          <w:wAfter w:w="39"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2E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2299999</w:t>
            </w:r>
          </w:p>
        </w:tc>
        <w:tc>
          <w:tcPr>
            <w:tcW w:w="12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11E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其他支出</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949B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747D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14.40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2C76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bl>
    <w:p w14:paraId="05315C69">
      <w:pPr>
        <w:pStyle w:val="7"/>
        <w:rPr>
          <w:rFonts w:hint="eastAsia"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注：本表反映部门本年度一般公共预算财政拨款支出情况。</w:t>
      </w:r>
    </w:p>
    <w:p w14:paraId="57B5A94A">
      <w:pPr>
        <w:pStyle w:val="7"/>
        <w:rPr>
          <w:rFonts w:hint="eastAsia" w:ascii="Times New Roman" w:hAnsi="Times New Roman" w:cs="Times New Roman" w:eastAsiaTheme="minorEastAsia"/>
        </w:rPr>
      </w:pPr>
    </w:p>
    <w:p w14:paraId="5A7C4966">
      <w:pPr>
        <w:pStyle w:val="7"/>
        <w:rPr>
          <w:rFonts w:hint="eastAsia" w:ascii="Times New Roman" w:hAnsi="Times New Roman" w:cs="Times New Roman" w:eastAsiaTheme="minorEastAsia"/>
        </w:rPr>
      </w:pPr>
    </w:p>
    <w:p w14:paraId="79870450">
      <w:pPr>
        <w:pStyle w:val="8"/>
        <w:numPr>
          <w:ilvl w:val="0"/>
          <w:numId w:val="1"/>
        </w:numPr>
        <w:spacing w:line="240" w:lineRule="auto"/>
        <w:ind w:left="720" w:hanging="720" w:firstLineChars="0"/>
        <w:jc w:val="left"/>
        <w:rPr>
          <w:rFonts w:ascii="黑体" w:hAnsi="仿宋" w:eastAsia="黑体"/>
          <w:sz w:val="32"/>
          <w:szCs w:val="32"/>
        </w:rPr>
      </w:pPr>
      <w:r>
        <w:rPr>
          <w:rFonts w:hint="eastAsia" w:ascii="黑体" w:hAnsi="仿宋" w:eastAsia="黑体"/>
          <w:sz w:val="32"/>
          <w:szCs w:val="32"/>
        </w:rPr>
        <w:t xml:space="preserve">一般公共预算财政拨款基本支出决算表 </w:t>
      </w:r>
    </w:p>
    <w:tbl>
      <w:tblPr>
        <w:tblStyle w:val="5"/>
        <w:tblpPr w:leftFromText="180" w:rightFromText="180" w:vertAnchor="text" w:horzAnchor="page" w:tblpX="1030" w:tblpY="617"/>
        <w:tblOverlap w:val="never"/>
        <w:tblW w:w="10754" w:type="dxa"/>
        <w:tblInd w:w="0" w:type="dxa"/>
        <w:tblLayout w:type="fixed"/>
        <w:tblCellMar>
          <w:top w:w="0" w:type="dxa"/>
          <w:left w:w="108" w:type="dxa"/>
          <w:bottom w:w="0" w:type="dxa"/>
          <w:right w:w="108" w:type="dxa"/>
        </w:tblCellMar>
      </w:tblPr>
      <w:tblGrid>
        <w:gridCol w:w="749"/>
        <w:gridCol w:w="1650"/>
        <w:gridCol w:w="931"/>
        <w:gridCol w:w="380"/>
        <w:gridCol w:w="241"/>
        <w:gridCol w:w="620"/>
        <w:gridCol w:w="305"/>
        <w:gridCol w:w="1207"/>
        <w:gridCol w:w="852"/>
        <w:gridCol w:w="1020"/>
        <w:gridCol w:w="322"/>
        <w:gridCol w:w="1202"/>
        <w:gridCol w:w="1275"/>
      </w:tblGrid>
      <w:tr w14:paraId="1D093B35">
        <w:tblPrEx>
          <w:tblCellMar>
            <w:top w:w="0" w:type="dxa"/>
            <w:left w:w="108" w:type="dxa"/>
            <w:bottom w:w="0" w:type="dxa"/>
            <w:right w:w="108" w:type="dxa"/>
          </w:tblCellMar>
        </w:tblPrEx>
        <w:trPr>
          <w:trHeight w:val="440" w:hRule="atLeast"/>
        </w:trPr>
        <w:tc>
          <w:tcPr>
            <w:tcW w:w="10754" w:type="dxa"/>
            <w:gridSpan w:val="13"/>
            <w:tcBorders>
              <w:top w:val="nil"/>
              <w:left w:val="nil"/>
              <w:bottom w:val="nil"/>
              <w:right w:val="nil"/>
            </w:tcBorders>
            <w:shd w:val="clear" w:color="auto" w:fill="auto"/>
            <w:noWrap/>
            <w:vAlign w:val="center"/>
          </w:tcPr>
          <w:p w14:paraId="3719B2FF">
            <w:pPr>
              <w:widowControl/>
              <w:spacing w:line="240" w:lineRule="auto"/>
              <w:jc w:val="center"/>
              <w:rPr>
                <w:rFonts w:ascii="黑体" w:hAnsi="Arial" w:eastAsia="黑体" w:cs="Arial"/>
                <w:color w:val="000000"/>
                <w:kern w:val="0"/>
                <w:sz w:val="44"/>
                <w:szCs w:val="44"/>
              </w:rPr>
            </w:pPr>
            <w:r>
              <w:rPr>
                <w:rFonts w:hint="eastAsia" w:ascii="黑体" w:hAnsi="Arial" w:eastAsia="黑体" w:cs="Arial"/>
                <w:color w:val="000000"/>
                <w:kern w:val="0"/>
                <w:sz w:val="36"/>
                <w:szCs w:val="36"/>
              </w:rPr>
              <w:t>一般公共预算财政拨款基本支出决算表</w:t>
            </w:r>
          </w:p>
        </w:tc>
      </w:tr>
      <w:tr w14:paraId="25699DC8">
        <w:tblPrEx>
          <w:tblCellMar>
            <w:top w:w="0" w:type="dxa"/>
            <w:left w:w="108" w:type="dxa"/>
            <w:bottom w:w="0" w:type="dxa"/>
            <w:right w:w="108" w:type="dxa"/>
          </w:tblCellMar>
        </w:tblPrEx>
        <w:trPr>
          <w:trHeight w:val="416" w:hRule="atLeast"/>
        </w:trPr>
        <w:tc>
          <w:tcPr>
            <w:tcW w:w="3710" w:type="dxa"/>
            <w:gridSpan w:val="4"/>
            <w:tcBorders>
              <w:top w:val="nil"/>
              <w:left w:val="nil"/>
              <w:bottom w:val="nil"/>
              <w:right w:val="nil"/>
            </w:tcBorders>
            <w:shd w:val="clear" w:color="auto" w:fill="auto"/>
            <w:noWrap/>
            <w:vAlign w:val="center"/>
          </w:tcPr>
          <w:p w14:paraId="6F38D21C">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41" w:type="dxa"/>
            <w:tcBorders>
              <w:top w:val="nil"/>
              <w:left w:val="nil"/>
              <w:bottom w:val="nil"/>
              <w:right w:val="nil"/>
            </w:tcBorders>
            <w:shd w:val="clear" w:color="auto" w:fill="auto"/>
            <w:noWrap/>
            <w:vAlign w:val="bottom"/>
          </w:tcPr>
          <w:p w14:paraId="619D34DC">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925" w:type="dxa"/>
            <w:gridSpan w:val="2"/>
            <w:tcBorders>
              <w:top w:val="nil"/>
              <w:left w:val="nil"/>
              <w:bottom w:val="nil"/>
              <w:right w:val="nil"/>
            </w:tcBorders>
            <w:shd w:val="clear" w:color="auto" w:fill="auto"/>
            <w:noWrap/>
            <w:vAlign w:val="bottom"/>
          </w:tcPr>
          <w:p w14:paraId="66C0A1E4">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059" w:type="dxa"/>
            <w:gridSpan w:val="2"/>
            <w:tcBorders>
              <w:top w:val="nil"/>
              <w:left w:val="nil"/>
              <w:bottom w:val="nil"/>
              <w:right w:val="nil"/>
            </w:tcBorders>
            <w:shd w:val="clear" w:color="auto" w:fill="auto"/>
            <w:noWrap/>
            <w:vAlign w:val="bottom"/>
          </w:tcPr>
          <w:p w14:paraId="5AA40335">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020" w:type="dxa"/>
            <w:tcBorders>
              <w:top w:val="nil"/>
              <w:left w:val="nil"/>
              <w:bottom w:val="nil"/>
              <w:right w:val="nil"/>
            </w:tcBorders>
            <w:shd w:val="clear" w:color="auto" w:fill="auto"/>
            <w:noWrap/>
            <w:vAlign w:val="bottom"/>
          </w:tcPr>
          <w:p w14:paraId="0963AA03">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322" w:type="dxa"/>
            <w:tcBorders>
              <w:top w:val="nil"/>
              <w:left w:val="nil"/>
              <w:bottom w:val="nil"/>
              <w:right w:val="nil"/>
            </w:tcBorders>
            <w:shd w:val="clear" w:color="auto" w:fill="auto"/>
            <w:noWrap/>
            <w:vAlign w:val="bottom"/>
          </w:tcPr>
          <w:p w14:paraId="1F52BCF6">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477" w:type="dxa"/>
            <w:gridSpan w:val="2"/>
            <w:tcBorders>
              <w:top w:val="nil"/>
              <w:left w:val="nil"/>
              <w:bottom w:val="nil"/>
              <w:right w:val="nil"/>
            </w:tcBorders>
            <w:shd w:val="clear" w:color="auto" w:fill="auto"/>
            <w:noWrap/>
            <w:vAlign w:val="bottom"/>
          </w:tcPr>
          <w:p w14:paraId="5D050C5D">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公开06表</w:t>
            </w:r>
          </w:p>
        </w:tc>
      </w:tr>
      <w:tr w14:paraId="11C3EA5E">
        <w:tblPrEx>
          <w:tblCellMar>
            <w:top w:w="0" w:type="dxa"/>
            <w:left w:w="108" w:type="dxa"/>
            <w:bottom w:w="0" w:type="dxa"/>
            <w:right w:w="108" w:type="dxa"/>
          </w:tblCellMar>
        </w:tblPrEx>
        <w:trPr>
          <w:trHeight w:val="416" w:hRule="atLeast"/>
        </w:trPr>
        <w:tc>
          <w:tcPr>
            <w:tcW w:w="3710" w:type="dxa"/>
            <w:gridSpan w:val="4"/>
            <w:tcBorders>
              <w:top w:val="nil"/>
              <w:left w:val="nil"/>
              <w:bottom w:val="nil"/>
              <w:right w:val="nil"/>
            </w:tcBorders>
            <w:shd w:val="clear" w:color="auto" w:fill="auto"/>
            <w:noWrap/>
            <w:vAlign w:val="center"/>
          </w:tcPr>
          <w:p w14:paraId="2DCF5345">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部门：</w:t>
            </w:r>
          </w:p>
        </w:tc>
        <w:tc>
          <w:tcPr>
            <w:tcW w:w="241" w:type="dxa"/>
            <w:tcBorders>
              <w:top w:val="nil"/>
              <w:left w:val="nil"/>
              <w:bottom w:val="nil"/>
              <w:right w:val="nil"/>
            </w:tcBorders>
            <w:shd w:val="clear" w:color="auto" w:fill="auto"/>
            <w:noWrap/>
            <w:vAlign w:val="bottom"/>
          </w:tcPr>
          <w:p w14:paraId="3B5535E4">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925" w:type="dxa"/>
            <w:gridSpan w:val="2"/>
            <w:tcBorders>
              <w:top w:val="nil"/>
              <w:left w:val="nil"/>
              <w:bottom w:val="nil"/>
              <w:right w:val="nil"/>
            </w:tcBorders>
            <w:shd w:val="clear" w:color="auto" w:fill="auto"/>
            <w:noWrap/>
            <w:vAlign w:val="bottom"/>
          </w:tcPr>
          <w:p w14:paraId="6B74FAD1">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059" w:type="dxa"/>
            <w:gridSpan w:val="2"/>
            <w:tcBorders>
              <w:top w:val="nil"/>
              <w:left w:val="nil"/>
              <w:bottom w:val="nil"/>
              <w:right w:val="nil"/>
            </w:tcBorders>
            <w:shd w:val="clear" w:color="auto" w:fill="auto"/>
            <w:noWrap/>
            <w:vAlign w:val="bottom"/>
          </w:tcPr>
          <w:p w14:paraId="3A0365EC">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020" w:type="dxa"/>
            <w:tcBorders>
              <w:top w:val="nil"/>
              <w:left w:val="nil"/>
              <w:bottom w:val="nil"/>
              <w:right w:val="nil"/>
            </w:tcBorders>
            <w:shd w:val="clear" w:color="auto" w:fill="auto"/>
            <w:noWrap/>
            <w:vAlign w:val="bottom"/>
          </w:tcPr>
          <w:p w14:paraId="06B8D416">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322" w:type="dxa"/>
            <w:tcBorders>
              <w:top w:val="nil"/>
              <w:left w:val="nil"/>
              <w:bottom w:val="nil"/>
              <w:right w:val="nil"/>
            </w:tcBorders>
            <w:shd w:val="clear" w:color="auto" w:fill="auto"/>
            <w:noWrap/>
            <w:vAlign w:val="bottom"/>
          </w:tcPr>
          <w:p w14:paraId="268A0170">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2477" w:type="dxa"/>
            <w:gridSpan w:val="2"/>
            <w:tcBorders>
              <w:top w:val="nil"/>
              <w:left w:val="nil"/>
              <w:bottom w:val="nil"/>
              <w:right w:val="nil"/>
            </w:tcBorders>
            <w:shd w:val="clear" w:color="auto" w:fill="auto"/>
            <w:noWrap/>
            <w:vAlign w:val="bottom"/>
          </w:tcPr>
          <w:p w14:paraId="7D531D49">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单位：万元</w:t>
            </w:r>
          </w:p>
        </w:tc>
      </w:tr>
      <w:tr w14:paraId="73B7D265">
        <w:tblPrEx>
          <w:tblCellMar>
            <w:top w:w="0" w:type="dxa"/>
            <w:left w:w="108" w:type="dxa"/>
            <w:bottom w:w="0" w:type="dxa"/>
            <w:right w:w="108" w:type="dxa"/>
          </w:tblCellMar>
        </w:tblPrEx>
        <w:trPr>
          <w:trHeight w:val="245" w:hRule="atLeast"/>
        </w:trPr>
        <w:tc>
          <w:tcPr>
            <w:tcW w:w="33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1B1A3E8">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人员经费</w:t>
            </w:r>
          </w:p>
        </w:tc>
        <w:tc>
          <w:tcPr>
            <w:tcW w:w="7424" w:type="dxa"/>
            <w:gridSpan w:val="10"/>
            <w:tcBorders>
              <w:top w:val="single" w:color="auto" w:sz="4" w:space="0"/>
              <w:left w:val="nil"/>
              <w:bottom w:val="single" w:color="auto" w:sz="4" w:space="0"/>
              <w:right w:val="single" w:color="auto" w:sz="4" w:space="0"/>
            </w:tcBorders>
            <w:shd w:val="clear" w:color="auto" w:fill="auto"/>
            <w:noWrap/>
            <w:vAlign w:val="center"/>
          </w:tcPr>
          <w:p w14:paraId="5ABDA845">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公用经费</w:t>
            </w:r>
          </w:p>
        </w:tc>
      </w:tr>
      <w:tr w14:paraId="70A634AD">
        <w:tblPrEx>
          <w:tblCellMar>
            <w:top w:w="0" w:type="dxa"/>
            <w:left w:w="108" w:type="dxa"/>
            <w:bottom w:w="0" w:type="dxa"/>
            <w:right w:w="108" w:type="dxa"/>
          </w:tblCellMar>
        </w:tblPrEx>
        <w:trPr>
          <w:trHeight w:val="312" w:hRule="atLeast"/>
        </w:trPr>
        <w:tc>
          <w:tcPr>
            <w:tcW w:w="749" w:type="dxa"/>
            <w:vMerge w:val="restart"/>
            <w:tcBorders>
              <w:top w:val="nil"/>
              <w:left w:val="single" w:color="auto" w:sz="4" w:space="0"/>
              <w:bottom w:val="single" w:color="auto" w:sz="4" w:space="0"/>
              <w:right w:val="single" w:color="auto" w:sz="4" w:space="0"/>
            </w:tcBorders>
            <w:shd w:val="clear" w:color="auto" w:fill="auto"/>
            <w:vAlign w:val="center"/>
          </w:tcPr>
          <w:p w14:paraId="6FD16483">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经济分类科目</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编码</w:t>
            </w:r>
          </w:p>
        </w:tc>
        <w:tc>
          <w:tcPr>
            <w:tcW w:w="1650" w:type="dxa"/>
            <w:vMerge w:val="restart"/>
            <w:tcBorders>
              <w:top w:val="nil"/>
              <w:left w:val="single" w:color="auto" w:sz="4" w:space="0"/>
              <w:bottom w:val="single" w:color="auto" w:sz="4" w:space="0"/>
              <w:right w:val="single" w:color="auto" w:sz="4" w:space="0"/>
            </w:tcBorders>
            <w:shd w:val="clear" w:color="auto" w:fill="auto"/>
            <w:noWrap/>
            <w:vAlign w:val="center"/>
          </w:tcPr>
          <w:p w14:paraId="57CE920E">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科目名称</w:t>
            </w:r>
          </w:p>
        </w:tc>
        <w:tc>
          <w:tcPr>
            <w:tcW w:w="931" w:type="dxa"/>
            <w:vMerge w:val="restart"/>
            <w:tcBorders>
              <w:top w:val="nil"/>
              <w:left w:val="single" w:color="auto" w:sz="4" w:space="0"/>
              <w:bottom w:val="single" w:color="auto" w:sz="4" w:space="0"/>
              <w:right w:val="single" w:color="auto" w:sz="4" w:space="0"/>
            </w:tcBorders>
            <w:shd w:val="clear" w:color="auto" w:fill="auto"/>
            <w:noWrap/>
            <w:vAlign w:val="center"/>
          </w:tcPr>
          <w:p w14:paraId="3465978F">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金额</w:t>
            </w:r>
          </w:p>
        </w:tc>
        <w:tc>
          <w:tcPr>
            <w:tcW w:w="1241"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2378323E">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经济分类科目</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编码</w:t>
            </w:r>
          </w:p>
        </w:tc>
        <w:tc>
          <w:tcPr>
            <w:tcW w:w="1512"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3D3C0817">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科目名称</w:t>
            </w:r>
          </w:p>
        </w:tc>
        <w:tc>
          <w:tcPr>
            <w:tcW w:w="852" w:type="dxa"/>
            <w:vMerge w:val="restart"/>
            <w:tcBorders>
              <w:top w:val="nil"/>
              <w:left w:val="single" w:color="auto" w:sz="4" w:space="0"/>
              <w:bottom w:val="single" w:color="auto" w:sz="4" w:space="0"/>
              <w:right w:val="single" w:color="auto" w:sz="4" w:space="0"/>
            </w:tcBorders>
            <w:shd w:val="clear" w:color="auto" w:fill="auto"/>
            <w:noWrap/>
            <w:vAlign w:val="center"/>
          </w:tcPr>
          <w:p w14:paraId="306B6C0C">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金额</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14:paraId="3F668F7A">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经济分类科目</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编码</w:t>
            </w:r>
          </w:p>
        </w:tc>
        <w:tc>
          <w:tcPr>
            <w:tcW w:w="1524"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7040279D">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科目名称</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14:paraId="3C9B00FB">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金额</w:t>
            </w:r>
          </w:p>
        </w:tc>
      </w:tr>
      <w:tr w14:paraId="5F43D5CA">
        <w:tblPrEx>
          <w:tblCellMar>
            <w:top w:w="0" w:type="dxa"/>
            <w:left w:w="108" w:type="dxa"/>
            <w:bottom w:w="0" w:type="dxa"/>
            <w:right w:w="108" w:type="dxa"/>
          </w:tblCellMar>
        </w:tblPrEx>
        <w:trPr>
          <w:trHeight w:val="312" w:hRule="atLeast"/>
        </w:trPr>
        <w:tc>
          <w:tcPr>
            <w:tcW w:w="749" w:type="dxa"/>
            <w:vMerge w:val="continue"/>
            <w:tcBorders>
              <w:top w:val="nil"/>
              <w:left w:val="single" w:color="auto" w:sz="4" w:space="0"/>
              <w:bottom w:val="single" w:color="auto" w:sz="4" w:space="0"/>
              <w:right w:val="single" w:color="auto" w:sz="4" w:space="0"/>
            </w:tcBorders>
            <w:vAlign w:val="center"/>
          </w:tcPr>
          <w:p w14:paraId="395D4EFE">
            <w:pPr>
              <w:widowControl/>
              <w:spacing w:line="240" w:lineRule="auto"/>
              <w:jc w:val="center"/>
              <w:rPr>
                <w:rFonts w:hint="eastAsia" w:asciiTheme="minorEastAsia" w:hAnsiTheme="minorEastAsia" w:eastAsiaTheme="minorEastAsia" w:cstheme="minorEastAsia"/>
                <w:color w:val="000000"/>
                <w:kern w:val="0"/>
                <w:sz w:val="20"/>
                <w:szCs w:val="20"/>
              </w:rPr>
            </w:pPr>
          </w:p>
        </w:tc>
        <w:tc>
          <w:tcPr>
            <w:tcW w:w="1650" w:type="dxa"/>
            <w:vMerge w:val="continue"/>
            <w:tcBorders>
              <w:top w:val="nil"/>
              <w:left w:val="single" w:color="auto" w:sz="4" w:space="0"/>
              <w:bottom w:val="single" w:color="auto" w:sz="4" w:space="0"/>
              <w:right w:val="single" w:color="auto" w:sz="4" w:space="0"/>
            </w:tcBorders>
            <w:vAlign w:val="center"/>
          </w:tcPr>
          <w:p w14:paraId="3544EEF8">
            <w:pPr>
              <w:widowControl/>
              <w:spacing w:line="240" w:lineRule="auto"/>
              <w:jc w:val="center"/>
              <w:rPr>
                <w:rFonts w:hint="eastAsia" w:asciiTheme="minorEastAsia" w:hAnsiTheme="minorEastAsia" w:eastAsiaTheme="minorEastAsia" w:cstheme="minorEastAsia"/>
                <w:color w:val="000000"/>
                <w:kern w:val="0"/>
                <w:sz w:val="20"/>
                <w:szCs w:val="20"/>
              </w:rPr>
            </w:pPr>
          </w:p>
        </w:tc>
        <w:tc>
          <w:tcPr>
            <w:tcW w:w="931" w:type="dxa"/>
            <w:vMerge w:val="continue"/>
            <w:tcBorders>
              <w:top w:val="nil"/>
              <w:left w:val="single" w:color="auto" w:sz="4" w:space="0"/>
              <w:bottom w:val="single" w:color="auto" w:sz="4" w:space="0"/>
              <w:right w:val="single" w:color="auto" w:sz="4" w:space="0"/>
            </w:tcBorders>
            <w:vAlign w:val="center"/>
          </w:tcPr>
          <w:p w14:paraId="70A3C310">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41" w:type="dxa"/>
            <w:gridSpan w:val="3"/>
            <w:vMerge w:val="continue"/>
            <w:tcBorders>
              <w:top w:val="nil"/>
              <w:left w:val="single" w:color="auto" w:sz="4" w:space="0"/>
              <w:bottom w:val="single" w:color="auto" w:sz="4" w:space="0"/>
              <w:right w:val="single" w:color="auto" w:sz="4" w:space="0"/>
            </w:tcBorders>
            <w:vAlign w:val="center"/>
          </w:tcPr>
          <w:p w14:paraId="2C07400E">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512" w:type="dxa"/>
            <w:gridSpan w:val="2"/>
            <w:vMerge w:val="continue"/>
            <w:tcBorders>
              <w:top w:val="nil"/>
              <w:left w:val="single" w:color="auto" w:sz="4" w:space="0"/>
              <w:bottom w:val="single" w:color="auto" w:sz="4" w:space="0"/>
              <w:right w:val="single" w:color="auto" w:sz="4" w:space="0"/>
            </w:tcBorders>
            <w:vAlign w:val="center"/>
          </w:tcPr>
          <w:p w14:paraId="003C993F">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14:paraId="480E302E">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14:paraId="4EB4360C">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524" w:type="dxa"/>
            <w:gridSpan w:val="2"/>
            <w:vMerge w:val="continue"/>
            <w:tcBorders>
              <w:top w:val="nil"/>
              <w:left w:val="single" w:color="auto" w:sz="4" w:space="0"/>
              <w:bottom w:val="single" w:color="auto" w:sz="4" w:space="0"/>
              <w:right w:val="single" w:color="auto" w:sz="4" w:space="0"/>
            </w:tcBorders>
            <w:vAlign w:val="center"/>
          </w:tcPr>
          <w:p w14:paraId="10D44C18">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14:paraId="783DBCB3">
            <w:pPr>
              <w:widowControl/>
              <w:spacing w:line="240" w:lineRule="auto"/>
              <w:jc w:val="left"/>
              <w:rPr>
                <w:rFonts w:hint="eastAsia" w:asciiTheme="minorEastAsia" w:hAnsiTheme="minorEastAsia" w:eastAsiaTheme="minorEastAsia" w:cstheme="minorEastAsia"/>
                <w:color w:val="000000"/>
                <w:kern w:val="0"/>
                <w:sz w:val="20"/>
                <w:szCs w:val="20"/>
              </w:rPr>
            </w:pPr>
          </w:p>
        </w:tc>
      </w:tr>
      <w:tr w14:paraId="6627AFDC">
        <w:tblPrEx>
          <w:tblCellMar>
            <w:top w:w="0" w:type="dxa"/>
            <w:left w:w="108" w:type="dxa"/>
            <w:bottom w:w="0" w:type="dxa"/>
            <w:right w:w="108" w:type="dxa"/>
          </w:tblCellMar>
        </w:tblPrEx>
        <w:trPr>
          <w:trHeight w:val="312" w:hRule="atLeast"/>
        </w:trPr>
        <w:tc>
          <w:tcPr>
            <w:tcW w:w="749" w:type="dxa"/>
            <w:vMerge w:val="continue"/>
            <w:tcBorders>
              <w:top w:val="nil"/>
              <w:left w:val="single" w:color="auto" w:sz="4" w:space="0"/>
              <w:bottom w:val="single" w:color="auto" w:sz="4" w:space="0"/>
              <w:right w:val="single" w:color="auto" w:sz="4" w:space="0"/>
            </w:tcBorders>
            <w:vAlign w:val="center"/>
          </w:tcPr>
          <w:p w14:paraId="1320025F">
            <w:pPr>
              <w:widowControl/>
              <w:spacing w:line="240" w:lineRule="auto"/>
              <w:jc w:val="center"/>
              <w:rPr>
                <w:rFonts w:hint="eastAsia" w:asciiTheme="minorEastAsia" w:hAnsiTheme="minorEastAsia" w:eastAsiaTheme="minorEastAsia" w:cstheme="minorEastAsia"/>
                <w:color w:val="000000"/>
                <w:kern w:val="0"/>
                <w:sz w:val="20"/>
                <w:szCs w:val="20"/>
              </w:rPr>
            </w:pPr>
          </w:p>
        </w:tc>
        <w:tc>
          <w:tcPr>
            <w:tcW w:w="1650" w:type="dxa"/>
            <w:vMerge w:val="continue"/>
            <w:tcBorders>
              <w:top w:val="nil"/>
              <w:left w:val="single" w:color="auto" w:sz="4" w:space="0"/>
              <w:bottom w:val="single" w:color="auto" w:sz="4" w:space="0"/>
              <w:right w:val="single" w:color="auto" w:sz="4" w:space="0"/>
            </w:tcBorders>
            <w:vAlign w:val="center"/>
          </w:tcPr>
          <w:p w14:paraId="3ADBE9E9">
            <w:pPr>
              <w:widowControl/>
              <w:spacing w:line="240" w:lineRule="auto"/>
              <w:jc w:val="center"/>
              <w:rPr>
                <w:rFonts w:hint="eastAsia" w:asciiTheme="minorEastAsia" w:hAnsiTheme="minorEastAsia" w:eastAsiaTheme="minorEastAsia" w:cstheme="minorEastAsia"/>
                <w:color w:val="000000"/>
                <w:kern w:val="0"/>
                <w:sz w:val="20"/>
                <w:szCs w:val="20"/>
              </w:rPr>
            </w:pPr>
          </w:p>
        </w:tc>
        <w:tc>
          <w:tcPr>
            <w:tcW w:w="931" w:type="dxa"/>
            <w:vMerge w:val="continue"/>
            <w:tcBorders>
              <w:top w:val="nil"/>
              <w:left w:val="single" w:color="auto" w:sz="4" w:space="0"/>
              <w:bottom w:val="single" w:color="auto" w:sz="4" w:space="0"/>
              <w:right w:val="single" w:color="auto" w:sz="4" w:space="0"/>
            </w:tcBorders>
            <w:vAlign w:val="center"/>
          </w:tcPr>
          <w:p w14:paraId="3BE72EE5">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41" w:type="dxa"/>
            <w:gridSpan w:val="3"/>
            <w:vMerge w:val="continue"/>
            <w:tcBorders>
              <w:top w:val="nil"/>
              <w:left w:val="single" w:color="auto" w:sz="4" w:space="0"/>
              <w:bottom w:val="single" w:color="auto" w:sz="4" w:space="0"/>
              <w:right w:val="single" w:color="auto" w:sz="4" w:space="0"/>
            </w:tcBorders>
            <w:vAlign w:val="center"/>
          </w:tcPr>
          <w:p w14:paraId="682B386C">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512" w:type="dxa"/>
            <w:gridSpan w:val="2"/>
            <w:vMerge w:val="continue"/>
            <w:tcBorders>
              <w:top w:val="nil"/>
              <w:left w:val="single" w:color="auto" w:sz="4" w:space="0"/>
              <w:bottom w:val="single" w:color="auto" w:sz="4" w:space="0"/>
              <w:right w:val="single" w:color="auto" w:sz="4" w:space="0"/>
            </w:tcBorders>
            <w:vAlign w:val="center"/>
          </w:tcPr>
          <w:p w14:paraId="32D67156">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14:paraId="1C8E3C1F">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14:paraId="31E9DB99">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524" w:type="dxa"/>
            <w:gridSpan w:val="2"/>
            <w:vMerge w:val="continue"/>
            <w:tcBorders>
              <w:top w:val="nil"/>
              <w:left w:val="single" w:color="auto" w:sz="4" w:space="0"/>
              <w:bottom w:val="single" w:color="auto" w:sz="4" w:space="0"/>
              <w:right w:val="single" w:color="auto" w:sz="4" w:space="0"/>
            </w:tcBorders>
            <w:vAlign w:val="center"/>
          </w:tcPr>
          <w:p w14:paraId="2D115985">
            <w:pPr>
              <w:widowControl/>
              <w:spacing w:line="240" w:lineRule="auto"/>
              <w:jc w:val="left"/>
              <w:rPr>
                <w:rFonts w:hint="eastAsia" w:asciiTheme="minorEastAsia" w:hAnsiTheme="minorEastAsia" w:eastAsiaTheme="minorEastAsia" w:cstheme="minorEastAsia"/>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14:paraId="715A3A40">
            <w:pPr>
              <w:widowControl/>
              <w:spacing w:line="240" w:lineRule="auto"/>
              <w:jc w:val="left"/>
              <w:rPr>
                <w:rFonts w:hint="eastAsia" w:asciiTheme="minorEastAsia" w:hAnsiTheme="minorEastAsia" w:eastAsiaTheme="minorEastAsia" w:cstheme="minorEastAsia"/>
                <w:color w:val="000000"/>
                <w:kern w:val="0"/>
                <w:sz w:val="20"/>
                <w:szCs w:val="20"/>
              </w:rPr>
            </w:pPr>
          </w:p>
        </w:tc>
      </w:tr>
      <w:tr w14:paraId="0FEFBD2E">
        <w:tblPrEx>
          <w:tblCellMar>
            <w:top w:w="0" w:type="dxa"/>
            <w:left w:w="108" w:type="dxa"/>
            <w:bottom w:w="0" w:type="dxa"/>
            <w:right w:w="108" w:type="dxa"/>
          </w:tblCellMar>
        </w:tblPrEx>
        <w:trPr>
          <w:trHeight w:val="9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369F9F6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w:t>
            </w:r>
          </w:p>
        </w:tc>
        <w:tc>
          <w:tcPr>
            <w:tcW w:w="1650" w:type="dxa"/>
            <w:tcBorders>
              <w:top w:val="nil"/>
              <w:left w:val="nil"/>
              <w:bottom w:val="single" w:color="auto" w:sz="4" w:space="0"/>
              <w:right w:val="single" w:color="auto" w:sz="4" w:space="0"/>
            </w:tcBorders>
            <w:shd w:val="clear" w:color="auto" w:fill="auto"/>
            <w:noWrap/>
            <w:vAlign w:val="center"/>
          </w:tcPr>
          <w:p w14:paraId="68F460F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工资福利支出</w:t>
            </w:r>
          </w:p>
        </w:tc>
        <w:tc>
          <w:tcPr>
            <w:tcW w:w="931" w:type="dxa"/>
            <w:tcBorders>
              <w:top w:val="nil"/>
              <w:left w:val="nil"/>
              <w:bottom w:val="single" w:color="auto" w:sz="4" w:space="0"/>
              <w:right w:val="single" w:color="auto" w:sz="4" w:space="0"/>
            </w:tcBorders>
            <w:shd w:val="clear" w:color="auto" w:fill="auto"/>
            <w:noWrap/>
            <w:vAlign w:val="center"/>
          </w:tcPr>
          <w:p w14:paraId="620AA7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549.29</w:t>
            </w:r>
          </w:p>
        </w:tc>
        <w:tc>
          <w:tcPr>
            <w:tcW w:w="1241" w:type="dxa"/>
            <w:gridSpan w:val="3"/>
            <w:tcBorders>
              <w:top w:val="nil"/>
              <w:left w:val="nil"/>
              <w:bottom w:val="single" w:color="auto" w:sz="4" w:space="0"/>
              <w:right w:val="single" w:color="auto" w:sz="4" w:space="0"/>
            </w:tcBorders>
            <w:shd w:val="clear" w:color="auto" w:fill="auto"/>
            <w:noWrap/>
            <w:vAlign w:val="center"/>
          </w:tcPr>
          <w:p w14:paraId="0C5403A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w:t>
            </w:r>
          </w:p>
        </w:tc>
        <w:tc>
          <w:tcPr>
            <w:tcW w:w="1512" w:type="dxa"/>
            <w:gridSpan w:val="2"/>
            <w:tcBorders>
              <w:top w:val="nil"/>
              <w:left w:val="nil"/>
              <w:bottom w:val="single" w:color="auto" w:sz="4" w:space="0"/>
              <w:right w:val="single" w:color="auto" w:sz="4" w:space="0"/>
            </w:tcBorders>
            <w:shd w:val="clear" w:color="auto" w:fill="auto"/>
            <w:noWrap/>
            <w:vAlign w:val="center"/>
          </w:tcPr>
          <w:p w14:paraId="39BF511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商品和服务支出</w:t>
            </w:r>
          </w:p>
        </w:tc>
        <w:tc>
          <w:tcPr>
            <w:tcW w:w="852" w:type="dxa"/>
            <w:tcBorders>
              <w:top w:val="nil"/>
              <w:left w:val="nil"/>
              <w:bottom w:val="single" w:color="auto" w:sz="4" w:space="0"/>
              <w:right w:val="single" w:color="auto" w:sz="4" w:space="0"/>
            </w:tcBorders>
            <w:shd w:val="clear" w:color="auto" w:fill="auto"/>
            <w:noWrap/>
            <w:vAlign w:val="center"/>
          </w:tcPr>
          <w:p w14:paraId="3C9E0E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323.32</w:t>
            </w:r>
          </w:p>
        </w:tc>
        <w:tc>
          <w:tcPr>
            <w:tcW w:w="1020" w:type="dxa"/>
            <w:tcBorders>
              <w:top w:val="nil"/>
              <w:left w:val="nil"/>
              <w:bottom w:val="single" w:color="auto" w:sz="4" w:space="0"/>
              <w:right w:val="single" w:color="auto" w:sz="4" w:space="0"/>
            </w:tcBorders>
            <w:shd w:val="clear" w:color="auto" w:fill="auto"/>
            <w:noWrap/>
            <w:vAlign w:val="center"/>
          </w:tcPr>
          <w:p w14:paraId="2CFCDD6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30703</w:t>
            </w:r>
          </w:p>
        </w:tc>
        <w:tc>
          <w:tcPr>
            <w:tcW w:w="1524" w:type="dxa"/>
            <w:gridSpan w:val="2"/>
            <w:tcBorders>
              <w:top w:val="nil"/>
              <w:left w:val="nil"/>
              <w:bottom w:val="single" w:color="auto" w:sz="4" w:space="0"/>
              <w:right w:val="single" w:color="auto" w:sz="4" w:space="0"/>
            </w:tcBorders>
            <w:shd w:val="clear" w:color="auto" w:fill="auto"/>
            <w:noWrap/>
            <w:vAlign w:val="center"/>
          </w:tcPr>
          <w:p w14:paraId="1F5884A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国内债务发行费用</w:t>
            </w:r>
          </w:p>
        </w:tc>
        <w:tc>
          <w:tcPr>
            <w:tcW w:w="1275" w:type="dxa"/>
            <w:tcBorders>
              <w:top w:val="nil"/>
              <w:left w:val="nil"/>
              <w:bottom w:val="single" w:color="auto" w:sz="4" w:space="0"/>
              <w:right w:val="single" w:color="auto" w:sz="4" w:space="0"/>
            </w:tcBorders>
            <w:shd w:val="clear" w:color="auto" w:fill="auto"/>
            <w:noWrap/>
            <w:vAlign w:val="center"/>
          </w:tcPr>
          <w:p w14:paraId="5C4030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8B62BE4">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7367B9D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30101</w:t>
            </w:r>
          </w:p>
        </w:tc>
        <w:tc>
          <w:tcPr>
            <w:tcW w:w="1650" w:type="dxa"/>
            <w:tcBorders>
              <w:top w:val="nil"/>
              <w:left w:val="nil"/>
              <w:bottom w:val="single" w:color="auto" w:sz="4" w:space="0"/>
              <w:right w:val="single" w:color="auto" w:sz="4" w:space="0"/>
            </w:tcBorders>
            <w:shd w:val="clear" w:color="auto" w:fill="auto"/>
            <w:noWrap/>
            <w:vAlign w:val="center"/>
          </w:tcPr>
          <w:p w14:paraId="34AC687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基本工资</w:t>
            </w:r>
          </w:p>
        </w:tc>
        <w:tc>
          <w:tcPr>
            <w:tcW w:w="931" w:type="dxa"/>
            <w:tcBorders>
              <w:top w:val="nil"/>
              <w:left w:val="nil"/>
              <w:bottom w:val="single" w:color="auto" w:sz="4" w:space="0"/>
              <w:right w:val="single" w:color="auto" w:sz="4" w:space="0"/>
            </w:tcBorders>
            <w:shd w:val="clear" w:color="auto" w:fill="auto"/>
            <w:noWrap/>
            <w:vAlign w:val="center"/>
          </w:tcPr>
          <w:p w14:paraId="06EF4C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369.18</w:t>
            </w:r>
          </w:p>
        </w:tc>
        <w:tc>
          <w:tcPr>
            <w:tcW w:w="1241" w:type="dxa"/>
            <w:gridSpan w:val="3"/>
            <w:tcBorders>
              <w:top w:val="nil"/>
              <w:left w:val="nil"/>
              <w:bottom w:val="single" w:color="auto" w:sz="4" w:space="0"/>
              <w:right w:val="single" w:color="auto" w:sz="4" w:space="0"/>
            </w:tcBorders>
            <w:shd w:val="clear" w:color="auto" w:fill="auto"/>
            <w:noWrap/>
            <w:vAlign w:val="center"/>
          </w:tcPr>
          <w:p w14:paraId="50DF149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30201</w:t>
            </w:r>
          </w:p>
        </w:tc>
        <w:tc>
          <w:tcPr>
            <w:tcW w:w="1512" w:type="dxa"/>
            <w:gridSpan w:val="2"/>
            <w:tcBorders>
              <w:top w:val="nil"/>
              <w:left w:val="nil"/>
              <w:bottom w:val="single" w:color="auto" w:sz="4" w:space="0"/>
              <w:right w:val="single" w:color="auto" w:sz="4" w:space="0"/>
            </w:tcBorders>
            <w:shd w:val="clear" w:color="auto" w:fill="auto"/>
            <w:noWrap/>
            <w:vAlign w:val="center"/>
          </w:tcPr>
          <w:p w14:paraId="1965625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办公费</w:t>
            </w:r>
          </w:p>
        </w:tc>
        <w:tc>
          <w:tcPr>
            <w:tcW w:w="852" w:type="dxa"/>
            <w:tcBorders>
              <w:top w:val="nil"/>
              <w:left w:val="nil"/>
              <w:bottom w:val="single" w:color="auto" w:sz="4" w:space="0"/>
              <w:right w:val="single" w:color="auto" w:sz="4" w:space="0"/>
            </w:tcBorders>
            <w:shd w:val="clear" w:color="auto" w:fill="auto"/>
            <w:noWrap/>
            <w:vAlign w:val="center"/>
          </w:tcPr>
          <w:p w14:paraId="75E29D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25.28</w:t>
            </w:r>
          </w:p>
        </w:tc>
        <w:tc>
          <w:tcPr>
            <w:tcW w:w="1020" w:type="dxa"/>
            <w:tcBorders>
              <w:top w:val="nil"/>
              <w:left w:val="nil"/>
              <w:bottom w:val="single" w:color="auto" w:sz="4" w:space="0"/>
              <w:right w:val="single" w:color="auto" w:sz="4" w:space="0"/>
            </w:tcBorders>
            <w:shd w:val="clear" w:color="auto" w:fill="auto"/>
            <w:noWrap/>
            <w:vAlign w:val="center"/>
          </w:tcPr>
          <w:p w14:paraId="168F7A8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30704</w:t>
            </w:r>
          </w:p>
        </w:tc>
        <w:tc>
          <w:tcPr>
            <w:tcW w:w="1524" w:type="dxa"/>
            <w:gridSpan w:val="2"/>
            <w:tcBorders>
              <w:top w:val="nil"/>
              <w:left w:val="nil"/>
              <w:bottom w:val="single" w:color="auto" w:sz="4" w:space="0"/>
              <w:right w:val="single" w:color="auto" w:sz="4" w:space="0"/>
            </w:tcBorders>
            <w:shd w:val="clear" w:color="auto" w:fill="auto"/>
            <w:noWrap/>
            <w:vAlign w:val="center"/>
          </w:tcPr>
          <w:p w14:paraId="00B5BA0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国外债务发行费用</w:t>
            </w:r>
          </w:p>
        </w:tc>
        <w:tc>
          <w:tcPr>
            <w:tcW w:w="1275" w:type="dxa"/>
            <w:tcBorders>
              <w:top w:val="nil"/>
              <w:left w:val="nil"/>
              <w:bottom w:val="single" w:color="auto" w:sz="4" w:space="0"/>
              <w:right w:val="single" w:color="auto" w:sz="4" w:space="0"/>
            </w:tcBorders>
            <w:shd w:val="clear" w:color="auto" w:fill="auto"/>
            <w:noWrap/>
            <w:vAlign w:val="center"/>
          </w:tcPr>
          <w:p w14:paraId="59F4013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513D207">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7E37C47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30102</w:t>
            </w:r>
          </w:p>
        </w:tc>
        <w:tc>
          <w:tcPr>
            <w:tcW w:w="1650" w:type="dxa"/>
            <w:tcBorders>
              <w:top w:val="nil"/>
              <w:left w:val="nil"/>
              <w:bottom w:val="single" w:color="auto" w:sz="4" w:space="0"/>
              <w:right w:val="single" w:color="auto" w:sz="4" w:space="0"/>
            </w:tcBorders>
            <w:shd w:val="clear" w:color="auto" w:fill="auto"/>
            <w:noWrap/>
            <w:vAlign w:val="center"/>
          </w:tcPr>
          <w:p w14:paraId="1DFC0CA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津贴补贴</w:t>
            </w:r>
          </w:p>
        </w:tc>
        <w:tc>
          <w:tcPr>
            <w:tcW w:w="931" w:type="dxa"/>
            <w:tcBorders>
              <w:top w:val="nil"/>
              <w:left w:val="nil"/>
              <w:bottom w:val="single" w:color="auto" w:sz="4" w:space="0"/>
              <w:right w:val="single" w:color="auto" w:sz="4" w:space="0"/>
            </w:tcBorders>
            <w:shd w:val="clear" w:color="auto" w:fill="auto"/>
            <w:noWrap/>
            <w:vAlign w:val="center"/>
          </w:tcPr>
          <w:p w14:paraId="113EBC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gridSpan w:val="3"/>
            <w:tcBorders>
              <w:top w:val="nil"/>
              <w:left w:val="nil"/>
              <w:bottom w:val="single" w:color="auto" w:sz="4" w:space="0"/>
              <w:right w:val="single" w:color="auto" w:sz="4" w:space="0"/>
            </w:tcBorders>
            <w:shd w:val="clear" w:color="auto" w:fill="auto"/>
            <w:noWrap/>
            <w:vAlign w:val="center"/>
          </w:tcPr>
          <w:p w14:paraId="46371A4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30202</w:t>
            </w:r>
          </w:p>
        </w:tc>
        <w:tc>
          <w:tcPr>
            <w:tcW w:w="1512" w:type="dxa"/>
            <w:gridSpan w:val="2"/>
            <w:tcBorders>
              <w:top w:val="nil"/>
              <w:left w:val="nil"/>
              <w:bottom w:val="single" w:color="auto" w:sz="4" w:space="0"/>
              <w:right w:val="single" w:color="auto" w:sz="4" w:space="0"/>
            </w:tcBorders>
            <w:shd w:val="clear" w:color="auto" w:fill="auto"/>
            <w:noWrap/>
            <w:vAlign w:val="center"/>
          </w:tcPr>
          <w:p w14:paraId="7ACA7BE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印刷费</w:t>
            </w:r>
          </w:p>
        </w:tc>
        <w:tc>
          <w:tcPr>
            <w:tcW w:w="852" w:type="dxa"/>
            <w:tcBorders>
              <w:top w:val="nil"/>
              <w:left w:val="nil"/>
              <w:bottom w:val="single" w:color="auto" w:sz="4" w:space="0"/>
              <w:right w:val="single" w:color="auto" w:sz="4" w:space="0"/>
            </w:tcBorders>
            <w:shd w:val="clear" w:color="auto" w:fill="auto"/>
            <w:noWrap/>
            <w:vAlign w:val="center"/>
          </w:tcPr>
          <w:p w14:paraId="481799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9.54</w:t>
            </w:r>
          </w:p>
        </w:tc>
        <w:tc>
          <w:tcPr>
            <w:tcW w:w="1020" w:type="dxa"/>
            <w:tcBorders>
              <w:top w:val="nil"/>
              <w:left w:val="nil"/>
              <w:bottom w:val="single" w:color="auto" w:sz="4" w:space="0"/>
              <w:right w:val="single" w:color="auto" w:sz="4" w:space="0"/>
            </w:tcBorders>
            <w:shd w:val="clear" w:color="auto" w:fill="auto"/>
            <w:noWrap/>
            <w:vAlign w:val="center"/>
          </w:tcPr>
          <w:p w14:paraId="4B27757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w:t>
            </w:r>
          </w:p>
        </w:tc>
        <w:tc>
          <w:tcPr>
            <w:tcW w:w="1524" w:type="dxa"/>
            <w:gridSpan w:val="2"/>
            <w:tcBorders>
              <w:top w:val="nil"/>
              <w:left w:val="nil"/>
              <w:bottom w:val="single" w:color="auto" w:sz="4" w:space="0"/>
              <w:right w:val="single" w:color="auto" w:sz="4" w:space="0"/>
            </w:tcBorders>
            <w:shd w:val="clear" w:color="auto" w:fill="auto"/>
            <w:noWrap/>
            <w:vAlign w:val="center"/>
          </w:tcPr>
          <w:p w14:paraId="7320A63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资本性支出</w:t>
            </w:r>
          </w:p>
        </w:tc>
        <w:tc>
          <w:tcPr>
            <w:tcW w:w="1275" w:type="dxa"/>
            <w:tcBorders>
              <w:top w:val="nil"/>
              <w:left w:val="nil"/>
              <w:bottom w:val="single" w:color="auto" w:sz="4" w:space="0"/>
              <w:right w:val="single" w:color="auto" w:sz="4" w:space="0"/>
            </w:tcBorders>
            <w:shd w:val="clear" w:color="auto" w:fill="auto"/>
            <w:noWrap/>
            <w:vAlign w:val="center"/>
          </w:tcPr>
          <w:p w14:paraId="24F420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6DBEBE13">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3EFD862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30103</w:t>
            </w:r>
          </w:p>
        </w:tc>
        <w:tc>
          <w:tcPr>
            <w:tcW w:w="1650" w:type="dxa"/>
            <w:tcBorders>
              <w:top w:val="nil"/>
              <w:left w:val="nil"/>
              <w:bottom w:val="single" w:color="auto" w:sz="4" w:space="0"/>
              <w:right w:val="single" w:color="auto" w:sz="4" w:space="0"/>
            </w:tcBorders>
            <w:shd w:val="clear" w:color="auto" w:fill="auto"/>
            <w:noWrap/>
            <w:vAlign w:val="center"/>
          </w:tcPr>
          <w:p w14:paraId="6E29D17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奖金</w:t>
            </w:r>
          </w:p>
        </w:tc>
        <w:tc>
          <w:tcPr>
            <w:tcW w:w="931" w:type="dxa"/>
            <w:tcBorders>
              <w:top w:val="nil"/>
              <w:left w:val="nil"/>
              <w:bottom w:val="single" w:color="auto" w:sz="4" w:space="0"/>
              <w:right w:val="single" w:color="auto" w:sz="4" w:space="0"/>
            </w:tcBorders>
            <w:shd w:val="clear" w:color="auto" w:fill="auto"/>
            <w:noWrap/>
            <w:vAlign w:val="center"/>
          </w:tcPr>
          <w:p w14:paraId="2D5191D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27.57</w:t>
            </w:r>
          </w:p>
        </w:tc>
        <w:tc>
          <w:tcPr>
            <w:tcW w:w="1241" w:type="dxa"/>
            <w:gridSpan w:val="3"/>
            <w:tcBorders>
              <w:top w:val="nil"/>
              <w:left w:val="nil"/>
              <w:bottom w:val="single" w:color="auto" w:sz="4" w:space="0"/>
              <w:right w:val="single" w:color="auto" w:sz="4" w:space="0"/>
            </w:tcBorders>
            <w:shd w:val="clear" w:color="auto" w:fill="auto"/>
            <w:noWrap/>
            <w:vAlign w:val="center"/>
          </w:tcPr>
          <w:p w14:paraId="5D2AFDC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30203</w:t>
            </w:r>
          </w:p>
        </w:tc>
        <w:tc>
          <w:tcPr>
            <w:tcW w:w="1512" w:type="dxa"/>
            <w:gridSpan w:val="2"/>
            <w:tcBorders>
              <w:top w:val="nil"/>
              <w:left w:val="nil"/>
              <w:bottom w:val="single" w:color="auto" w:sz="4" w:space="0"/>
              <w:right w:val="single" w:color="auto" w:sz="4" w:space="0"/>
            </w:tcBorders>
            <w:shd w:val="clear" w:color="auto" w:fill="auto"/>
            <w:noWrap/>
            <w:vAlign w:val="center"/>
          </w:tcPr>
          <w:p w14:paraId="10ABB38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咨询费</w:t>
            </w:r>
          </w:p>
        </w:tc>
        <w:tc>
          <w:tcPr>
            <w:tcW w:w="852" w:type="dxa"/>
            <w:tcBorders>
              <w:top w:val="nil"/>
              <w:left w:val="nil"/>
              <w:bottom w:val="single" w:color="auto" w:sz="4" w:space="0"/>
              <w:right w:val="single" w:color="auto" w:sz="4" w:space="0"/>
            </w:tcBorders>
            <w:shd w:val="clear" w:color="auto" w:fill="auto"/>
            <w:noWrap/>
            <w:vAlign w:val="center"/>
          </w:tcPr>
          <w:p w14:paraId="6F6CDC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14:paraId="4774E83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31001</w:t>
            </w:r>
          </w:p>
        </w:tc>
        <w:tc>
          <w:tcPr>
            <w:tcW w:w="1524" w:type="dxa"/>
            <w:gridSpan w:val="2"/>
            <w:tcBorders>
              <w:top w:val="nil"/>
              <w:left w:val="nil"/>
              <w:bottom w:val="single" w:color="auto" w:sz="4" w:space="0"/>
              <w:right w:val="single" w:color="auto" w:sz="4" w:space="0"/>
            </w:tcBorders>
            <w:shd w:val="clear" w:color="auto" w:fill="auto"/>
            <w:noWrap/>
            <w:vAlign w:val="center"/>
          </w:tcPr>
          <w:p w14:paraId="422790A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房屋建筑物购建</w:t>
            </w:r>
          </w:p>
        </w:tc>
        <w:tc>
          <w:tcPr>
            <w:tcW w:w="1275" w:type="dxa"/>
            <w:tcBorders>
              <w:top w:val="nil"/>
              <w:left w:val="nil"/>
              <w:bottom w:val="single" w:color="auto" w:sz="4" w:space="0"/>
              <w:right w:val="single" w:color="auto" w:sz="4" w:space="0"/>
            </w:tcBorders>
            <w:shd w:val="clear" w:color="auto" w:fill="auto"/>
            <w:noWrap/>
            <w:vAlign w:val="center"/>
          </w:tcPr>
          <w:p w14:paraId="7ED2CEA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bl>
    <w:p w14:paraId="4A3865D9">
      <w:pPr>
        <w:pStyle w:val="7"/>
        <w:rPr>
          <w:rFonts w:hint="eastAsia" w:ascii="Times New Roman" w:hAnsi="Times New Roman" w:cs="Times New Roman" w:eastAsiaTheme="minorEastAsia"/>
        </w:rPr>
        <w:sectPr>
          <w:footerReference r:id="rId6" w:type="default"/>
          <w:pgSz w:w="11906" w:h="16838"/>
          <w:pgMar w:top="1702" w:right="1800" w:bottom="1843"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5"/>
        <w:tblpPr w:leftFromText="180" w:rightFromText="180" w:vertAnchor="text" w:horzAnchor="page" w:tblpX="793" w:tblpY="320"/>
        <w:tblOverlap w:val="never"/>
        <w:tblW w:w="10754" w:type="dxa"/>
        <w:tblInd w:w="0" w:type="dxa"/>
        <w:tblLayout w:type="fixed"/>
        <w:tblCellMar>
          <w:top w:w="0" w:type="dxa"/>
          <w:left w:w="108" w:type="dxa"/>
          <w:bottom w:w="0" w:type="dxa"/>
          <w:right w:w="108" w:type="dxa"/>
        </w:tblCellMar>
      </w:tblPr>
      <w:tblGrid>
        <w:gridCol w:w="749"/>
        <w:gridCol w:w="1650"/>
        <w:gridCol w:w="931"/>
        <w:gridCol w:w="1241"/>
        <w:gridCol w:w="1512"/>
        <w:gridCol w:w="852"/>
        <w:gridCol w:w="1020"/>
        <w:gridCol w:w="1524"/>
        <w:gridCol w:w="1275"/>
      </w:tblGrid>
      <w:tr w14:paraId="5BF75794">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0334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30106</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2B3B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伙食补助费</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3F5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DADC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30204</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6D78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手续费</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78D7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EBAF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31002</w:t>
            </w:r>
          </w:p>
        </w:tc>
        <w:tc>
          <w:tcPr>
            <w:tcW w:w="15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E247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办公设备购置</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6AC6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80DA953">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1E18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30107</w:t>
            </w:r>
          </w:p>
        </w:tc>
        <w:tc>
          <w:tcPr>
            <w:tcW w:w="1650" w:type="dxa"/>
            <w:tcBorders>
              <w:top w:val="single" w:color="auto" w:sz="4" w:space="0"/>
              <w:left w:val="nil"/>
              <w:bottom w:val="single" w:color="auto" w:sz="4" w:space="0"/>
              <w:right w:val="single" w:color="auto" w:sz="4" w:space="0"/>
            </w:tcBorders>
            <w:shd w:val="clear" w:color="auto" w:fill="auto"/>
            <w:noWrap/>
            <w:vAlign w:val="center"/>
          </w:tcPr>
          <w:p w14:paraId="6B60F9D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绩效工资</w:t>
            </w:r>
          </w:p>
        </w:tc>
        <w:tc>
          <w:tcPr>
            <w:tcW w:w="931" w:type="dxa"/>
            <w:tcBorders>
              <w:top w:val="single" w:color="auto" w:sz="4" w:space="0"/>
              <w:left w:val="nil"/>
              <w:bottom w:val="single" w:color="auto" w:sz="4" w:space="0"/>
              <w:right w:val="single" w:color="auto" w:sz="4" w:space="0"/>
            </w:tcBorders>
            <w:shd w:val="clear" w:color="auto" w:fill="auto"/>
            <w:noWrap/>
            <w:vAlign w:val="center"/>
          </w:tcPr>
          <w:p w14:paraId="0EA95B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single" w:color="auto" w:sz="4" w:space="0"/>
              <w:left w:val="nil"/>
              <w:bottom w:val="single" w:color="auto" w:sz="4" w:space="0"/>
              <w:right w:val="single" w:color="auto" w:sz="4" w:space="0"/>
            </w:tcBorders>
            <w:shd w:val="clear" w:color="auto" w:fill="auto"/>
            <w:noWrap/>
            <w:vAlign w:val="center"/>
          </w:tcPr>
          <w:p w14:paraId="31F7878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30205</w:t>
            </w:r>
          </w:p>
        </w:tc>
        <w:tc>
          <w:tcPr>
            <w:tcW w:w="1512" w:type="dxa"/>
            <w:tcBorders>
              <w:top w:val="single" w:color="auto" w:sz="4" w:space="0"/>
              <w:left w:val="nil"/>
              <w:bottom w:val="single" w:color="auto" w:sz="4" w:space="0"/>
              <w:right w:val="single" w:color="auto" w:sz="4" w:space="0"/>
            </w:tcBorders>
            <w:shd w:val="clear" w:color="auto" w:fill="auto"/>
            <w:noWrap/>
            <w:vAlign w:val="center"/>
          </w:tcPr>
          <w:p w14:paraId="32F423A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水费</w:t>
            </w:r>
          </w:p>
        </w:tc>
        <w:tc>
          <w:tcPr>
            <w:tcW w:w="852" w:type="dxa"/>
            <w:tcBorders>
              <w:top w:val="single" w:color="auto" w:sz="4" w:space="0"/>
              <w:left w:val="nil"/>
              <w:bottom w:val="single" w:color="auto" w:sz="4" w:space="0"/>
              <w:right w:val="single" w:color="auto" w:sz="4" w:space="0"/>
            </w:tcBorders>
            <w:shd w:val="clear" w:color="auto" w:fill="auto"/>
            <w:noWrap/>
            <w:vAlign w:val="center"/>
          </w:tcPr>
          <w:p w14:paraId="75BE9C9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28BE8F7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31003</w:t>
            </w: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64435F8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专用设备购置</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A04DCB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07271ECC">
        <w:tblPrEx>
          <w:tblCellMar>
            <w:top w:w="0" w:type="dxa"/>
            <w:left w:w="108" w:type="dxa"/>
            <w:bottom w:w="0" w:type="dxa"/>
            <w:right w:w="108" w:type="dxa"/>
          </w:tblCellMar>
        </w:tblPrEx>
        <w:trPr>
          <w:trHeight w:val="391"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5F149BD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30108</w:t>
            </w:r>
          </w:p>
        </w:tc>
        <w:tc>
          <w:tcPr>
            <w:tcW w:w="1650" w:type="dxa"/>
            <w:tcBorders>
              <w:top w:val="nil"/>
              <w:left w:val="nil"/>
              <w:bottom w:val="single" w:color="auto" w:sz="4" w:space="0"/>
              <w:right w:val="single" w:color="auto" w:sz="4" w:space="0"/>
            </w:tcBorders>
            <w:shd w:val="clear" w:color="auto" w:fill="auto"/>
            <w:vAlign w:val="center"/>
          </w:tcPr>
          <w:p w14:paraId="1ADBE2D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机关事业单位基本养老保险缴费</w:t>
            </w:r>
          </w:p>
        </w:tc>
        <w:tc>
          <w:tcPr>
            <w:tcW w:w="931" w:type="dxa"/>
            <w:tcBorders>
              <w:top w:val="nil"/>
              <w:left w:val="nil"/>
              <w:bottom w:val="single" w:color="auto" w:sz="4" w:space="0"/>
              <w:right w:val="single" w:color="auto" w:sz="4" w:space="0"/>
            </w:tcBorders>
            <w:shd w:val="clear" w:color="auto" w:fill="auto"/>
            <w:noWrap/>
            <w:vAlign w:val="center"/>
          </w:tcPr>
          <w:p w14:paraId="457E154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48.93</w:t>
            </w:r>
          </w:p>
        </w:tc>
        <w:tc>
          <w:tcPr>
            <w:tcW w:w="1241" w:type="dxa"/>
            <w:tcBorders>
              <w:top w:val="nil"/>
              <w:left w:val="nil"/>
              <w:bottom w:val="single" w:color="auto" w:sz="4" w:space="0"/>
              <w:right w:val="single" w:color="auto" w:sz="4" w:space="0"/>
            </w:tcBorders>
            <w:shd w:val="clear" w:color="auto" w:fill="auto"/>
            <w:noWrap/>
            <w:vAlign w:val="center"/>
          </w:tcPr>
          <w:p w14:paraId="07A9528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30206</w:t>
            </w:r>
          </w:p>
        </w:tc>
        <w:tc>
          <w:tcPr>
            <w:tcW w:w="1512" w:type="dxa"/>
            <w:tcBorders>
              <w:top w:val="nil"/>
              <w:left w:val="nil"/>
              <w:bottom w:val="single" w:color="auto" w:sz="4" w:space="0"/>
              <w:right w:val="single" w:color="auto" w:sz="4" w:space="0"/>
            </w:tcBorders>
            <w:shd w:val="clear" w:color="auto" w:fill="auto"/>
            <w:noWrap/>
            <w:vAlign w:val="center"/>
          </w:tcPr>
          <w:p w14:paraId="20232D2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电费</w:t>
            </w:r>
          </w:p>
        </w:tc>
        <w:tc>
          <w:tcPr>
            <w:tcW w:w="852" w:type="dxa"/>
            <w:tcBorders>
              <w:top w:val="nil"/>
              <w:left w:val="nil"/>
              <w:bottom w:val="single" w:color="auto" w:sz="4" w:space="0"/>
              <w:right w:val="single" w:color="auto" w:sz="4" w:space="0"/>
            </w:tcBorders>
            <w:shd w:val="clear" w:color="auto" w:fill="auto"/>
            <w:noWrap/>
            <w:vAlign w:val="center"/>
          </w:tcPr>
          <w:p w14:paraId="295BF7D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14.22</w:t>
            </w:r>
          </w:p>
        </w:tc>
        <w:tc>
          <w:tcPr>
            <w:tcW w:w="1020" w:type="dxa"/>
            <w:tcBorders>
              <w:top w:val="nil"/>
              <w:left w:val="nil"/>
              <w:bottom w:val="single" w:color="auto" w:sz="4" w:space="0"/>
              <w:right w:val="single" w:color="auto" w:sz="4" w:space="0"/>
            </w:tcBorders>
            <w:shd w:val="clear" w:color="auto" w:fill="auto"/>
            <w:noWrap/>
            <w:vAlign w:val="center"/>
          </w:tcPr>
          <w:p w14:paraId="7FEF1F5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31005</w:t>
            </w:r>
          </w:p>
        </w:tc>
        <w:tc>
          <w:tcPr>
            <w:tcW w:w="1524" w:type="dxa"/>
            <w:tcBorders>
              <w:top w:val="nil"/>
              <w:left w:val="nil"/>
              <w:bottom w:val="single" w:color="auto" w:sz="4" w:space="0"/>
              <w:right w:val="single" w:color="auto" w:sz="4" w:space="0"/>
            </w:tcBorders>
            <w:shd w:val="clear" w:color="auto" w:fill="auto"/>
            <w:vAlign w:val="center"/>
          </w:tcPr>
          <w:p w14:paraId="0123040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基础设施建设</w:t>
            </w:r>
          </w:p>
        </w:tc>
        <w:tc>
          <w:tcPr>
            <w:tcW w:w="1275" w:type="dxa"/>
            <w:tcBorders>
              <w:top w:val="nil"/>
              <w:left w:val="nil"/>
              <w:bottom w:val="single" w:color="auto" w:sz="4" w:space="0"/>
              <w:right w:val="single" w:color="auto" w:sz="4" w:space="0"/>
            </w:tcBorders>
            <w:shd w:val="clear" w:color="auto" w:fill="auto"/>
            <w:noWrap/>
            <w:vAlign w:val="center"/>
          </w:tcPr>
          <w:p w14:paraId="0B23C47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193FFD1B">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3D2C169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30109</w:t>
            </w:r>
          </w:p>
        </w:tc>
        <w:tc>
          <w:tcPr>
            <w:tcW w:w="1650" w:type="dxa"/>
            <w:tcBorders>
              <w:top w:val="nil"/>
              <w:left w:val="nil"/>
              <w:bottom w:val="single" w:color="auto" w:sz="4" w:space="0"/>
              <w:right w:val="single" w:color="auto" w:sz="4" w:space="0"/>
            </w:tcBorders>
            <w:shd w:val="clear" w:color="auto" w:fill="auto"/>
            <w:noWrap/>
            <w:vAlign w:val="center"/>
          </w:tcPr>
          <w:p w14:paraId="66F3338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职业年金缴费</w:t>
            </w:r>
          </w:p>
        </w:tc>
        <w:tc>
          <w:tcPr>
            <w:tcW w:w="931" w:type="dxa"/>
            <w:tcBorders>
              <w:top w:val="nil"/>
              <w:left w:val="nil"/>
              <w:bottom w:val="single" w:color="auto" w:sz="4" w:space="0"/>
              <w:right w:val="single" w:color="auto" w:sz="4" w:space="0"/>
            </w:tcBorders>
            <w:shd w:val="clear" w:color="auto" w:fill="auto"/>
            <w:noWrap/>
            <w:vAlign w:val="center"/>
          </w:tcPr>
          <w:p w14:paraId="784FC11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7.85</w:t>
            </w:r>
          </w:p>
        </w:tc>
        <w:tc>
          <w:tcPr>
            <w:tcW w:w="1241" w:type="dxa"/>
            <w:tcBorders>
              <w:top w:val="nil"/>
              <w:left w:val="nil"/>
              <w:bottom w:val="single" w:color="auto" w:sz="4" w:space="0"/>
              <w:right w:val="single" w:color="auto" w:sz="4" w:space="0"/>
            </w:tcBorders>
            <w:shd w:val="clear" w:color="auto" w:fill="auto"/>
            <w:noWrap/>
            <w:vAlign w:val="center"/>
          </w:tcPr>
          <w:p w14:paraId="32CFC22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30207</w:t>
            </w:r>
          </w:p>
        </w:tc>
        <w:tc>
          <w:tcPr>
            <w:tcW w:w="1512" w:type="dxa"/>
            <w:tcBorders>
              <w:top w:val="nil"/>
              <w:left w:val="nil"/>
              <w:bottom w:val="single" w:color="auto" w:sz="4" w:space="0"/>
              <w:right w:val="single" w:color="auto" w:sz="4" w:space="0"/>
            </w:tcBorders>
            <w:shd w:val="clear" w:color="auto" w:fill="auto"/>
            <w:noWrap/>
            <w:vAlign w:val="center"/>
          </w:tcPr>
          <w:p w14:paraId="40BEC4C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邮电费</w:t>
            </w:r>
          </w:p>
        </w:tc>
        <w:tc>
          <w:tcPr>
            <w:tcW w:w="852" w:type="dxa"/>
            <w:tcBorders>
              <w:top w:val="nil"/>
              <w:left w:val="nil"/>
              <w:bottom w:val="single" w:color="auto" w:sz="4" w:space="0"/>
              <w:right w:val="single" w:color="auto" w:sz="4" w:space="0"/>
            </w:tcBorders>
            <w:shd w:val="clear" w:color="auto" w:fill="auto"/>
            <w:noWrap/>
            <w:vAlign w:val="center"/>
          </w:tcPr>
          <w:p w14:paraId="457DF6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15.28</w:t>
            </w:r>
          </w:p>
        </w:tc>
        <w:tc>
          <w:tcPr>
            <w:tcW w:w="1020" w:type="dxa"/>
            <w:tcBorders>
              <w:top w:val="nil"/>
              <w:left w:val="nil"/>
              <w:bottom w:val="single" w:color="auto" w:sz="4" w:space="0"/>
              <w:right w:val="single" w:color="auto" w:sz="4" w:space="0"/>
            </w:tcBorders>
            <w:shd w:val="clear" w:color="auto" w:fill="auto"/>
            <w:noWrap/>
            <w:vAlign w:val="center"/>
          </w:tcPr>
          <w:p w14:paraId="6A6F461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31006</w:t>
            </w:r>
          </w:p>
        </w:tc>
        <w:tc>
          <w:tcPr>
            <w:tcW w:w="1524" w:type="dxa"/>
            <w:tcBorders>
              <w:top w:val="nil"/>
              <w:left w:val="nil"/>
              <w:bottom w:val="single" w:color="auto" w:sz="4" w:space="0"/>
              <w:right w:val="single" w:color="auto" w:sz="4" w:space="0"/>
            </w:tcBorders>
            <w:shd w:val="clear" w:color="auto" w:fill="auto"/>
            <w:noWrap/>
            <w:vAlign w:val="center"/>
          </w:tcPr>
          <w:p w14:paraId="20D1F9D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大型修缮</w:t>
            </w:r>
          </w:p>
        </w:tc>
        <w:tc>
          <w:tcPr>
            <w:tcW w:w="1275" w:type="dxa"/>
            <w:tcBorders>
              <w:top w:val="nil"/>
              <w:left w:val="nil"/>
              <w:bottom w:val="single" w:color="auto" w:sz="4" w:space="0"/>
              <w:right w:val="single" w:color="auto" w:sz="4" w:space="0"/>
            </w:tcBorders>
            <w:shd w:val="clear" w:color="auto" w:fill="auto"/>
            <w:noWrap/>
            <w:vAlign w:val="center"/>
          </w:tcPr>
          <w:p w14:paraId="1DB9DCD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13FCBAF">
        <w:tblPrEx>
          <w:tblCellMar>
            <w:top w:w="0" w:type="dxa"/>
            <w:left w:w="108" w:type="dxa"/>
            <w:bottom w:w="0" w:type="dxa"/>
            <w:right w:w="108" w:type="dxa"/>
          </w:tblCellMar>
        </w:tblPrEx>
        <w:trPr>
          <w:trHeight w:val="208"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3DD37FC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30110</w:t>
            </w:r>
          </w:p>
        </w:tc>
        <w:tc>
          <w:tcPr>
            <w:tcW w:w="1650" w:type="dxa"/>
            <w:tcBorders>
              <w:top w:val="nil"/>
              <w:left w:val="nil"/>
              <w:bottom w:val="single" w:color="auto" w:sz="4" w:space="0"/>
              <w:right w:val="single" w:color="auto" w:sz="4" w:space="0"/>
            </w:tcBorders>
            <w:shd w:val="clear" w:color="auto" w:fill="auto"/>
            <w:noWrap/>
            <w:vAlign w:val="center"/>
          </w:tcPr>
          <w:p w14:paraId="352117B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职工基本医疗保险缴费</w:t>
            </w:r>
          </w:p>
        </w:tc>
        <w:tc>
          <w:tcPr>
            <w:tcW w:w="931" w:type="dxa"/>
            <w:tcBorders>
              <w:top w:val="nil"/>
              <w:left w:val="nil"/>
              <w:bottom w:val="single" w:color="auto" w:sz="4" w:space="0"/>
              <w:right w:val="single" w:color="auto" w:sz="4" w:space="0"/>
            </w:tcBorders>
            <w:shd w:val="clear" w:color="auto" w:fill="auto"/>
            <w:noWrap/>
            <w:vAlign w:val="center"/>
          </w:tcPr>
          <w:p w14:paraId="759D702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38.63</w:t>
            </w:r>
          </w:p>
        </w:tc>
        <w:tc>
          <w:tcPr>
            <w:tcW w:w="1241" w:type="dxa"/>
            <w:tcBorders>
              <w:top w:val="nil"/>
              <w:left w:val="nil"/>
              <w:bottom w:val="single" w:color="auto" w:sz="4" w:space="0"/>
              <w:right w:val="single" w:color="auto" w:sz="4" w:space="0"/>
            </w:tcBorders>
            <w:shd w:val="clear" w:color="auto" w:fill="auto"/>
            <w:noWrap/>
            <w:vAlign w:val="center"/>
          </w:tcPr>
          <w:p w14:paraId="0908D1B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30208</w:t>
            </w:r>
          </w:p>
        </w:tc>
        <w:tc>
          <w:tcPr>
            <w:tcW w:w="1512" w:type="dxa"/>
            <w:tcBorders>
              <w:top w:val="nil"/>
              <w:left w:val="nil"/>
              <w:bottom w:val="single" w:color="auto" w:sz="4" w:space="0"/>
              <w:right w:val="single" w:color="auto" w:sz="4" w:space="0"/>
            </w:tcBorders>
            <w:shd w:val="clear" w:color="auto" w:fill="auto"/>
            <w:noWrap/>
            <w:vAlign w:val="center"/>
          </w:tcPr>
          <w:p w14:paraId="730116F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取暖费</w:t>
            </w:r>
          </w:p>
        </w:tc>
        <w:tc>
          <w:tcPr>
            <w:tcW w:w="852" w:type="dxa"/>
            <w:tcBorders>
              <w:top w:val="nil"/>
              <w:left w:val="nil"/>
              <w:bottom w:val="single" w:color="auto" w:sz="4" w:space="0"/>
              <w:right w:val="single" w:color="auto" w:sz="4" w:space="0"/>
            </w:tcBorders>
            <w:shd w:val="clear" w:color="auto" w:fill="auto"/>
            <w:noWrap/>
            <w:vAlign w:val="center"/>
          </w:tcPr>
          <w:p w14:paraId="478A767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14:paraId="203C9BF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31007</w:t>
            </w:r>
          </w:p>
        </w:tc>
        <w:tc>
          <w:tcPr>
            <w:tcW w:w="1524" w:type="dxa"/>
            <w:tcBorders>
              <w:top w:val="nil"/>
              <w:left w:val="nil"/>
              <w:bottom w:val="single" w:color="auto" w:sz="4" w:space="0"/>
              <w:right w:val="single" w:color="auto" w:sz="4" w:space="0"/>
            </w:tcBorders>
            <w:shd w:val="clear" w:color="auto" w:fill="auto"/>
            <w:noWrap/>
            <w:vAlign w:val="center"/>
          </w:tcPr>
          <w:p w14:paraId="5195F13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信息网络及软件购置更新</w:t>
            </w:r>
          </w:p>
        </w:tc>
        <w:tc>
          <w:tcPr>
            <w:tcW w:w="1275" w:type="dxa"/>
            <w:tcBorders>
              <w:top w:val="nil"/>
              <w:left w:val="nil"/>
              <w:bottom w:val="single" w:color="auto" w:sz="4" w:space="0"/>
              <w:right w:val="single" w:color="auto" w:sz="4" w:space="0"/>
            </w:tcBorders>
            <w:shd w:val="clear" w:color="auto" w:fill="auto"/>
            <w:noWrap/>
            <w:vAlign w:val="center"/>
          </w:tcPr>
          <w:p w14:paraId="5703A0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65E89017">
        <w:tblPrEx>
          <w:tblCellMar>
            <w:top w:w="0" w:type="dxa"/>
            <w:left w:w="108" w:type="dxa"/>
            <w:bottom w:w="0" w:type="dxa"/>
            <w:right w:w="108" w:type="dxa"/>
          </w:tblCellMar>
        </w:tblPrEx>
        <w:trPr>
          <w:trHeight w:val="208"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5ADC8DE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30111</w:t>
            </w:r>
          </w:p>
        </w:tc>
        <w:tc>
          <w:tcPr>
            <w:tcW w:w="1650" w:type="dxa"/>
            <w:tcBorders>
              <w:top w:val="nil"/>
              <w:left w:val="nil"/>
              <w:bottom w:val="single" w:color="auto" w:sz="4" w:space="0"/>
              <w:right w:val="single" w:color="auto" w:sz="4" w:space="0"/>
            </w:tcBorders>
            <w:shd w:val="clear" w:color="auto" w:fill="auto"/>
            <w:noWrap/>
            <w:vAlign w:val="center"/>
          </w:tcPr>
          <w:p w14:paraId="5403AFC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公务员医疗补助缴费</w:t>
            </w:r>
          </w:p>
        </w:tc>
        <w:tc>
          <w:tcPr>
            <w:tcW w:w="931" w:type="dxa"/>
            <w:tcBorders>
              <w:top w:val="nil"/>
              <w:left w:val="nil"/>
              <w:bottom w:val="single" w:color="auto" w:sz="4" w:space="0"/>
              <w:right w:val="single" w:color="auto" w:sz="4" w:space="0"/>
            </w:tcBorders>
            <w:shd w:val="clear" w:color="auto" w:fill="auto"/>
            <w:noWrap/>
            <w:vAlign w:val="center"/>
          </w:tcPr>
          <w:p w14:paraId="07120B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8.86</w:t>
            </w:r>
          </w:p>
        </w:tc>
        <w:tc>
          <w:tcPr>
            <w:tcW w:w="1241" w:type="dxa"/>
            <w:tcBorders>
              <w:top w:val="nil"/>
              <w:left w:val="nil"/>
              <w:bottom w:val="single" w:color="auto" w:sz="4" w:space="0"/>
              <w:right w:val="single" w:color="auto" w:sz="4" w:space="0"/>
            </w:tcBorders>
            <w:shd w:val="clear" w:color="auto" w:fill="auto"/>
            <w:noWrap/>
            <w:vAlign w:val="center"/>
          </w:tcPr>
          <w:p w14:paraId="2995821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30209</w:t>
            </w:r>
          </w:p>
        </w:tc>
        <w:tc>
          <w:tcPr>
            <w:tcW w:w="1512" w:type="dxa"/>
            <w:tcBorders>
              <w:top w:val="nil"/>
              <w:left w:val="nil"/>
              <w:bottom w:val="single" w:color="auto" w:sz="4" w:space="0"/>
              <w:right w:val="single" w:color="auto" w:sz="4" w:space="0"/>
            </w:tcBorders>
            <w:shd w:val="clear" w:color="auto" w:fill="auto"/>
            <w:noWrap/>
            <w:vAlign w:val="center"/>
          </w:tcPr>
          <w:p w14:paraId="5A6D988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物业管理费</w:t>
            </w:r>
          </w:p>
        </w:tc>
        <w:tc>
          <w:tcPr>
            <w:tcW w:w="852" w:type="dxa"/>
            <w:tcBorders>
              <w:top w:val="nil"/>
              <w:left w:val="nil"/>
              <w:bottom w:val="single" w:color="auto" w:sz="4" w:space="0"/>
              <w:right w:val="single" w:color="auto" w:sz="4" w:space="0"/>
            </w:tcBorders>
            <w:shd w:val="clear" w:color="auto" w:fill="auto"/>
            <w:noWrap/>
            <w:vAlign w:val="center"/>
          </w:tcPr>
          <w:p w14:paraId="131BB2E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14:paraId="2D522FF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31008</w:t>
            </w:r>
          </w:p>
        </w:tc>
        <w:tc>
          <w:tcPr>
            <w:tcW w:w="1524" w:type="dxa"/>
            <w:tcBorders>
              <w:top w:val="nil"/>
              <w:left w:val="nil"/>
              <w:bottom w:val="single" w:color="auto" w:sz="4" w:space="0"/>
              <w:right w:val="single" w:color="auto" w:sz="4" w:space="0"/>
            </w:tcBorders>
            <w:shd w:val="clear" w:color="auto" w:fill="auto"/>
            <w:noWrap/>
            <w:vAlign w:val="center"/>
          </w:tcPr>
          <w:p w14:paraId="10187CB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物资储备</w:t>
            </w:r>
          </w:p>
        </w:tc>
        <w:tc>
          <w:tcPr>
            <w:tcW w:w="1275" w:type="dxa"/>
            <w:tcBorders>
              <w:top w:val="nil"/>
              <w:left w:val="nil"/>
              <w:bottom w:val="single" w:color="auto" w:sz="4" w:space="0"/>
              <w:right w:val="single" w:color="auto" w:sz="4" w:space="0"/>
            </w:tcBorders>
            <w:shd w:val="clear" w:color="auto" w:fill="auto"/>
            <w:noWrap/>
            <w:vAlign w:val="center"/>
          </w:tcPr>
          <w:p w14:paraId="04C24D9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022A310F">
        <w:tblPrEx>
          <w:tblCellMar>
            <w:top w:w="0" w:type="dxa"/>
            <w:left w:w="108" w:type="dxa"/>
            <w:bottom w:w="0" w:type="dxa"/>
            <w:right w:w="108" w:type="dxa"/>
          </w:tblCellMar>
        </w:tblPrEx>
        <w:trPr>
          <w:trHeight w:val="391"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7243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30112</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F42A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其他社会保障缴费</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75F1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0.90</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F485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30211</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DD96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差旅费</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1573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7.58</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76D6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31009</w:t>
            </w:r>
          </w:p>
        </w:tc>
        <w:tc>
          <w:tcPr>
            <w:tcW w:w="1524" w:type="dxa"/>
            <w:tcBorders>
              <w:top w:val="single" w:color="auto" w:sz="4" w:space="0"/>
              <w:left w:val="single" w:color="auto" w:sz="4" w:space="0"/>
              <w:bottom w:val="single" w:color="auto" w:sz="4" w:space="0"/>
              <w:right w:val="single" w:color="auto" w:sz="4" w:space="0"/>
            </w:tcBorders>
            <w:shd w:val="clear" w:color="auto" w:fill="auto"/>
            <w:vAlign w:val="center"/>
          </w:tcPr>
          <w:p w14:paraId="2687EA8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土地补偿</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ACA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00D40040">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C2D0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30113</w:t>
            </w:r>
          </w:p>
        </w:tc>
        <w:tc>
          <w:tcPr>
            <w:tcW w:w="1650" w:type="dxa"/>
            <w:tcBorders>
              <w:top w:val="single" w:color="auto" w:sz="4" w:space="0"/>
              <w:left w:val="nil"/>
              <w:bottom w:val="single" w:color="auto" w:sz="4" w:space="0"/>
              <w:right w:val="single" w:color="auto" w:sz="4" w:space="0"/>
            </w:tcBorders>
            <w:shd w:val="clear" w:color="auto" w:fill="auto"/>
            <w:noWrap/>
            <w:vAlign w:val="center"/>
          </w:tcPr>
          <w:p w14:paraId="403DC0F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住房公积金</w:t>
            </w:r>
          </w:p>
        </w:tc>
        <w:tc>
          <w:tcPr>
            <w:tcW w:w="931" w:type="dxa"/>
            <w:tcBorders>
              <w:top w:val="single" w:color="auto" w:sz="4" w:space="0"/>
              <w:left w:val="nil"/>
              <w:bottom w:val="single" w:color="auto" w:sz="4" w:space="0"/>
              <w:right w:val="single" w:color="auto" w:sz="4" w:space="0"/>
            </w:tcBorders>
            <w:shd w:val="clear" w:color="auto" w:fill="auto"/>
            <w:noWrap/>
            <w:vAlign w:val="center"/>
          </w:tcPr>
          <w:p w14:paraId="1D24106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47.37</w:t>
            </w:r>
          </w:p>
        </w:tc>
        <w:tc>
          <w:tcPr>
            <w:tcW w:w="1241" w:type="dxa"/>
            <w:tcBorders>
              <w:top w:val="single" w:color="auto" w:sz="4" w:space="0"/>
              <w:left w:val="nil"/>
              <w:bottom w:val="single" w:color="auto" w:sz="4" w:space="0"/>
              <w:right w:val="single" w:color="auto" w:sz="4" w:space="0"/>
            </w:tcBorders>
            <w:shd w:val="clear" w:color="auto" w:fill="auto"/>
            <w:noWrap/>
            <w:vAlign w:val="center"/>
          </w:tcPr>
          <w:p w14:paraId="6826B08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30212</w:t>
            </w:r>
          </w:p>
        </w:tc>
        <w:tc>
          <w:tcPr>
            <w:tcW w:w="1512" w:type="dxa"/>
            <w:tcBorders>
              <w:top w:val="single" w:color="auto" w:sz="4" w:space="0"/>
              <w:left w:val="nil"/>
              <w:bottom w:val="single" w:color="auto" w:sz="4" w:space="0"/>
              <w:right w:val="single" w:color="auto" w:sz="4" w:space="0"/>
            </w:tcBorders>
            <w:shd w:val="clear" w:color="auto" w:fill="auto"/>
            <w:noWrap/>
            <w:vAlign w:val="center"/>
          </w:tcPr>
          <w:p w14:paraId="2290ACD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因公出国（境）费用</w:t>
            </w:r>
          </w:p>
        </w:tc>
        <w:tc>
          <w:tcPr>
            <w:tcW w:w="852" w:type="dxa"/>
            <w:tcBorders>
              <w:top w:val="single" w:color="auto" w:sz="4" w:space="0"/>
              <w:left w:val="nil"/>
              <w:bottom w:val="single" w:color="auto" w:sz="4" w:space="0"/>
              <w:right w:val="single" w:color="auto" w:sz="4" w:space="0"/>
            </w:tcBorders>
            <w:shd w:val="clear" w:color="auto" w:fill="auto"/>
            <w:noWrap/>
            <w:vAlign w:val="center"/>
          </w:tcPr>
          <w:p w14:paraId="530F93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47B04EA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31010</w:t>
            </w: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4A74C71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安置补助</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DBACA5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5A2648D">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444506D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30114</w:t>
            </w:r>
          </w:p>
        </w:tc>
        <w:tc>
          <w:tcPr>
            <w:tcW w:w="1650" w:type="dxa"/>
            <w:tcBorders>
              <w:top w:val="nil"/>
              <w:left w:val="nil"/>
              <w:bottom w:val="single" w:color="auto" w:sz="4" w:space="0"/>
              <w:right w:val="single" w:color="auto" w:sz="4" w:space="0"/>
            </w:tcBorders>
            <w:shd w:val="clear" w:color="auto" w:fill="auto"/>
            <w:noWrap/>
            <w:vAlign w:val="center"/>
          </w:tcPr>
          <w:p w14:paraId="732BF79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医疗费</w:t>
            </w:r>
          </w:p>
        </w:tc>
        <w:tc>
          <w:tcPr>
            <w:tcW w:w="931" w:type="dxa"/>
            <w:tcBorders>
              <w:top w:val="nil"/>
              <w:left w:val="nil"/>
              <w:bottom w:val="single" w:color="auto" w:sz="4" w:space="0"/>
              <w:right w:val="single" w:color="auto" w:sz="4" w:space="0"/>
            </w:tcBorders>
            <w:shd w:val="clear" w:color="auto" w:fill="auto"/>
            <w:noWrap/>
            <w:vAlign w:val="center"/>
          </w:tcPr>
          <w:p w14:paraId="07DAD8F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14:paraId="40E4428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30213</w:t>
            </w:r>
          </w:p>
        </w:tc>
        <w:tc>
          <w:tcPr>
            <w:tcW w:w="1512" w:type="dxa"/>
            <w:tcBorders>
              <w:top w:val="nil"/>
              <w:left w:val="nil"/>
              <w:bottom w:val="single" w:color="auto" w:sz="4" w:space="0"/>
              <w:right w:val="single" w:color="auto" w:sz="4" w:space="0"/>
            </w:tcBorders>
            <w:shd w:val="clear" w:color="auto" w:fill="auto"/>
            <w:noWrap/>
            <w:vAlign w:val="center"/>
          </w:tcPr>
          <w:p w14:paraId="2069A99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维修（护）费</w:t>
            </w:r>
          </w:p>
        </w:tc>
        <w:tc>
          <w:tcPr>
            <w:tcW w:w="852" w:type="dxa"/>
            <w:tcBorders>
              <w:top w:val="nil"/>
              <w:left w:val="nil"/>
              <w:bottom w:val="single" w:color="auto" w:sz="4" w:space="0"/>
              <w:right w:val="single" w:color="auto" w:sz="4" w:space="0"/>
            </w:tcBorders>
            <w:shd w:val="clear" w:color="auto" w:fill="auto"/>
            <w:noWrap/>
            <w:vAlign w:val="center"/>
          </w:tcPr>
          <w:p w14:paraId="7385FC4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14:paraId="7B9B840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31011</w:t>
            </w:r>
          </w:p>
        </w:tc>
        <w:tc>
          <w:tcPr>
            <w:tcW w:w="1524" w:type="dxa"/>
            <w:tcBorders>
              <w:top w:val="nil"/>
              <w:left w:val="nil"/>
              <w:bottom w:val="single" w:color="auto" w:sz="4" w:space="0"/>
              <w:right w:val="single" w:color="auto" w:sz="4" w:space="0"/>
            </w:tcBorders>
            <w:shd w:val="clear" w:color="auto" w:fill="auto"/>
            <w:noWrap/>
            <w:vAlign w:val="center"/>
          </w:tcPr>
          <w:p w14:paraId="06ABB7D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地上附着物和青苗补偿</w:t>
            </w:r>
          </w:p>
        </w:tc>
        <w:tc>
          <w:tcPr>
            <w:tcW w:w="1275" w:type="dxa"/>
            <w:tcBorders>
              <w:top w:val="nil"/>
              <w:left w:val="nil"/>
              <w:bottom w:val="single" w:color="auto" w:sz="4" w:space="0"/>
              <w:right w:val="single" w:color="auto" w:sz="4" w:space="0"/>
            </w:tcBorders>
            <w:shd w:val="clear" w:color="auto" w:fill="auto"/>
            <w:noWrap/>
            <w:vAlign w:val="center"/>
          </w:tcPr>
          <w:p w14:paraId="3B89E4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FD17BB7">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45065A4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30199</w:t>
            </w:r>
          </w:p>
        </w:tc>
        <w:tc>
          <w:tcPr>
            <w:tcW w:w="1650" w:type="dxa"/>
            <w:tcBorders>
              <w:top w:val="nil"/>
              <w:left w:val="nil"/>
              <w:bottom w:val="single" w:color="auto" w:sz="4" w:space="0"/>
              <w:right w:val="single" w:color="auto" w:sz="4" w:space="0"/>
            </w:tcBorders>
            <w:shd w:val="clear" w:color="auto" w:fill="auto"/>
            <w:noWrap/>
            <w:vAlign w:val="center"/>
          </w:tcPr>
          <w:p w14:paraId="51ECC15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其他工资福利支出</w:t>
            </w:r>
          </w:p>
        </w:tc>
        <w:tc>
          <w:tcPr>
            <w:tcW w:w="931" w:type="dxa"/>
            <w:tcBorders>
              <w:top w:val="nil"/>
              <w:left w:val="nil"/>
              <w:bottom w:val="single" w:color="auto" w:sz="4" w:space="0"/>
              <w:right w:val="single" w:color="auto" w:sz="4" w:space="0"/>
            </w:tcBorders>
            <w:shd w:val="clear" w:color="auto" w:fill="auto"/>
            <w:noWrap/>
            <w:vAlign w:val="center"/>
          </w:tcPr>
          <w:p w14:paraId="2D2B399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14:paraId="6BE12AC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30214</w:t>
            </w:r>
          </w:p>
        </w:tc>
        <w:tc>
          <w:tcPr>
            <w:tcW w:w="1512" w:type="dxa"/>
            <w:tcBorders>
              <w:top w:val="nil"/>
              <w:left w:val="nil"/>
              <w:bottom w:val="single" w:color="auto" w:sz="4" w:space="0"/>
              <w:right w:val="single" w:color="auto" w:sz="4" w:space="0"/>
            </w:tcBorders>
            <w:shd w:val="clear" w:color="auto" w:fill="auto"/>
            <w:noWrap/>
            <w:vAlign w:val="center"/>
          </w:tcPr>
          <w:p w14:paraId="6B2704E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租赁费</w:t>
            </w:r>
          </w:p>
        </w:tc>
        <w:tc>
          <w:tcPr>
            <w:tcW w:w="852" w:type="dxa"/>
            <w:tcBorders>
              <w:top w:val="nil"/>
              <w:left w:val="nil"/>
              <w:bottom w:val="single" w:color="auto" w:sz="4" w:space="0"/>
              <w:right w:val="single" w:color="auto" w:sz="4" w:space="0"/>
            </w:tcBorders>
            <w:shd w:val="clear" w:color="auto" w:fill="auto"/>
            <w:noWrap/>
            <w:vAlign w:val="center"/>
          </w:tcPr>
          <w:p w14:paraId="38F3573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14:paraId="121AFB8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31012</w:t>
            </w:r>
          </w:p>
        </w:tc>
        <w:tc>
          <w:tcPr>
            <w:tcW w:w="1524" w:type="dxa"/>
            <w:tcBorders>
              <w:top w:val="nil"/>
              <w:left w:val="nil"/>
              <w:bottom w:val="single" w:color="auto" w:sz="4" w:space="0"/>
              <w:right w:val="single" w:color="auto" w:sz="4" w:space="0"/>
            </w:tcBorders>
            <w:shd w:val="clear" w:color="auto" w:fill="auto"/>
            <w:noWrap/>
            <w:vAlign w:val="center"/>
          </w:tcPr>
          <w:p w14:paraId="7D30DD8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拆迁补偿</w:t>
            </w:r>
          </w:p>
        </w:tc>
        <w:tc>
          <w:tcPr>
            <w:tcW w:w="1275" w:type="dxa"/>
            <w:tcBorders>
              <w:top w:val="nil"/>
              <w:left w:val="nil"/>
              <w:bottom w:val="single" w:color="auto" w:sz="4" w:space="0"/>
              <w:right w:val="single" w:color="auto" w:sz="4" w:space="0"/>
            </w:tcBorders>
            <w:shd w:val="clear" w:color="auto" w:fill="auto"/>
            <w:noWrap/>
            <w:vAlign w:val="center"/>
          </w:tcPr>
          <w:p w14:paraId="24E4205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7AC23C5">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BC36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BA70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对个人和家庭的补助</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C2C0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E575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30215</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8B70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会议费</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BAA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3.78</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1F1C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31013</w:t>
            </w:r>
          </w:p>
        </w:tc>
        <w:tc>
          <w:tcPr>
            <w:tcW w:w="15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1BCA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公务用车购置</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1959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F5B5FD7">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9ECF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30301</w:t>
            </w:r>
          </w:p>
        </w:tc>
        <w:tc>
          <w:tcPr>
            <w:tcW w:w="1650" w:type="dxa"/>
            <w:tcBorders>
              <w:top w:val="single" w:color="auto" w:sz="4" w:space="0"/>
              <w:left w:val="nil"/>
              <w:bottom w:val="single" w:color="auto" w:sz="4" w:space="0"/>
              <w:right w:val="single" w:color="auto" w:sz="4" w:space="0"/>
            </w:tcBorders>
            <w:shd w:val="clear" w:color="auto" w:fill="auto"/>
            <w:noWrap/>
            <w:vAlign w:val="center"/>
          </w:tcPr>
          <w:p w14:paraId="09ABAF2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离休费</w:t>
            </w:r>
          </w:p>
        </w:tc>
        <w:tc>
          <w:tcPr>
            <w:tcW w:w="931" w:type="dxa"/>
            <w:tcBorders>
              <w:top w:val="single" w:color="auto" w:sz="4" w:space="0"/>
              <w:left w:val="nil"/>
              <w:bottom w:val="single" w:color="auto" w:sz="4" w:space="0"/>
              <w:right w:val="single" w:color="auto" w:sz="4" w:space="0"/>
            </w:tcBorders>
            <w:shd w:val="clear" w:color="auto" w:fill="auto"/>
            <w:noWrap/>
            <w:vAlign w:val="center"/>
          </w:tcPr>
          <w:p w14:paraId="5B80EF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single" w:color="auto" w:sz="4" w:space="0"/>
              <w:left w:val="nil"/>
              <w:bottom w:val="single" w:color="auto" w:sz="4" w:space="0"/>
              <w:right w:val="single" w:color="auto" w:sz="4" w:space="0"/>
            </w:tcBorders>
            <w:shd w:val="clear" w:color="auto" w:fill="auto"/>
            <w:noWrap/>
            <w:vAlign w:val="center"/>
          </w:tcPr>
          <w:p w14:paraId="41E6404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30216</w:t>
            </w:r>
          </w:p>
        </w:tc>
        <w:tc>
          <w:tcPr>
            <w:tcW w:w="1512" w:type="dxa"/>
            <w:tcBorders>
              <w:top w:val="single" w:color="auto" w:sz="4" w:space="0"/>
              <w:left w:val="nil"/>
              <w:bottom w:val="single" w:color="auto" w:sz="4" w:space="0"/>
              <w:right w:val="single" w:color="auto" w:sz="4" w:space="0"/>
            </w:tcBorders>
            <w:shd w:val="clear" w:color="auto" w:fill="auto"/>
            <w:noWrap/>
            <w:vAlign w:val="center"/>
          </w:tcPr>
          <w:p w14:paraId="6B07456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培训费</w:t>
            </w:r>
          </w:p>
        </w:tc>
        <w:tc>
          <w:tcPr>
            <w:tcW w:w="852" w:type="dxa"/>
            <w:tcBorders>
              <w:top w:val="single" w:color="auto" w:sz="4" w:space="0"/>
              <w:left w:val="nil"/>
              <w:bottom w:val="single" w:color="auto" w:sz="4" w:space="0"/>
              <w:right w:val="single" w:color="auto" w:sz="4" w:space="0"/>
            </w:tcBorders>
            <w:shd w:val="clear" w:color="auto" w:fill="auto"/>
            <w:noWrap/>
            <w:vAlign w:val="center"/>
          </w:tcPr>
          <w:p w14:paraId="478806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0.53</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163EB7C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31019</w:t>
            </w: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305E8D7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其他交通工具购置</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EB7C24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581D8BF3">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70EB938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30302</w:t>
            </w:r>
          </w:p>
        </w:tc>
        <w:tc>
          <w:tcPr>
            <w:tcW w:w="1650" w:type="dxa"/>
            <w:tcBorders>
              <w:top w:val="nil"/>
              <w:left w:val="nil"/>
              <w:bottom w:val="single" w:color="auto" w:sz="4" w:space="0"/>
              <w:right w:val="single" w:color="auto" w:sz="4" w:space="0"/>
            </w:tcBorders>
            <w:shd w:val="clear" w:color="auto" w:fill="auto"/>
            <w:noWrap/>
            <w:vAlign w:val="center"/>
          </w:tcPr>
          <w:p w14:paraId="310AA53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退休费</w:t>
            </w:r>
          </w:p>
        </w:tc>
        <w:tc>
          <w:tcPr>
            <w:tcW w:w="931" w:type="dxa"/>
            <w:tcBorders>
              <w:top w:val="nil"/>
              <w:left w:val="nil"/>
              <w:bottom w:val="single" w:color="auto" w:sz="4" w:space="0"/>
              <w:right w:val="single" w:color="auto" w:sz="4" w:space="0"/>
            </w:tcBorders>
            <w:shd w:val="clear" w:color="auto" w:fill="auto"/>
            <w:noWrap/>
            <w:vAlign w:val="center"/>
          </w:tcPr>
          <w:p w14:paraId="56DA4D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14:paraId="5B251CF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30217</w:t>
            </w:r>
          </w:p>
        </w:tc>
        <w:tc>
          <w:tcPr>
            <w:tcW w:w="1512" w:type="dxa"/>
            <w:tcBorders>
              <w:top w:val="nil"/>
              <w:left w:val="nil"/>
              <w:bottom w:val="single" w:color="auto" w:sz="4" w:space="0"/>
              <w:right w:val="single" w:color="auto" w:sz="4" w:space="0"/>
            </w:tcBorders>
            <w:shd w:val="clear" w:color="auto" w:fill="auto"/>
            <w:noWrap/>
            <w:vAlign w:val="center"/>
          </w:tcPr>
          <w:p w14:paraId="5E146AE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公务接待费</w:t>
            </w:r>
          </w:p>
        </w:tc>
        <w:tc>
          <w:tcPr>
            <w:tcW w:w="852" w:type="dxa"/>
            <w:tcBorders>
              <w:top w:val="nil"/>
              <w:left w:val="nil"/>
              <w:bottom w:val="single" w:color="auto" w:sz="4" w:space="0"/>
              <w:right w:val="single" w:color="auto" w:sz="4" w:space="0"/>
            </w:tcBorders>
            <w:shd w:val="clear" w:color="auto" w:fill="auto"/>
            <w:noWrap/>
            <w:vAlign w:val="center"/>
          </w:tcPr>
          <w:p w14:paraId="3289506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2.60</w:t>
            </w:r>
          </w:p>
        </w:tc>
        <w:tc>
          <w:tcPr>
            <w:tcW w:w="1020" w:type="dxa"/>
            <w:tcBorders>
              <w:top w:val="nil"/>
              <w:left w:val="nil"/>
              <w:bottom w:val="single" w:color="auto" w:sz="4" w:space="0"/>
              <w:right w:val="single" w:color="auto" w:sz="4" w:space="0"/>
            </w:tcBorders>
            <w:shd w:val="clear" w:color="auto" w:fill="auto"/>
            <w:noWrap/>
            <w:vAlign w:val="center"/>
          </w:tcPr>
          <w:p w14:paraId="4B6BB40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31021</w:t>
            </w:r>
          </w:p>
        </w:tc>
        <w:tc>
          <w:tcPr>
            <w:tcW w:w="1524" w:type="dxa"/>
            <w:tcBorders>
              <w:top w:val="nil"/>
              <w:left w:val="nil"/>
              <w:bottom w:val="single" w:color="auto" w:sz="4" w:space="0"/>
              <w:right w:val="single" w:color="auto" w:sz="4" w:space="0"/>
            </w:tcBorders>
            <w:shd w:val="clear" w:color="auto" w:fill="auto"/>
            <w:noWrap/>
            <w:vAlign w:val="center"/>
          </w:tcPr>
          <w:p w14:paraId="3E1F879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文物和陈列品购置</w:t>
            </w:r>
          </w:p>
        </w:tc>
        <w:tc>
          <w:tcPr>
            <w:tcW w:w="1275" w:type="dxa"/>
            <w:tcBorders>
              <w:top w:val="nil"/>
              <w:left w:val="nil"/>
              <w:bottom w:val="single" w:color="auto" w:sz="4" w:space="0"/>
              <w:right w:val="single" w:color="auto" w:sz="4" w:space="0"/>
            </w:tcBorders>
            <w:shd w:val="clear" w:color="auto" w:fill="auto"/>
            <w:noWrap/>
            <w:vAlign w:val="center"/>
          </w:tcPr>
          <w:p w14:paraId="5BAD17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5DD8C5D1">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244D0D0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30303</w:t>
            </w:r>
          </w:p>
        </w:tc>
        <w:tc>
          <w:tcPr>
            <w:tcW w:w="1650" w:type="dxa"/>
            <w:tcBorders>
              <w:top w:val="nil"/>
              <w:left w:val="nil"/>
              <w:bottom w:val="single" w:color="auto" w:sz="4" w:space="0"/>
              <w:right w:val="single" w:color="auto" w:sz="4" w:space="0"/>
            </w:tcBorders>
            <w:shd w:val="clear" w:color="auto" w:fill="auto"/>
            <w:noWrap/>
            <w:vAlign w:val="center"/>
          </w:tcPr>
          <w:p w14:paraId="361A72E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退职（役）费</w:t>
            </w:r>
          </w:p>
        </w:tc>
        <w:tc>
          <w:tcPr>
            <w:tcW w:w="931" w:type="dxa"/>
            <w:tcBorders>
              <w:top w:val="nil"/>
              <w:left w:val="nil"/>
              <w:bottom w:val="single" w:color="auto" w:sz="4" w:space="0"/>
              <w:right w:val="single" w:color="auto" w:sz="4" w:space="0"/>
            </w:tcBorders>
            <w:shd w:val="clear" w:color="auto" w:fill="auto"/>
            <w:noWrap/>
            <w:vAlign w:val="center"/>
          </w:tcPr>
          <w:p w14:paraId="1485A79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14:paraId="47F4E2C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30218</w:t>
            </w:r>
          </w:p>
        </w:tc>
        <w:tc>
          <w:tcPr>
            <w:tcW w:w="1512" w:type="dxa"/>
            <w:tcBorders>
              <w:top w:val="nil"/>
              <w:left w:val="nil"/>
              <w:bottom w:val="single" w:color="auto" w:sz="4" w:space="0"/>
              <w:right w:val="single" w:color="auto" w:sz="4" w:space="0"/>
            </w:tcBorders>
            <w:shd w:val="clear" w:color="auto" w:fill="auto"/>
            <w:noWrap/>
            <w:vAlign w:val="center"/>
          </w:tcPr>
          <w:p w14:paraId="25456D1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专用材料费</w:t>
            </w:r>
          </w:p>
        </w:tc>
        <w:tc>
          <w:tcPr>
            <w:tcW w:w="852" w:type="dxa"/>
            <w:tcBorders>
              <w:top w:val="nil"/>
              <w:left w:val="nil"/>
              <w:bottom w:val="single" w:color="auto" w:sz="4" w:space="0"/>
              <w:right w:val="single" w:color="auto" w:sz="4" w:space="0"/>
            </w:tcBorders>
            <w:shd w:val="clear" w:color="auto" w:fill="auto"/>
            <w:noWrap/>
            <w:vAlign w:val="center"/>
          </w:tcPr>
          <w:p w14:paraId="0A25725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14:paraId="3C21E55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31022</w:t>
            </w:r>
          </w:p>
        </w:tc>
        <w:tc>
          <w:tcPr>
            <w:tcW w:w="1524" w:type="dxa"/>
            <w:tcBorders>
              <w:top w:val="nil"/>
              <w:left w:val="nil"/>
              <w:bottom w:val="single" w:color="auto" w:sz="4" w:space="0"/>
              <w:right w:val="single" w:color="auto" w:sz="4" w:space="0"/>
            </w:tcBorders>
            <w:shd w:val="clear" w:color="auto" w:fill="auto"/>
            <w:noWrap/>
            <w:vAlign w:val="center"/>
          </w:tcPr>
          <w:p w14:paraId="716D2A4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无形资产购置</w:t>
            </w:r>
          </w:p>
        </w:tc>
        <w:tc>
          <w:tcPr>
            <w:tcW w:w="1275" w:type="dxa"/>
            <w:tcBorders>
              <w:top w:val="nil"/>
              <w:left w:val="nil"/>
              <w:bottom w:val="single" w:color="auto" w:sz="4" w:space="0"/>
              <w:right w:val="single" w:color="auto" w:sz="4" w:space="0"/>
            </w:tcBorders>
            <w:shd w:val="clear" w:color="auto" w:fill="auto"/>
            <w:noWrap/>
            <w:vAlign w:val="center"/>
          </w:tcPr>
          <w:p w14:paraId="2E1BAB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0B323B7">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60CE870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30304</w:t>
            </w:r>
          </w:p>
        </w:tc>
        <w:tc>
          <w:tcPr>
            <w:tcW w:w="1650" w:type="dxa"/>
            <w:tcBorders>
              <w:top w:val="nil"/>
              <w:left w:val="nil"/>
              <w:bottom w:val="single" w:color="auto" w:sz="4" w:space="0"/>
              <w:right w:val="single" w:color="auto" w:sz="4" w:space="0"/>
            </w:tcBorders>
            <w:shd w:val="clear" w:color="auto" w:fill="auto"/>
            <w:noWrap/>
            <w:vAlign w:val="center"/>
          </w:tcPr>
          <w:p w14:paraId="58A1F28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抚恤金</w:t>
            </w:r>
          </w:p>
        </w:tc>
        <w:tc>
          <w:tcPr>
            <w:tcW w:w="931" w:type="dxa"/>
            <w:tcBorders>
              <w:top w:val="nil"/>
              <w:left w:val="nil"/>
              <w:bottom w:val="single" w:color="auto" w:sz="4" w:space="0"/>
              <w:right w:val="single" w:color="auto" w:sz="4" w:space="0"/>
            </w:tcBorders>
            <w:shd w:val="clear" w:color="auto" w:fill="auto"/>
            <w:noWrap/>
            <w:vAlign w:val="center"/>
          </w:tcPr>
          <w:p w14:paraId="3E496A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14:paraId="7319790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30224</w:t>
            </w:r>
          </w:p>
        </w:tc>
        <w:tc>
          <w:tcPr>
            <w:tcW w:w="1512" w:type="dxa"/>
            <w:tcBorders>
              <w:top w:val="nil"/>
              <w:left w:val="nil"/>
              <w:bottom w:val="single" w:color="auto" w:sz="4" w:space="0"/>
              <w:right w:val="single" w:color="auto" w:sz="4" w:space="0"/>
            </w:tcBorders>
            <w:shd w:val="clear" w:color="auto" w:fill="auto"/>
            <w:noWrap/>
            <w:vAlign w:val="center"/>
          </w:tcPr>
          <w:p w14:paraId="1D5286D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被装购置费</w:t>
            </w:r>
          </w:p>
        </w:tc>
        <w:tc>
          <w:tcPr>
            <w:tcW w:w="852" w:type="dxa"/>
            <w:tcBorders>
              <w:top w:val="nil"/>
              <w:left w:val="nil"/>
              <w:bottom w:val="single" w:color="auto" w:sz="4" w:space="0"/>
              <w:right w:val="single" w:color="auto" w:sz="4" w:space="0"/>
            </w:tcBorders>
            <w:shd w:val="clear" w:color="auto" w:fill="auto"/>
            <w:noWrap/>
            <w:vAlign w:val="center"/>
          </w:tcPr>
          <w:p w14:paraId="1BDB87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14:paraId="72377E9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31099</w:t>
            </w:r>
          </w:p>
        </w:tc>
        <w:tc>
          <w:tcPr>
            <w:tcW w:w="1524" w:type="dxa"/>
            <w:tcBorders>
              <w:top w:val="nil"/>
              <w:left w:val="nil"/>
              <w:bottom w:val="single" w:color="auto" w:sz="4" w:space="0"/>
              <w:right w:val="single" w:color="auto" w:sz="4" w:space="0"/>
            </w:tcBorders>
            <w:shd w:val="clear" w:color="auto" w:fill="auto"/>
            <w:noWrap/>
            <w:vAlign w:val="center"/>
          </w:tcPr>
          <w:p w14:paraId="5811240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其他资本性支出</w:t>
            </w:r>
          </w:p>
        </w:tc>
        <w:tc>
          <w:tcPr>
            <w:tcW w:w="1275" w:type="dxa"/>
            <w:tcBorders>
              <w:top w:val="nil"/>
              <w:left w:val="nil"/>
              <w:bottom w:val="single" w:color="auto" w:sz="4" w:space="0"/>
              <w:right w:val="single" w:color="auto" w:sz="4" w:space="0"/>
            </w:tcBorders>
            <w:shd w:val="clear" w:color="auto" w:fill="auto"/>
            <w:noWrap/>
            <w:vAlign w:val="center"/>
          </w:tcPr>
          <w:p w14:paraId="7073664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6B98C7D8">
        <w:tblPrEx>
          <w:tblCellMar>
            <w:top w:w="0" w:type="dxa"/>
            <w:left w:w="108" w:type="dxa"/>
            <w:bottom w:w="0" w:type="dxa"/>
            <w:right w:w="108" w:type="dxa"/>
          </w:tblCellMar>
        </w:tblPrEx>
        <w:trPr>
          <w:trHeight w:val="391"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7A0DC34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30305</w:t>
            </w:r>
          </w:p>
        </w:tc>
        <w:tc>
          <w:tcPr>
            <w:tcW w:w="1650" w:type="dxa"/>
            <w:tcBorders>
              <w:top w:val="nil"/>
              <w:left w:val="nil"/>
              <w:bottom w:val="single" w:color="auto" w:sz="4" w:space="0"/>
              <w:right w:val="single" w:color="auto" w:sz="4" w:space="0"/>
            </w:tcBorders>
            <w:shd w:val="clear" w:color="auto" w:fill="auto"/>
            <w:noWrap/>
            <w:vAlign w:val="center"/>
          </w:tcPr>
          <w:p w14:paraId="1458484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生活补助</w:t>
            </w:r>
          </w:p>
        </w:tc>
        <w:tc>
          <w:tcPr>
            <w:tcW w:w="931" w:type="dxa"/>
            <w:tcBorders>
              <w:top w:val="nil"/>
              <w:left w:val="nil"/>
              <w:bottom w:val="single" w:color="auto" w:sz="4" w:space="0"/>
              <w:right w:val="single" w:color="auto" w:sz="4" w:space="0"/>
            </w:tcBorders>
            <w:shd w:val="clear" w:color="auto" w:fill="auto"/>
            <w:noWrap/>
            <w:vAlign w:val="center"/>
          </w:tcPr>
          <w:p w14:paraId="532B62B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1241" w:type="dxa"/>
            <w:tcBorders>
              <w:top w:val="nil"/>
              <w:left w:val="nil"/>
              <w:bottom w:val="single" w:color="auto" w:sz="4" w:space="0"/>
              <w:right w:val="single" w:color="auto" w:sz="4" w:space="0"/>
            </w:tcBorders>
            <w:shd w:val="clear" w:color="auto" w:fill="auto"/>
            <w:noWrap/>
            <w:vAlign w:val="center"/>
          </w:tcPr>
          <w:p w14:paraId="5C2E04D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30225</w:t>
            </w:r>
          </w:p>
        </w:tc>
        <w:tc>
          <w:tcPr>
            <w:tcW w:w="1512" w:type="dxa"/>
            <w:tcBorders>
              <w:top w:val="nil"/>
              <w:left w:val="nil"/>
              <w:bottom w:val="single" w:color="auto" w:sz="4" w:space="0"/>
              <w:right w:val="single" w:color="auto" w:sz="4" w:space="0"/>
            </w:tcBorders>
            <w:shd w:val="clear" w:color="auto" w:fill="auto"/>
            <w:noWrap/>
            <w:vAlign w:val="center"/>
          </w:tcPr>
          <w:p w14:paraId="08277C3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专用燃料费</w:t>
            </w:r>
          </w:p>
        </w:tc>
        <w:tc>
          <w:tcPr>
            <w:tcW w:w="852" w:type="dxa"/>
            <w:tcBorders>
              <w:top w:val="nil"/>
              <w:left w:val="nil"/>
              <w:bottom w:val="single" w:color="auto" w:sz="4" w:space="0"/>
              <w:right w:val="single" w:color="auto" w:sz="4" w:space="0"/>
            </w:tcBorders>
            <w:shd w:val="clear" w:color="auto" w:fill="auto"/>
            <w:noWrap/>
            <w:vAlign w:val="center"/>
          </w:tcPr>
          <w:p w14:paraId="141AF2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14:paraId="2B645AB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312</w:t>
            </w:r>
          </w:p>
        </w:tc>
        <w:tc>
          <w:tcPr>
            <w:tcW w:w="1524" w:type="dxa"/>
            <w:tcBorders>
              <w:top w:val="nil"/>
              <w:left w:val="nil"/>
              <w:bottom w:val="single" w:color="auto" w:sz="4" w:space="0"/>
              <w:right w:val="single" w:color="auto" w:sz="4" w:space="0"/>
            </w:tcBorders>
            <w:shd w:val="clear" w:color="auto" w:fill="auto"/>
            <w:vAlign w:val="center"/>
          </w:tcPr>
          <w:p w14:paraId="2C4312E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对企业补助</w:t>
            </w:r>
          </w:p>
        </w:tc>
        <w:tc>
          <w:tcPr>
            <w:tcW w:w="1275" w:type="dxa"/>
            <w:tcBorders>
              <w:top w:val="nil"/>
              <w:left w:val="nil"/>
              <w:bottom w:val="single" w:color="auto" w:sz="4" w:space="0"/>
              <w:right w:val="single" w:color="auto" w:sz="4" w:space="0"/>
            </w:tcBorders>
            <w:shd w:val="clear" w:color="auto" w:fill="auto"/>
            <w:noWrap/>
            <w:vAlign w:val="center"/>
          </w:tcPr>
          <w:p w14:paraId="06CB52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7426BB79">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0093AEE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30306</w:t>
            </w:r>
          </w:p>
        </w:tc>
        <w:tc>
          <w:tcPr>
            <w:tcW w:w="1650" w:type="dxa"/>
            <w:tcBorders>
              <w:top w:val="nil"/>
              <w:left w:val="nil"/>
              <w:bottom w:val="single" w:color="auto" w:sz="4" w:space="0"/>
              <w:right w:val="single" w:color="auto" w:sz="4" w:space="0"/>
            </w:tcBorders>
            <w:shd w:val="clear" w:color="auto" w:fill="auto"/>
            <w:noWrap/>
            <w:vAlign w:val="center"/>
          </w:tcPr>
          <w:p w14:paraId="05D7F6D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救济费</w:t>
            </w:r>
          </w:p>
        </w:tc>
        <w:tc>
          <w:tcPr>
            <w:tcW w:w="931" w:type="dxa"/>
            <w:tcBorders>
              <w:top w:val="nil"/>
              <w:left w:val="nil"/>
              <w:bottom w:val="single" w:color="auto" w:sz="4" w:space="0"/>
              <w:right w:val="single" w:color="auto" w:sz="4" w:space="0"/>
            </w:tcBorders>
            <w:shd w:val="clear" w:color="auto" w:fill="auto"/>
            <w:noWrap/>
            <w:vAlign w:val="center"/>
          </w:tcPr>
          <w:p w14:paraId="33A00F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14:paraId="17B9EC0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30226</w:t>
            </w:r>
          </w:p>
        </w:tc>
        <w:tc>
          <w:tcPr>
            <w:tcW w:w="1512" w:type="dxa"/>
            <w:tcBorders>
              <w:top w:val="nil"/>
              <w:left w:val="nil"/>
              <w:bottom w:val="single" w:color="auto" w:sz="4" w:space="0"/>
              <w:right w:val="single" w:color="auto" w:sz="4" w:space="0"/>
            </w:tcBorders>
            <w:shd w:val="clear" w:color="auto" w:fill="auto"/>
            <w:noWrap/>
            <w:vAlign w:val="center"/>
          </w:tcPr>
          <w:p w14:paraId="346F0E6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劳务费</w:t>
            </w:r>
          </w:p>
        </w:tc>
        <w:tc>
          <w:tcPr>
            <w:tcW w:w="852" w:type="dxa"/>
            <w:tcBorders>
              <w:top w:val="nil"/>
              <w:left w:val="nil"/>
              <w:bottom w:val="single" w:color="auto" w:sz="4" w:space="0"/>
              <w:right w:val="single" w:color="auto" w:sz="4" w:space="0"/>
            </w:tcBorders>
            <w:shd w:val="clear" w:color="auto" w:fill="auto"/>
            <w:noWrap/>
            <w:vAlign w:val="center"/>
          </w:tcPr>
          <w:p w14:paraId="29836B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14:paraId="017F6F3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31201</w:t>
            </w:r>
          </w:p>
        </w:tc>
        <w:tc>
          <w:tcPr>
            <w:tcW w:w="1524" w:type="dxa"/>
            <w:tcBorders>
              <w:top w:val="nil"/>
              <w:left w:val="nil"/>
              <w:bottom w:val="single" w:color="auto" w:sz="4" w:space="0"/>
              <w:right w:val="single" w:color="auto" w:sz="4" w:space="0"/>
            </w:tcBorders>
            <w:shd w:val="clear" w:color="auto" w:fill="auto"/>
            <w:noWrap/>
            <w:vAlign w:val="center"/>
          </w:tcPr>
          <w:p w14:paraId="19382F1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资本金注入</w:t>
            </w:r>
          </w:p>
        </w:tc>
        <w:tc>
          <w:tcPr>
            <w:tcW w:w="1275" w:type="dxa"/>
            <w:tcBorders>
              <w:top w:val="nil"/>
              <w:left w:val="nil"/>
              <w:bottom w:val="single" w:color="auto" w:sz="4" w:space="0"/>
              <w:right w:val="single" w:color="auto" w:sz="4" w:space="0"/>
            </w:tcBorders>
            <w:shd w:val="clear" w:color="auto" w:fill="auto"/>
            <w:noWrap/>
            <w:vAlign w:val="center"/>
          </w:tcPr>
          <w:p w14:paraId="35BEEE6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C1C99CB">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751559D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30307</w:t>
            </w:r>
          </w:p>
        </w:tc>
        <w:tc>
          <w:tcPr>
            <w:tcW w:w="1650" w:type="dxa"/>
            <w:tcBorders>
              <w:top w:val="nil"/>
              <w:left w:val="nil"/>
              <w:bottom w:val="single" w:color="auto" w:sz="4" w:space="0"/>
              <w:right w:val="single" w:color="auto" w:sz="4" w:space="0"/>
            </w:tcBorders>
            <w:shd w:val="clear" w:color="auto" w:fill="auto"/>
            <w:noWrap/>
            <w:vAlign w:val="center"/>
          </w:tcPr>
          <w:p w14:paraId="43CB0B2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医疗费补助</w:t>
            </w:r>
          </w:p>
        </w:tc>
        <w:tc>
          <w:tcPr>
            <w:tcW w:w="931" w:type="dxa"/>
            <w:tcBorders>
              <w:top w:val="nil"/>
              <w:left w:val="nil"/>
              <w:bottom w:val="single" w:color="auto" w:sz="4" w:space="0"/>
              <w:right w:val="single" w:color="auto" w:sz="4" w:space="0"/>
            </w:tcBorders>
            <w:shd w:val="clear" w:color="auto" w:fill="auto"/>
            <w:noWrap/>
            <w:vAlign w:val="center"/>
          </w:tcPr>
          <w:p w14:paraId="7128CD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14:paraId="310DB25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30227</w:t>
            </w:r>
          </w:p>
        </w:tc>
        <w:tc>
          <w:tcPr>
            <w:tcW w:w="1512" w:type="dxa"/>
            <w:tcBorders>
              <w:top w:val="nil"/>
              <w:left w:val="nil"/>
              <w:bottom w:val="single" w:color="auto" w:sz="4" w:space="0"/>
              <w:right w:val="single" w:color="auto" w:sz="4" w:space="0"/>
            </w:tcBorders>
            <w:shd w:val="clear" w:color="auto" w:fill="auto"/>
            <w:noWrap/>
            <w:vAlign w:val="center"/>
          </w:tcPr>
          <w:p w14:paraId="276FB17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委托业务费</w:t>
            </w:r>
          </w:p>
        </w:tc>
        <w:tc>
          <w:tcPr>
            <w:tcW w:w="852" w:type="dxa"/>
            <w:tcBorders>
              <w:top w:val="nil"/>
              <w:left w:val="nil"/>
              <w:bottom w:val="single" w:color="auto" w:sz="4" w:space="0"/>
              <w:right w:val="single" w:color="auto" w:sz="4" w:space="0"/>
            </w:tcBorders>
            <w:shd w:val="clear" w:color="auto" w:fill="auto"/>
            <w:noWrap/>
            <w:vAlign w:val="center"/>
          </w:tcPr>
          <w:p w14:paraId="04791A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224.84</w:t>
            </w:r>
          </w:p>
        </w:tc>
        <w:tc>
          <w:tcPr>
            <w:tcW w:w="1020" w:type="dxa"/>
            <w:tcBorders>
              <w:top w:val="nil"/>
              <w:left w:val="nil"/>
              <w:bottom w:val="single" w:color="auto" w:sz="4" w:space="0"/>
              <w:right w:val="single" w:color="auto" w:sz="4" w:space="0"/>
            </w:tcBorders>
            <w:shd w:val="clear" w:color="auto" w:fill="auto"/>
            <w:noWrap/>
            <w:vAlign w:val="center"/>
          </w:tcPr>
          <w:p w14:paraId="1657B7D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31203</w:t>
            </w:r>
          </w:p>
        </w:tc>
        <w:tc>
          <w:tcPr>
            <w:tcW w:w="1524" w:type="dxa"/>
            <w:tcBorders>
              <w:top w:val="nil"/>
              <w:left w:val="nil"/>
              <w:bottom w:val="single" w:color="auto" w:sz="4" w:space="0"/>
              <w:right w:val="single" w:color="auto" w:sz="4" w:space="0"/>
            </w:tcBorders>
            <w:shd w:val="clear" w:color="auto" w:fill="auto"/>
            <w:noWrap/>
            <w:vAlign w:val="center"/>
          </w:tcPr>
          <w:p w14:paraId="4F9DEED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政府投资基金股权投资</w:t>
            </w:r>
          </w:p>
        </w:tc>
        <w:tc>
          <w:tcPr>
            <w:tcW w:w="1275" w:type="dxa"/>
            <w:tcBorders>
              <w:top w:val="nil"/>
              <w:left w:val="nil"/>
              <w:bottom w:val="single" w:color="auto" w:sz="4" w:space="0"/>
              <w:right w:val="single" w:color="auto" w:sz="4" w:space="0"/>
            </w:tcBorders>
            <w:shd w:val="clear" w:color="auto" w:fill="auto"/>
            <w:noWrap/>
            <w:vAlign w:val="center"/>
          </w:tcPr>
          <w:p w14:paraId="44DAA8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EDABE00">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44C38A2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30308</w:t>
            </w:r>
          </w:p>
        </w:tc>
        <w:tc>
          <w:tcPr>
            <w:tcW w:w="1650" w:type="dxa"/>
            <w:tcBorders>
              <w:top w:val="nil"/>
              <w:left w:val="nil"/>
              <w:bottom w:val="single" w:color="auto" w:sz="4" w:space="0"/>
              <w:right w:val="single" w:color="auto" w:sz="4" w:space="0"/>
            </w:tcBorders>
            <w:shd w:val="clear" w:color="auto" w:fill="auto"/>
            <w:noWrap/>
            <w:vAlign w:val="center"/>
          </w:tcPr>
          <w:p w14:paraId="78363E7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助学金</w:t>
            </w:r>
          </w:p>
        </w:tc>
        <w:tc>
          <w:tcPr>
            <w:tcW w:w="931" w:type="dxa"/>
            <w:tcBorders>
              <w:top w:val="nil"/>
              <w:left w:val="nil"/>
              <w:bottom w:val="single" w:color="auto" w:sz="4" w:space="0"/>
              <w:right w:val="single" w:color="auto" w:sz="4" w:space="0"/>
            </w:tcBorders>
            <w:shd w:val="clear" w:color="auto" w:fill="auto"/>
            <w:noWrap/>
            <w:vAlign w:val="center"/>
          </w:tcPr>
          <w:p w14:paraId="5B6F65B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14:paraId="60627AC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30228</w:t>
            </w:r>
          </w:p>
        </w:tc>
        <w:tc>
          <w:tcPr>
            <w:tcW w:w="1512" w:type="dxa"/>
            <w:tcBorders>
              <w:top w:val="nil"/>
              <w:left w:val="nil"/>
              <w:bottom w:val="single" w:color="auto" w:sz="4" w:space="0"/>
              <w:right w:val="single" w:color="auto" w:sz="4" w:space="0"/>
            </w:tcBorders>
            <w:shd w:val="clear" w:color="auto" w:fill="auto"/>
            <w:noWrap/>
            <w:vAlign w:val="center"/>
          </w:tcPr>
          <w:p w14:paraId="152E931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工会经费</w:t>
            </w:r>
          </w:p>
        </w:tc>
        <w:tc>
          <w:tcPr>
            <w:tcW w:w="852" w:type="dxa"/>
            <w:tcBorders>
              <w:top w:val="nil"/>
              <w:left w:val="nil"/>
              <w:bottom w:val="single" w:color="auto" w:sz="4" w:space="0"/>
              <w:right w:val="single" w:color="auto" w:sz="4" w:space="0"/>
            </w:tcBorders>
            <w:shd w:val="clear" w:color="auto" w:fill="auto"/>
            <w:noWrap/>
            <w:vAlign w:val="center"/>
          </w:tcPr>
          <w:p w14:paraId="19C98F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14:paraId="1ED0F50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31204</w:t>
            </w:r>
          </w:p>
        </w:tc>
        <w:tc>
          <w:tcPr>
            <w:tcW w:w="1524" w:type="dxa"/>
            <w:tcBorders>
              <w:top w:val="nil"/>
              <w:left w:val="nil"/>
              <w:bottom w:val="single" w:color="auto" w:sz="4" w:space="0"/>
              <w:right w:val="single" w:color="auto" w:sz="4" w:space="0"/>
            </w:tcBorders>
            <w:shd w:val="clear" w:color="auto" w:fill="auto"/>
            <w:noWrap/>
            <w:vAlign w:val="center"/>
          </w:tcPr>
          <w:p w14:paraId="581A7F2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费用补贴</w:t>
            </w:r>
          </w:p>
        </w:tc>
        <w:tc>
          <w:tcPr>
            <w:tcW w:w="1275" w:type="dxa"/>
            <w:tcBorders>
              <w:top w:val="nil"/>
              <w:left w:val="nil"/>
              <w:bottom w:val="single" w:color="auto" w:sz="4" w:space="0"/>
              <w:right w:val="single" w:color="auto" w:sz="4" w:space="0"/>
            </w:tcBorders>
            <w:shd w:val="clear" w:color="auto" w:fill="auto"/>
            <w:noWrap/>
            <w:vAlign w:val="center"/>
          </w:tcPr>
          <w:p w14:paraId="28F66E2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6D6A4FEC">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94F1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30309</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9F73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奖励金</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DA8C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BD33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30229</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F2C3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福利费</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858D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0A80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31205</w:t>
            </w:r>
          </w:p>
        </w:tc>
        <w:tc>
          <w:tcPr>
            <w:tcW w:w="15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8A2D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利息补贴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1C1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6F5FC5E7">
        <w:tblPrEx>
          <w:tblCellMar>
            <w:top w:w="0" w:type="dxa"/>
            <w:left w:w="108" w:type="dxa"/>
            <w:bottom w:w="0" w:type="dxa"/>
            <w:right w:w="108" w:type="dxa"/>
          </w:tblCellMar>
        </w:tblPrEx>
        <w:trPr>
          <w:trHeight w:val="391"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A791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30310</w:t>
            </w:r>
          </w:p>
        </w:tc>
        <w:tc>
          <w:tcPr>
            <w:tcW w:w="1650" w:type="dxa"/>
            <w:tcBorders>
              <w:top w:val="single" w:color="auto" w:sz="4" w:space="0"/>
              <w:left w:val="nil"/>
              <w:bottom w:val="single" w:color="auto" w:sz="4" w:space="0"/>
              <w:right w:val="single" w:color="auto" w:sz="4" w:space="0"/>
            </w:tcBorders>
            <w:shd w:val="clear" w:color="auto" w:fill="auto"/>
            <w:noWrap/>
            <w:vAlign w:val="center"/>
          </w:tcPr>
          <w:p w14:paraId="319F395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个人农业生产补贴</w:t>
            </w:r>
          </w:p>
        </w:tc>
        <w:tc>
          <w:tcPr>
            <w:tcW w:w="931" w:type="dxa"/>
            <w:tcBorders>
              <w:top w:val="single" w:color="auto" w:sz="4" w:space="0"/>
              <w:left w:val="nil"/>
              <w:bottom w:val="single" w:color="auto" w:sz="4" w:space="0"/>
              <w:right w:val="single" w:color="auto" w:sz="4" w:space="0"/>
            </w:tcBorders>
            <w:shd w:val="clear" w:color="auto" w:fill="auto"/>
            <w:noWrap/>
            <w:vAlign w:val="center"/>
          </w:tcPr>
          <w:p w14:paraId="3C120E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single" w:color="auto" w:sz="4" w:space="0"/>
              <w:left w:val="nil"/>
              <w:bottom w:val="single" w:color="auto" w:sz="4" w:space="0"/>
              <w:right w:val="single" w:color="auto" w:sz="4" w:space="0"/>
            </w:tcBorders>
            <w:shd w:val="clear" w:color="auto" w:fill="auto"/>
            <w:noWrap/>
            <w:vAlign w:val="center"/>
          </w:tcPr>
          <w:p w14:paraId="215BEEF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30231</w:t>
            </w:r>
          </w:p>
        </w:tc>
        <w:tc>
          <w:tcPr>
            <w:tcW w:w="1512" w:type="dxa"/>
            <w:tcBorders>
              <w:top w:val="single" w:color="auto" w:sz="4" w:space="0"/>
              <w:left w:val="nil"/>
              <w:bottom w:val="single" w:color="auto" w:sz="4" w:space="0"/>
              <w:right w:val="single" w:color="auto" w:sz="4" w:space="0"/>
            </w:tcBorders>
            <w:shd w:val="clear" w:color="auto" w:fill="auto"/>
            <w:vAlign w:val="center"/>
          </w:tcPr>
          <w:p w14:paraId="22FF50A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公务用车运行维护费</w:t>
            </w:r>
          </w:p>
        </w:tc>
        <w:tc>
          <w:tcPr>
            <w:tcW w:w="852" w:type="dxa"/>
            <w:tcBorders>
              <w:top w:val="single" w:color="auto" w:sz="4" w:space="0"/>
              <w:left w:val="nil"/>
              <w:bottom w:val="single" w:color="auto" w:sz="4" w:space="0"/>
              <w:right w:val="single" w:color="auto" w:sz="4" w:space="0"/>
            </w:tcBorders>
            <w:shd w:val="clear" w:color="auto" w:fill="auto"/>
            <w:noWrap/>
            <w:vAlign w:val="center"/>
          </w:tcPr>
          <w:p w14:paraId="798D51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3.55</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031D870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31299</w:t>
            </w: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39AF7E8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其他对企业补助</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66AE23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D3B5D9C">
        <w:tblPrEx>
          <w:tblCellMar>
            <w:top w:w="0" w:type="dxa"/>
            <w:left w:w="108" w:type="dxa"/>
            <w:bottom w:w="0" w:type="dxa"/>
            <w:right w:w="108" w:type="dxa"/>
          </w:tblCellMar>
        </w:tblPrEx>
        <w:trPr>
          <w:trHeight w:val="391"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4E34618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30311</w:t>
            </w:r>
          </w:p>
        </w:tc>
        <w:tc>
          <w:tcPr>
            <w:tcW w:w="1650" w:type="dxa"/>
            <w:tcBorders>
              <w:top w:val="nil"/>
              <w:left w:val="nil"/>
              <w:bottom w:val="single" w:color="auto" w:sz="4" w:space="0"/>
              <w:right w:val="single" w:color="auto" w:sz="4" w:space="0"/>
            </w:tcBorders>
            <w:shd w:val="clear" w:color="auto" w:fill="auto"/>
            <w:vAlign w:val="center"/>
          </w:tcPr>
          <w:p w14:paraId="48D080F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代缴社会保险费</w:t>
            </w:r>
          </w:p>
        </w:tc>
        <w:tc>
          <w:tcPr>
            <w:tcW w:w="931" w:type="dxa"/>
            <w:tcBorders>
              <w:top w:val="nil"/>
              <w:left w:val="nil"/>
              <w:bottom w:val="single" w:color="auto" w:sz="4" w:space="0"/>
              <w:right w:val="single" w:color="auto" w:sz="4" w:space="0"/>
            </w:tcBorders>
            <w:shd w:val="clear" w:color="auto" w:fill="auto"/>
            <w:noWrap/>
            <w:vAlign w:val="center"/>
          </w:tcPr>
          <w:p w14:paraId="5E91B0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241" w:type="dxa"/>
            <w:tcBorders>
              <w:top w:val="nil"/>
              <w:left w:val="nil"/>
              <w:bottom w:val="single" w:color="auto" w:sz="4" w:space="0"/>
              <w:right w:val="single" w:color="auto" w:sz="4" w:space="0"/>
            </w:tcBorders>
            <w:shd w:val="clear" w:color="auto" w:fill="auto"/>
            <w:noWrap/>
            <w:vAlign w:val="center"/>
          </w:tcPr>
          <w:p w14:paraId="00177EF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30239</w:t>
            </w:r>
          </w:p>
        </w:tc>
        <w:tc>
          <w:tcPr>
            <w:tcW w:w="1512" w:type="dxa"/>
            <w:tcBorders>
              <w:top w:val="nil"/>
              <w:left w:val="nil"/>
              <w:bottom w:val="single" w:color="auto" w:sz="4" w:space="0"/>
              <w:right w:val="single" w:color="auto" w:sz="4" w:space="0"/>
            </w:tcBorders>
            <w:shd w:val="clear" w:color="auto" w:fill="auto"/>
            <w:noWrap/>
            <w:vAlign w:val="center"/>
          </w:tcPr>
          <w:p w14:paraId="477EDD5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其他交通费用</w:t>
            </w:r>
          </w:p>
        </w:tc>
        <w:tc>
          <w:tcPr>
            <w:tcW w:w="852" w:type="dxa"/>
            <w:tcBorders>
              <w:top w:val="nil"/>
              <w:left w:val="nil"/>
              <w:bottom w:val="single" w:color="auto" w:sz="4" w:space="0"/>
              <w:right w:val="single" w:color="auto" w:sz="4" w:space="0"/>
            </w:tcBorders>
            <w:shd w:val="clear" w:color="auto" w:fill="auto"/>
            <w:noWrap/>
            <w:vAlign w:val="center"/>
          </w:tcPr>
          <w:p w14:paraId="3786EAE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16.11</w:t>
            </w:r>
          </w:p>
        </w:tc>
        <w:tc>
          <w:tcPr>
            <w:tcW w:w="1020" w:type="dxa"/>
            <w:tcBorders>
              <w:top w:val="nil"/>
              <w:left w:val="nil"/>
              <w:bottom w:val="single" w:color="auto" w:sz="4" w:space="0"/>
              <w:right w:val="single" w:color="auto" w:sz="4" w:space="0"/>
            </w:tcBorders>
            <w:shd w:val="clear" w:color="auto" w:fill="auto"/>
            <w:noWrap/>
            <w:vAlign w:val="center"/>
          </w:tcPr>
          <w:p w14:paraId="7873314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399</w:t>
            </w:r>
          </w:p>
        </w:tc>
        <w:tc>
          <w:tcPr>
            <w:tcW w:w="1524" w:type="dxa"/>
            <w:tcBorders>
              <w:top w:val="nil"/>
              <w:left w:val="nil"/>
              <w:bottom w:val="single" w:color="auto" w:sz="4" w:space="0"/>
              <w:right w:val="single" w:color="auto" w:sz="4" w:space="0"/>
            </w:tcBorders>
            <w:shd w:val="clear" w:color="auto" w:fill="auto"/>
            <w:noWrap/>
            <w:vAlign w:val="center"/>
          </w:tcPr>
          <w:p w14:paraId="1DDC044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其他支出</w:t>
            </w:r>
          </w:p>
        </w:tc>
        <w:tc>
          <w:tcPr>
            <w:tcW w:w="1275" w:type="dxa"/>
            <w:tcBorders>
              <w:top w:val="nil"/>
              <w:left w:val="nil"/>
              <w:bottom w:val="single" w:color="auto" w:sz="4" w:space="0"/>
              <w:right w:val="single" w:color="auto" w:sz="4" w:space="0"/>
            </w:tcBorders>
            <w:shd w:val="clear" w:color="auto" w:fill="auto"/>
            <w:noWrap/>
            <w:vAlign w:val="center"/>
          </w:tcPr>
          <w:p w14:paraId="1DF6E5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5C6F7237">
        <w:tblPrEx>
          <w:tblCellMar>
            <w:top w:w="0" w:type="dxa"/>
            <w:left w:w="108" w:type="dxa"/>
            <w:bottom w:w="0" w:type="dxa"/>
            <w:right w:w="108" w:type="dxa"/>
          </w:tblCellMar>
        </w:tblPrEx>
        <w:trPr>
          <w:trHeight w:val="587"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35AF0E44">
            <w:pPr>
              <w:widowControl/>
              <w:spacing w:line="240" w:lineRule="auto"/>
              <w:jc w:val="center"/>
              <w:rPr>
                <w:rFonts w:hint="eastAsia" w:asciiTheme="minorEastAsia" w:hAnsiTheme="minorEastAsia" w:eastAsiaTheme="minorEastAsia" w:cstheme="minorEastAsia"/>
                <w:kern w:val="0"/>
                <w:sz w:val="20"/>
                <w:szCs w:val="20"/>
              </w:rPr>
            </w:pPr>
          </w:p>
        </w:tc>
        <w:tc>
          <w:tcPr>
            <w:tcW w:w="1650" w:type="dxa"/>
            <w:tcBorders>
              <w:top w:val="nil"/>
              <w:left w:val="nil"/>
              <w:bottom w:val="single" w:color="auto" w:sz="4" w:space="0"/>
              <w:right w:val="single" w:color="auto" w:sz="4" w:space="0"/>
            </w:tcBorders>
            <w:shd w:val="clear" w:color="auto" w:fill="auto"/>
            <w:noWrap/>
            <w:vAlign w:val="center"/>
          </w:tcPr>
          <w:p w14:paraId="47EAF34D">
            <w:pPr>
              <w:widowControl/>
              <w:spacing w:line="240" w:lineRule="auto"/>
              <w:jc w:val="center"/>
              <w:rPr>
                <w:rFonts w:hint="eastAsia" w:asciiTheme="minorEastAsia" w:hAnsiTheme="minorEastAsia" w:eastAsiaTheme="minorEastAsia" w:cstheme="minorEastAsia"/>
                <w:kern w:val="0"/>
                <w:sz w:val="20"/>
                <w:szCs w:val="20"/>
              </w:rPr>
            </w:pPr>
          </w:p>
        </w:tc>
        <w:tc>
          <w:tcPr>
            <w:tcW w:w="931" w:type="dxa"/>
            <w:tcBorders>
              <w:top w:val="nil"/>
              <w:left w:val="nil"/>
              <w:bottom w:val="single" w:color="auto" w:sz="4" w:space="0"/>
              <w:right w:val="single" w:color="auto" w:sz="4" w:space="0"/>
            </w:tcBorders>
            <w:shd w:val="clear" w:color="auto" w:fill="auto"/>
            <w:noWrap/>
            <w:vAlign w:val="center"/>
          </w:tcPr>
          <w:p w14:paraId="2A0AA1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1241" w:type="dxa"/>
            <w:tcBorders>
              <w:top w:val="nil"/>
              <w:left w:val="nil"/>
              <w:bottom w:val="single" w:color="auto" w:sz="4" w:space="0"/>
              <w:right w:val="single" w:color="auto" w:sz="4" w:space="0"/>
            </w:tcBorders>
            <w:shd w:val="clear" w:color="auto" w:fill="auto"/>
            <w:noWrap/>
            <w:vAlign w:val="center"/>
          </w:tcPr>
          <w:p w14:paraId="0BDD298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30240</w:t>
            </w:r>
          </w:p>
        </w:tc>
        <w:tc>
          <w:tcPr>
            <w:tcW w:w="1512" w:type="dxa"/>
            <w:tcBorders>
              <w:top w:val="nil"/>
              <w:left w:val="nil"/>
              <w:bottom w:val="single" w:color="auto" w:sz="4" w:space="0"/>
              <w:right w:val="single" w:color="auto" w:sz="4" w:space="0"/>
            </w:tcBorders>
            <w:shd w:val="clear" w:color="auto" w:fill="auto"/>
            <w:noWrap/>
            <w:vAlign w:val="center"/>
          </w:tcPr>
          <w:p w14:paraId="63F6EAF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税金及附加费用</w:t>
            </w:r>
          </w:p>
        </w:tc>
        <w:tc>
          <w:tcPr>
            <w:tcW w:w="852" w:type="dxa"/>
            <w:tcBorders>
              <w:top w:val="nil"/>
              <w:left w:val="nil"/>
              <w:bottom w:val="single" w:color="auto" w:sz="4" w:space="0"/>
              <w:right w:val="single" w:color="auto" w:sz="4" w:space="0"/>
            </w:tcBorders>
            <w:shd w:val="clear" w:color="auto" w:fill="auto"/>
            <w:noWrap/>
            <w:vAlign w:val="center"/>
          </w:tcPr>
          <w:p w14:paraId="34110F7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14:paraId="4ADCEA7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39906</w:t>
            </w:r>
          </w:p>
        </w:tc>
        <w:tc>
          <w:tcPr>
            <w:tcW w:w="1524" w:type="dxa"/>
            <w:tcBorders>
              <w:top w:val="nil"/>
              <w:left w:val="nil"/>
              <w:bottom w:val="single" w:color="auto" w:sz="4" w:space="0"/>
              <w:right w:val="single" w:color="auto" w:sz="4" w:space="0"/>
            </w:tcBorders>
            <w:shd w:val="clear" w:color="auto" w:fill="auto"/>
            <w:vAlign w:val="center"/>
          </w:tcPr>
          <w:p w14:paraId="3233A82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赠与</w:t>
            </w:r>
          </w:p>
        </w:tc>
        <w:tc>
          <w:tcPr>
            <w:tcW w:w="1275" w:type="dxa"/>
            <w:tcBorders>
              <w:top w:val="nil"/>
              <w:left w:val="nil"/>
              <w:bottom w:val="single" w:color="auto" w:sz="4" w:space="0"/>
              <w:right w:val="single" w:color="auto" w:sz="4" w:space="0"/>
            </w:tcBorders>
            <w:shd w:val="clear" w:color="auto" w:fill="auto"/>
            <w:noWrap/>
            <w:vAlign w:val="center"/>
          </w:tcPr>
          <w:p w14:paraId="5E2CED2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7EAA174A">
        <w:tblPrEx>
          <w:tblCellMar>
            <w:top w:w="0" w:type="dxa"/>
            <w:left w:w="108" w:type="dxa"/>
            <w:bottom w:w="0" w:type="dxa"/>
            <w:right w:w="108" w:type="dxa"/>
          </w:tblCellMar>
        </w:tblPrEx>
        <w:trPr>
          <w:trHeight w:val="343"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223F1C36">
            <w:pPr>
              <w:widowControl/>
              <w:spacing w:line="240" w:lineRule="auto"/>
              <w:jc w:val="center"/>
              <w:rPr>
                <w:rFonts w:hint="eastAsia" w:asciiTheme="minorEastAsia" w:hAnsiTheme="minorEastAsia" w:eastAsiaTheme="minorEastAsia" w:cstheme="minorEastAsia"/>
                <w:kern w:val="0"/>
                <w:sz w:val="20"/>
                <w:szCs w:val="20"/>
              </w:rPr>
            </w:pPr>
          </w:p>
        </w:tc>
        <w:tc>
          <w:tcPr>
            <w:tcW w:w="1650" w:type="dxa"/>
            <w:tcBorders>
              <w:top w:val="nil"/>
              <w:left w:val="nil"/>
              <w:bottom w:val="single" w:color="auto" w:sz="4" w:space="0"/>
              <w:right w:val="single" w:color="auto" w:sz="4" w:space="0"/>
            </w:tcBorders>
            <w:shd w:val="clear" w:color="auto" w:fill="auto"/>
            <w:noWrap/>
            <w:vAlign w:val="center"/>
          </w:tcPr>
          <w:p w14:paraId="2C5E995A">
            <w:pPr>
              <w:widowControl/>
              <w:spacing w:line="240" w:lineRule="auto"/>
              <w:jc w:val="center"/>
              <w:rPr>
                <w:rFonts w:hint="eastAsia" w:asciiTheme="minorEastAsia" w:hAnsiTheme="minorEastAsia" w:eastAsiaTheme="minorEastAsia" w:cstheme="minorEastAsia"/>
                <w:kern w:val="0"/>
                <w:sz w:val="20"/>
                <w:szCs w:val="20"/>
              </w:rPr>
            </w:pPr>
          </w:p>
        </w:tc>
        <w:tc>
          <w:tcPr>
            <w:tcW w:w="931" w:type="dxa"/>
            <w:tcBorders>
              <w:top w:val="nil"/>
              <w:left w:val="nil"/>
              <w:bottom w:val="single" w:color="auto" w:sz="4" w:space="0"/>
              <w:right w:val="single" w:color="auto" w:sz="4" w:space="0"/>
            </w:tcBorders>
            <w:shd w:val="clear" w:color="auto" w:fill="auto"/>
            <w:noWrap/>
            <w:vAlign w:val="center"/>
          </w:tcPr>
          <w:p w14:paraId="600A819F">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241" w:type="dxa"/>
            <w:tcBorders>
              <w:top w:val="nil"/>
              <w:left w:val="nil"/>
              <w:bottom w:val="single" w:color="auto" w:sz="4" w:space="0"/>
              <w:right w:val="single" w:color="auto" w:sz="4" w:space="0"/>
            </w:tcBorders>
            <w:shd w:val="clear" w:color="auto" w:fill="auto"/>
            <w:noWrap/>
            <w:vAlign w:val="center"/>
          </w:tcPr>
          <w:p w14:paraId="160DC51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30299</w:t>
            </w:r>
          </w:p>
        </w:tc>
        <w:tc>
          <w:tcPr>
            <w:tcW w:w="1512" w:type="dxa"/>
            <w:tcBorders>
              <w:top w:val="nil"/>
              <w:left w:val="nil"/>
              <w:bottom w:val="single" w:color="auto" w:sz="4" w:space="0"/>
              <w:right w:val="single" w:color="auto" w:sz="4" w:space="0"/>
            </w:tcBorders>
            <w:shd w:val="clear" w:color="auto" w:fill="auto"/>
            <w:vAlign w:val="center"/>
          </w:tcPr>
          <w:p w14:paraId="4C27544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其他商品和服务支出</w:t>
            </w:r>
          </w:p>
        </w:tc>
        <w:tc>
          <w:tcPr>
            <w:tcW w:w="852" w:type="dxa"/>
            <w:tcBorders>
              <w:top w:val="nil"/>
              <w:left w:val="nil"/>
              <w:bottom w:val="single" w:color="auto" w:sz="4" w:space="0"/>
              <w:right w:val="single" w:color="auto" w:sz="4" w:space="0"/>
            </w:tcBorders>
            <w:shd w:val="clear" w:color="auto" w:fill="auto"/>
            <w:noWrap/>
            <w:vAlign w:val="center"/>
          </w:tcPr>
          <w:p w14:paraId="5B0BC6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14:paraId="15D0FB1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39907</w:t>
            </w:r>
          </w:p>
        </w:tc>
        <w:tc>
          <w:tcPr>
            <w:tcW w:w="1524" w:type="dxa"/>
            <w:tcBorders>
              <w:top w:val="nil"/>
              <w:left w:val="nil"/>
              <w:bottom w:val="single" w:color="auto" w:sz="4" w:space="0"/>
              <w:right w:val="single" w:color="auto" w:sz="4" w:space="0"/>
            </w:tcBorders>
            <w:shd w:val="clear" w:color="auto" w:fill="auto"/>
            <w:noWrap/>
            <w:vAlign w:val="center"/>
          </w:tcPr>
          <w:p w14:paraId="1EFAD4F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国家赔偿费用支出</w:t>
            </w:r>
          </w:p>
        </w:tc>
        <w:tc>
          <w:tcPr>
            <w:tcW w:w="1275" w:type="dxa"/>
            <w:tcBorders>
              <w:top w:val="nil"/>
              <w:left w:val="nil"/>
              <w:bottom w:val="single" w:color="auto" w:sz="4" w:space="0"/>
              <w:right w:val="single" w:color="auto" w:sz="4" w:space="0"/>
            </w:tcBorders>
            <w:shd w:val="clear" w:color="auto" w:fill="auto"/>
            <w:noWrap/>
            <w:vAlign w:val="center"/>
          </w:tcPr>
          <w:p w14:paraId="5BD3F4E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3994F95F">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38925BBE">
            <w:pPr>
              <w:widowControl/>
              <w:spacing w:line="240" w:lineRule="auto"/>
              <w:jc w:val="center"/>
              <w:rPr>
                <w:rFonts w:hint="eastAsia" w:asciiTheme="minorEastAsia" w:hAnsiTheme="minorEastAsia" w:eastAsiaTheme="minorEastAsia" w:cstheme="minorEastAsia"/>
                <w:kern w:val="0"/>
                <w:sz w:val="20"/>
                <w:szCs w:val="20"/>
              </w:rPr>
            </w:pPr>
          </w:p>
        </w:tc>
        <w:tc>
          <w:tcPr>
            <w:tcW w:w="1650" w:type="dxa"/>
            <w:tcBorders>
              <w:top w:val="nil"/>
              <w:left w:val="nil"/>
              <w:bottom w:val="single" w:color="auto" w:sz="4" w:space="0"/>
              <w:right w:val="single" w:color="auto" w:sz="4" w:space="0"/>
            </w:tcBorders>
            <w:shd w:val="clear" w:color="auto" w:fill="auto"/>
            <w:noWrap/>
            <w:vAlign w:val="center"/>
          </w:tcPr>
          <w:p w14:paraId="207ABCF4">
            <w:pPr>
              <w:widowControl/>
              <w:spacing w:line="240" w:lineRule="auto"/>
              <w:jc w:val="center"/>
              <w:rPr>
                <w:rFonts w:hint="eastAsia" w:asciiTheme="minorEastAsia" w:hAnsiTheme="minorEastAsia" w:eastAsiaTheme="minorEastAsia" w:cstheme="minorEastAsia"/>
                <w:kern w:val="0"/>
                <w:sz w:val="20"/>
                <w:szCs w:val="20"/>
              </w:rPr>
            </w:pPr>
          </w:p>
        </w:tc>
        <w:tc>
          <w:tcPr>
            <w:tcW w:w="931" w:type="dxa"/>
            <w:tcBorders>
              <w:top w:val="nil"/>
              <w:left w:val="nil"/>
              <w:bottom w:val="single" w:color="auto" w:sz="4" w:space="0"/>
              <w:right w:val="single" w:color="auto" w:sz="4" w:space="0"/>
            </w:tcBorders>
            <w:shd w:val="clear" w:color="auto" w:fill="auto"/>
            <w:noWrap/>
            <w:vAlign w:val="center"/>
          </w:tcPr>
          <w:p w14:paraId="6EC940BE">
            <w:pPr>
              <w:widowControl/>
              <w:spacing w:line="240" w:lineRule="auto"/>
              <w:jc w:val="right"/>
              <w:rPr>
                <w:rFonts w:hint="eastAsia" w:asciiTheme="minorEastAsia" w:hAnsiTheme="minorEastAsia" w:eastAsiaTheme="minorEastAsia" w:cstheme="minorEastAsia"/>
                <w:color w:val="000000"/>
                <w:kern w:val="0"/>
                <w:sz w:val="20"/>
                <w:szCs w:val="20"/>
              </w:rPr>
            </w:pPr>
          </w:p>
        </w:tc>
        <w:tc>
          <w:tcPr>
            <w:tcW w:w="1241" w:type="dxa"/>
            <w:tcBorders>
              <w:top w:val="nil"/>
              <w:left w:val="nil"/>
              <w:bottom w:val="single" w:color="auto" w:sz="4" w:space="0"/>
              <w:right w:val="single" w:color="auto" w:sz="4" w:space="0"/>
            </w:tcBorders>
            <w:shd w:val="clear" w:color="auto" w:fill="auto"/>
            <w:noWrap/>
            <w:vAlign w:val="center"/>
          </w:tcPr>
          <w:p w14:paraId="00F8416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307</w:t>
            </w:r>
          </w:p>
        </w:tc>
        <w:tc>
          <w:tcPr>
            <w:tcW w:w="1512" w:type="dxa"/>
            <w:tcBorders>
              <w:top w:val="nil"/>
              <w:left w:val="nil"/>
              <w:bottom w:val="single" w:color="auto" w:sz="4" w:space="0"/>
              <w:right w:val="single" w:color="auto" w:sz="4" w:space="0"/>
            </w:tcBorders>
            <w:shd w:val="clear" w:color="auto" w:fill="auto"/>
            <w:noWrap/>
            <w:vAlign w:val="center"/>
          </w:tcPr>
          <w:p w14:paraId="4375B3C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债务利息及费用支出</w:t>
            </w:r>
          </w:p>
        </w:tc>
        <w:tc>
          <w:tcPr>
            <w:tcW w:w="852" w:type="dxa"/>
            <w:tcBorders>
              <w:top w:val="nil"/>
              <w:left w:val="nil"/>
              <w:bottom w:val="single" w:color="auto" w:sz="4" w:space="0"/>
              <w:right w:val="single" w:color="auto" w:sz="4" w:space="0"/>
            </w:tcBorders>
            <w:shd w:val="clear" w:color="auto" w:fill="auto"/>
            <w:noWrap/>
            <w:vAlign w:val="center"/>
          </w:tcPr>
          <w:p w14:paraId="6C1F7D3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14:paraId="7A87B98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39908</w:t>
            </w:r>
          </w:p>
        </w:tc>
        <w:tc>
          <w:tcPr>
            <w:tcW w:w="1524" w:type="dxa"/>
            <w:tcBorders>
              <w:top w:val="nil"/>
              <w:left w:val="nil"/>
              <w:bottom w:val="single" w:color="auto" w:sz="4" w:space="0"/>
              <w:right w:val="single" w:color="auto" w:sz="4" w:space="0"/>
            </w:tcBorders>
            <w:shd w:val="clear" w:color="auto" w:fill="auto"/>
            <w:noWrap/>
            <w:vAlign w:val="center"/>
          </w:tcPr>
          <w:p w14:paraId="50289C7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对民间非营利组织和群众性自治组织补贴</w:t>
            </w:r>
          </w:p>
        </w:tc>
        <w:tc>
          <w:tcPr>
            <w:tcW w:w="1275" w:type="dxa"/>
            <w:tcBorders>
              <w:top w:val="nil"/>
              <w:left w:val="nil"/>
              <w:bottom w:val="single" w:color="auto" w:sz="4" w:space="0"/>
              <w:right w:val="single" w:color="auto" w:sz="4" w:space="0"/>
            </w:tcBorders>
            <w:shd w:val="clear" w:color="auto" w:fill="auto"/>
            <w:noWrap/>
            <w:vAlign w:val="center"/>
          </w:tcPr>
          <w:p w14:paraId="4ECB79C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71CEE373">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55EDCA0D">
            <w:pPr>
              <w:widowControl/>
              <w:spacing w:line="240" w:lineRule="auto"/>
              <w:jc w:val="center"/>
              <w:rPr>
                <w:rFonts w:hint="eastAsia" w:asciiTheme="minorEastAsia" w:hAnsiTheme="minorEastAsia" w:eastAsiaTheme="minorEastAsia" w:cstheme="minorEastAsia"/>
                <w:kern w:val="0"/>
                <w:sz w:val="20"/>
                <w:szCs w:val="20"/>
              </w:rPr>
            </w:pPr>
          </w:p>
        </w:tc>
        <w:tc>
          <w:tcPr>
            <w:tcW w:w="1650" w:type="dxa"/>
            <w:tcBorders>
              <w:top w:val="nil"/>
              <w:left w:val="nil"/>
              <w:bottom w:val="single" w:color="auto" w:sz="4" w:space="0"/>
              <w:right w:val="single" w:color="auto" w:sz="4" w:space="0"/>
            </w:tcBorders>
            <w:shd w:val="clear" w:color="auto" w:fill="auto"/>
            <w:noWrap/>
            <w:vAlign w:val="center"/>
          </w:tcPr>
          <w:p w14:paraId="1272B477">
            <w:pPr>
              <w:widowControl/>
              <w:spacing w:line="240" w:lineRule="auto"/>
              <w:jc w:val="center"/>
              <w:rPr>
                <w:rFonts w:hint="eastAsia" w:asciiTheme="minorEastAsia" w:hAnsiTheme="minorEastAsia" w:eastAsiaTheme="minorEastAsia" w:cstheme="minorEastAsia"/>
                <w:kern w:val="0"/>
                <w:sz w:val="20"/>
                <w:szCs w:val="20"/>
              </w:rPr>
            </w:pPr>
          </w:p>
        </w:tc>
        <w:tc>
          <w:tcPr>
            <w:tcW w:w="931" w:type="dxa"/>
            <w:tcBorders>
              <w:top w:val="nil"/>
              <w:left w:val="nil"/>
              <w:bottom w:val="single" w:color="auto" w:sz="4" w:space="0"/>
              <w:right w:val="single" w:color="auto" w:sz="4" w:space="0"/>
            </w:tcBorders>
            <w:shd w:val="clear" w:color="auto" w:fill="auto"/>
            <w:noWrap/>
            <w:vAlign w:val="center"/>
          </w:tcPr>
          <w:p w14:paraId="383D3C91">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241" w:type="dxa"/>
            <w:tcBorders>
              <w:top w:val="nil"/>
              <w:left w:val="nil"/>
              <w:bottom w:val="single" w:color="auto" w:sz="4" w:space="0"/>
              <w:right w:val="single" w:color="auto" w:sz="4" w:space="0"/>
            </w:tcBorders>
            <w:shd w:val="clear" w:color="auto" w:fill="auto"/>
            <w:noWrap/>
            <w:vAlign w:val="center"/>
          </w:tcPr>
          <w:p w14:paraId="5D3B5ED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30701</w:t>
            </w:r>
          </w:p>
        </w:tc>
        <w:tc>
          <w:tcPr>
            <w:tcW w:w="1512" w:type="dxa"/>
            <w:tcBorders>
              <w:top w:val="nil"/>
              <w:left w:val="nil"/>
              <w:bottom w:val="single" w:color="auto" w:sz="4" w:space="0"/>
              <w:right w:val="single" w:color="auto" w:sz="4" w:space="0"/>
            </w:tcBorders>
            <w:shd w:val="clear" w:color="auto" w:fill="auto"/>
            <w:noWrap/>
            <w:vAlign w:val="center"/>
          </w:tcPr>
          <w:p w14:paraId="1D968C5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国内债务付息</w:t>
            </w:r>
          </w:p>
        </w:tc>
        <w:tc>
          <w:tcPr>
            <w:tcW w:w="852" w:type="dxa"/>
            <w:tcBorders>
              <w:top w:val="nil"/>
              <w:left w:val="nil"/>
              <w:bottom w:val="single" w:color="auto" w:sz="4" w:space="0"/>
              <w:right w:val="single" w:color="auto" w:sz="4" w:space="0"/>
            </w:tcBorders>
            <w:shd w:val="clear" w:color="auto" w:fill="auto"/>
            <w:noWrap/>
            <w:vAlign w:val="center"/>
          </w:tcPr>
          <w:p w14:paraId="2AD5DD6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nil"/>
              <w:left w:val="nil"/>
              <w:bottom w:val="single" w:color="auto" w:sz="4" w:space="0"/>
              <w:right w:val="single" w:color="auto" w:sz="4" w:space="0"/>
            </w:tcBorders>
            <w:shd w:val="clear" w:color="auto" w:fill="auto"/>
            <w:noWrap/>
            <w:vAlign w:val="center"/>
          </w:tcPr>
          <w:p w14:paraId="1B0A29B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39999</w:t>
            </w:r>
          </w:p>
        </w:tc>
        <w:tc>
          <w:tcPr>
            <w:tcW w:w="1524" w:type="dxa"/>
            <w:tcBorders>
              <w:top w:val="nil"/>
              <w:left w:val="nil"/>
              <w:bottom w:val="single" w:color="auto" w:sz="4" w:space="0"/>
              <w:right w:val="single" w:color="auto" w:sz="4" w:space="0"/>
            </w:tcBorders>
            <w:shd w:val="clear" w:color="auto" w:fill="auto"/>
            <w:noWrap/>
            <w:vAlign w:val="center"/>
          </w:tcPr>
          <w:p w14:paraId="795C096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其他支出</w:t>
            </w:r>
          </w:p>
        </w:tc>
        <w:tc>
          <w:tcPr>
            <w:tcW w:w="1275" w:type="dxa"/>
            <w:tcBorders>
              <w:top w:val="nil"/>
              <w:left w:val="nil"/>
              <w:bottom w:val="single" w:color="auto" w:sz="4" w:space="0"/>
              <w:right w:val="single" w:color="auto" w:sz="4" w:space="0"/>
            </w:tcBorders>
            <w:shd w:val="clear" w:color="auto" w:fill="auto"/>
            <w:noWrap/>
            <w:vAlign w:val="center"/>
          </w:tcPr>
          <w:p w14:paraId="6A25F0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4F685B8C">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0D2D6">
            <w:pPr>
              <w:widowControl/>
              <w:spacing w:line="240" w:lineRule="auto"/>
              <w:jc w:val="center"/>
              <w:rPr>
                <w:rFonts w:hint="eastAsia" w:asciiTheme="minorEastAsia" w:hAnsiTheme="minorEastAsia" w:eastAsiaTheme="minorEastAsia" w:cstheme="minorEastAsia"/>
                <w:kern w:val="0"/>
                <w:sz w:val="20"/>
                <w:szCs w:val="20"/>
              </w:rPr>
            </w:pP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4BE78">
            <w:pPr>
              <w:widowControl/>
              <w:spacing w:line="240" w:lineRule="auto"/>
              <w:jc w:val="center"/>
              <w:rPr>
                <w:rFonts w:hint="eastAsia" w:asciiTheme="minorEastAsia" w:hAnsiTheme="minorEastAsia" w:eastAsiaTheme="minorEastAsia" w:cstheme="minorEastAsia"/>
                <w:kern w:val="0"/>
                <w:sz w:val="20"/>
                <w:szCs w:val="20"/>
              </w:rPr>
            </w:pP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36461">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9A75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30702</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098D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国外债务付息</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218A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978C9">
            <w:pPr>
              <w:jc w:val="center"/>
              <w:rPr>
                <w:rFonts w:hint="eastAsia" w:asciiTheme="minorEastAsia" w:hAnsiTheme="minorEastAsia" w:eastAsiaTheme="minorEastAsia" w:cstheme="minorEastAsia"/>
                <w:sz w:val="20"/>
                <w:szCs w:val="20"/>
              </w:rPr>
            </w:pPr>
          </w:p>
        </w:tc>
        <w:tc>
          <w:tcPr>
            <w:tcW w:w="15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D7F1B">
            <w:pPr>
              <w:jc w:val="center"/>
              <w:rPr>
                <w:rFonts w:hint="eastAsia" w:asciiTheme="minorEastAsia" w:hAnsiTheme="minorEastAsia" w:eastAsiaTheme="minorEastAsia" w:cstheme="minorEastAsia"/>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FC32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0.00</w:t>
            </w:r>
          </w:p>
        </w:tc>
      </w:tr>
      <w:tr w14:paraId="2AB24ECC">
        <w:tblPrEx>
          <w:tblCellMar>
            <w:top w:w="0" w:type="dxa"/>
            <w:left w:w="108" w:type="dxa"/>
            <w:bottom w:w="0" w:type="dxa"/>
            <w:right w:w="108" w:type="dxa"/>
          </w:tblCellMar>
        </w:tblPrEx>
        <w:trPr>
          <w:trHeight w:val="220" w:hRule="atLeast"/>
        </w:trPr>
        <w:tc>
          <w:tcPr>
            <w:tcW w:w="23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A61046">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人员经费合计</w:t>
            </w:r>
          </w:p>
        </w:tc>
        <w:tc>
          <w:tcPr>
            <w:tcW w:w="931" w:type="dxa"/>
            <w:tcBorders>
              <w:top w:val="single" w:color="auto" w:sz="4" w:space="0"/>
              <w:left w:val="nil"/>
              <w:bottom w:val="single" w:color="auto" w:sz="4" w:space="0"/>
              <w:right w:val="single" w:color="auto" w:sz="4" w:space="0"/>
            </w:tcBorders>
            <w:shd w:val="clear" w:color="auto" w:fill="auto"/>
            <w:noWrap/>
            <w:vAlign w:val="center"/>
          </w:tcPr>
          <w:p w14:paraId="7C7C3364">
            <w:pPr>
              <w:widowControl/>
              <w:spacing w:line="240" w:lineRule="auto"/>
              <w:jc w:val="right"/>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rPr>
              <w:t>556.2</w:t>
            </w:r>
            <w:r>
              <w:rPr>
                <w:rFonts w:hint="eastAsia" w:asciiTheme="minorEastAsia" w:hAnsiTheme="minorEastAsia" w:eastAsiaTheme="minorEastAsia" w:cstheme="minorEastAsia"/>
                <w:color w:val="000000"/>
                <w:kern w:val="0"/>
                <w:sz w:val="20"/>
                <w:szCs w:val="20"/>
                <w:lang w:val="en-US" w:eastAsia="zh-CN"/>
              </w:rPr>
              <w:t>9</w:t>
            </w:r>
          </w:p>
        </w:tc>
        <w:tc>
          <w:tcPr>
            <w:tcW w:w="6149" w:type="dxa"/>
            <w:gridSpan w:val="5"/>
            <w:tcBorders>
              <w:top w:val="single" w:color="auto" w:sz="4" w:space="0"/>
              <w:left w:val="nil"/>
              <w:bottom w:val="single" w:color="auto" w:sz="4" w:space="0"/>
              <w:right w:val="single" w:color="auto" w:sz="4" w:space="0"/>
            </w:tcBorders>
            <w:shd w:val="clear" w:color="auto" w:fill="auto"/>
            <w:noWrap/>
            <w:vAlign w:val="center"/>
          </w:tcPr>
          <w:p w14:paraId="1B462D85">
            <w:pPr>
              <w:widowControl/>
              <w:spacing w:line="240" w:lineRule="auto"/>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公用经费合计</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0A2DE5FD">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323.32</w:t>
            </w:r>
          </w:p>
        </w:tc>
      </w:tr>
    </w:tbl>
    <w:p w14:paraId="3635445D">
      <w:pPr>
        <w:pStyle w:val="7"/>
        <w:rPr>
          <w:rFonts w:hint="eastAsia" w:ascii="Times New Roman" w:hAnsi="Times New Roman" w:cs="Times New Roman" w:eastAsiaTheme="minorEastAsia"/>
        </w:rPr>
      </w:pPr>
    </w:p>
    <w:p w14:paraId="719E14BC"/>
    <w:p w14:paraId="49B4A6EF">
      <w:pPr>
        <w:pStyle w:val="7"/>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注：本表反映部门本年度一般公共预算财政拨款基本支出明细情况。</w:t>
      </w:r>
    </w:p>
    <w:p w14:paraId="3BAD51D4">
      <w:pPr>
        <w:widowControl/>
        <w:spacing w:line="240" w:lineRule="auto"/>
        <w:jc w:val="left"/>
        <w:rPr>
          <w:rFonts w:ascii="黑体" w:hAnsi="仿宋" w:eastAsia="黑体"/>
          <w:sz w:val="32"/>
          <w:szCs w:val="32"/>
        </w:rPr>
      </w:pPr>
    </w:p>
    <w:p w14:paraId="115AC2B4">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 xml:space="preserve">一般公共预算财政拨款“三公”经费支出决算表 </w:t>
      </w:r>
    </w:p>
    <w:p w14:paraId="2F6911A5">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themeColor="text1"/>
          <w:kern w:val="0"/>
          <w:sz w:val="36"/>
          <w:szCs w:val="36"/>
          <w14:textFill>
            <w14:solidFill>
              <w14:schemeClr w14:val="tx1"/>
            </w14:solidFill>
          </w14:textFill>
        </w:rPr>
        <w:t>一般公共预算财政拨款“三公”经费支出决算表</w:t>
      </w:r>
    </w:p>
    <w:tbl>
      <w:tblPr>
        <w:tblStyle w:val="5"/>
        <w:tblW w:w="8375" w:type="dxa"/>
        <w:jc w:val="center"/>
        <w:tblLayout w:type="autofit"/>
        <w:tblCellMar>
          <w:top w:w="0" w:type="dxa"/>
          <w:left w:w="108" w:type="dxa"/>
          <w:bottom w:w="0" w:type="dxa"/>
          <w:right w:w="108" w:type="dxa"/>
        </w:tblCellMar>
      </w:tblPr>
      <w:tblGrid>
        <w:gridCol w:w="4180"/>
        <w:gridCol w:w="780"/>
        <w:gridCol w:w="3415"/>
      </w:tblGrid>
      <w:tr w14:paraId="2C1BB915">
        <w:tblPrEx>
          <w:tblCellMar>
            <w:top w:w="0" w:type="dxa"/>
            <w:left w:w="108" w:type="dxa"/>
            <w:bottom w:w="0" w:type="dxa"/>
            <w:right w:w="108" w:type="dxa"/>
          </w:tblCellMar>
        </w:tblPrEx>
        <w:trPr>
          <w:trHeight w:val="405" w:hRule="atLeast"/>
          <w:jc w:val="center"/>
        </w:trPr>
        <w:tc>
          <w:tcPr>
            <w:tcW w:w="4180" w:type="dxa"/>
            <w:tcBorders>
              <w:top w:val="nil"/>
              <w:left w:val="nil"/>
              <w:bottom w:val="nil"/>
              <w:right w:val="nil"/>
            </w:tcBorders>
            <w:shd w:val="clear" w:color="auto" w:fill="auto"/>
            <w:noWrap/>
            <w:vAlign w:val="center"/>
          </w:tcPr>
          <w:p w14:paraId="287E9979">
            <w:pPr>
              <w:widowControl/>
              <w:spacing w:line="240" w:lineRule="auto"/>
              <w:jc w:val="center"/>
              <w:rPr>
                <w:rFonts w:ascii="黑体" w:hAnsi="宋体" w:eastAsia="黑体" w:cs="宋体"/>
                <w:kern w:val="0"/>
                <w:sz w:val="20"/>
                <w:szCs w:val="20"/>
              </w:rPr>
            </w:pPr>
          </w:p>
        </w:tc>
        <w:tc>
          <w:tcPr>
            <w:tcW w:w="780" w:type="dxa"/>
            <w:tcBorders>
              <w:top w:val="nil"/>
              <w:left w:val="nil"/>
              <w:bottom w:val="nil"/>
              <w:right w:val="nil"/>
            </w:tcBorders>
            <w:shd w:val="clear" w:color="auto" w:fill="auto"/>
            <w:noWrap/>
            <w:vAlign w:val="center"/>
          </w:tcPr>
          <w:p w14:paraId="3DF9D911">
            <w:pPr>
              <w:widowControl/>
              <w:spacing w:line="240" w:lineRule="auto"/>
              <w:jc w:val="center"/>
              <w:rPr>
                <w:rFonts w:ascii="黑体" w:hAnsi="宋体" w:eastAsia="黑体" w:cs="宋体"/>
                <w:kern w:val="0"/>
                <w:sz w:val="20"/>
                <w:szCs w:val="20"/>
              </w:rPr>
            </w:pPr>
          </w:p>
        </w:tc>
        <w:tc>
          <w:tcPr>
            <w:tcW w:w="3415" w:type="dxa"/>
            <w:tcBorders>
              <w:top w:val="nil"/>
              <w:left w:val="nil"/>
              <w:bottom w:val="nil"/>
              <w:right w:val="nil"/>
            </w:tcBorders>
            <w:shd w:val="clear" w:color="000000" w:fill="FFFFFF"/>
            <w:noWrap/>
            <w:vAlign w:val="bottom"/>
          </w:tcPr>
          <w:p w14:paraId="2D471521">
            <w:pPr>
              <w:widowControl/>
              <w:spacing w:line="240" w:lineRule="auto"/>
              <w:jc w:val="right"/>
              <w:rPr>
                <w:rFonts w:ascii="宋体" w:hAnsi="宋体" w:eastAsia="宋体" w:cs="宋体"/>
                <w:kern w:val="0"/>
                <w:sz w:val="20"/>
                <w:szCs w:val="20"/>
              </w:rPr>
            </w:pPr>
            <w:r>
              <w:rPr>
                <w:rFonts w:hint="eastAsia" w:ascii="宋体" w:hAnsi="宋体" w:eastAsia="宋体" w:cs="宋体"/>
                <w:kern w:val="0"/>
                <w:sz w:val="20"/>
                <w:szCs w:val="20"/>
              </w:rPr>
              <w:t>公开07表</w:t>
            </w:r>
          </w:p>
        </w:tc>
      </w:tr>
      <w:tr w14:paraId="03865990">
        <w:tblPrEx>
          <w:tblCellMar>
            <w:top w:w="0" w:type="dxa"/>
            <w:left w:w="108" w:type="dxa"/>
            <w:bottom w:w="0" w:type="dxa"/>
            <w:right w:w="108" w:type="dxa"/>
          </w:tblCellMar>
        </w:tblPrEx>
        <w:trPr>
          <w:trHeight w:val="375" w:hRule="atLeast"/>
          <w:jc w:val="center"/>
        </w:trPr>
        <w:tc>
          <w:tcPr>
            <w:tcW w:w="4180" w:type="dxa"/>
            <w:tcBorders>
              <w:top w:val="nil"/>
              <w:left w:val="nil"/>
              <w:bottom w:val="nil"/>
              <w:right w:val="nil"/>
            </w:tcBorders>
            <w:shd w:val="clear" w:color="auto" w:fill="auto"/>
            <w:noWrap/>
            <w:vAlign w:val="center"/>
          </w:tcPr>
          <w:p w14:paraId="7B7A3B9F">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780" w:type="dxa"/>
            <w:tcBorders>
              <w:top w:val="nil"/>
              <w:left w:val="nil"/>
              <w:bottom w:val="nil"/>
              <w:right w:val="nil"/>
            </w:tcBorders>
            <w:shd w:val="clear" w:color="auto" w:fill="auto"/>
            <w:noWrap/>
            <w:vAlign w:val="center"/>
          </w:tcPr>
          <w:p w14:paraId="2A39AB67">
            <w:pPr>
              <w:widowControl/>
              <w:spacing w:line="240" w:lineRule="auto"/>
              <w:jc w:val="left"/>
              <w:rPr>
                <w:rFonts w:ascii="宋体" w:hAnsi="宋体" w:eastAsia="宋体" w:cs="宋体"/>
                <w:color w:val="000000"/>
                <w:kern w:val="0"/>
                <w:sz w:val="20"/>
                <w:szCs w:val="20"/>
              </w:rPr>
            </w:pPr>
          </w:p>
        </w:tc>
        <w:tc>
          <w:tcPr>
            <w:tcW w:w="3415" w:type="dxa"/>
            <w:tcBorders>
              <w:top w:val="nil"/>
              <w:left w:val="nil"/>
              <w:bottom w:val="nil"/>
              <w:right w:val="nil"/>
            </w:tcBorders>
            <w:shd w:val="clear" w:color="auto" w:fill="auto"/>
            <w:noWrap/>
            <w:vAlign w:val="center"/>
          </w:tcPr>
          <w:p w14:paraId="56908D48">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56948E5">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EF952">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4AF33329">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行次</w:t>
            </w:r>
          </w:p>
        </w:tc>
        <w:tc>
          <w:tcPr>
            <w:tcW w:w="3415" w:type="dxa"/>
            <w:tcBorders>
              <w:top w:val="single" w:color="auto" w:sz="4" w:space="0"/>
              <w:left w:val="nil"/>
              <w:bottom w:val="single" w:color="auto" w:sz="4" w:space="0"/>
              <w:right w:val="single" w:color="auto" w:sz="4" w:space="0"/>
            </w:tcBorders>
            <w:shd w:val="clear" w:color="auto" w:fill="auto"/>
            <w:noWrap/>
            <w:vAlign w:val="center"/>
          </w:tcPr>
          <w:p w14:paraId="4AB2FFDD">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决算数</w:t>
            </w:r>
          </w:p>
        </w:tc>
      </w:tr>
      <w:tr w14:paraId="24A6E029">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shd w:val="clear" w:color="auto" w:fill="auto"/>
            <w:noWrap/>
            <w:vAlign w:val="center"/>
          </w:tcPr>
          <w:p w14:paraId="0D950E2E">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780" w:type="dxa"/>
            <w:tcBorders>
              <w:top w:val="nil"/>
              <w:left w:val="nil"/>
              <w:bottom w:val="single" w:color="auto" w:sz="4" w:space="0"/>
              <w:right w:val="single" w:color="auto" w:sz="4" w:space="0"/>
            </w:tcBorders>
            <w:shd w:val="clear" w:color="auto" w:fill="auto"/>
            <w:noWrap/>
            <w:vAlign w:val="center"/>
          </w:tcPr>
          <w:p w14:paraId="455A8C05">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415" w:type="dxa"/>
            <w:tcBorders>
              <w:top w:val="nil"/>
              <w:left w:val="nil"/>
              <w:bottom w:val="single" w:color="auto" w:sz="4" w:space="0"/>
              <w:right w:val="single" w:color="auto" w:sz="4" w:space="0"/>
            </w:tcBorders>
            <w:shd w:val="clear" w:color="auto" w:fill="auto"/>
            <w:noWrap/>
            <w:vAlign w:val="center"/>
          </w:tcPr>
          <w:p w14:paraId="6DD1134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6.15</w:t>
            </w:r>
          </w:p>
        </w:tc>
      </w:tr>
      <w:tr w14:paraId="7AD5156D">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64DB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因公出国（境）费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88584">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DD43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35BE687D">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E39D9">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 公务用车购置及运行维护费</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725AD269">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3415" w:type="dxa"/>
            <w:tcBorders>
              <w:top w:val="single" w:color="auto" w:sz="4" w:space="0"/>
              <w:left w:val="nil"/>
              <w:bottom w:val="single" w:color="auto" w:sz="4" w:space="0"/>
              <w:right w:val="single" w:color="auto" w:sz="4" w:space="0"/>
            </w:tcBorders>
            <w:shd w:val="clear" w:color="auto" w:fill="auto"/>
            <w:noWrap/>
            <w:vAlign w:val="center"/>
          </w:tcPr>
          <w:p w14:paraId="4E8998D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3.55</w:t>
            </w:r>
          </w:p>
        </w:tc>
      </w:tr>
      <w:tr w14:paraId="426F2DB0">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7748B">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其中：（1）公务用车购置费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113F7">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2130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32D442CE">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1E19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（2）公务用车运行维护费</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2FA4C48D">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3415" w:type="dxa"/>
            <w:tcBorders>
              <w:top w:val="single" w:color="auto" w:sz="4" w:space="0"/>
              <w:left w:val="nil"/>
              <w:bottom w:val="single" w:color="auto" w:sz="4" w:space="0"/>
              <w:right w:val="single" w:color="auto" w:sz="4" w:space="0"/>
            </w:tcBorders>
            <w:shd w:val="clear" w:color="auto" w:fill="auto"/>
            <w:noWrap/>
            <w:vAlign w:val="center"/>
          </w:tcPr>
          <w:p w14:paraId="1670F2A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3.55</w:t>
            </w:r>
          </w:p>
        </w:tc>
      </w:tr>
      <w:tr w14:paraId="782EBACE">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shd w:val="clear" w:color="auto" w:fill="auto"/>
            <w:noWrap/>
            <w:vAlign w:val="center"/>
          </w:tcPr>
          <w:p w14:paraId="6BA3667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 公务接待费</w:t>
            </w:r>
          </w:p>
        </w:tc>
        <w:tc>
          <w:tcPr>
            <w:tcW w:w="780" w:type="dxa"/>
            <w:tcBorders>
              <w:top w:val="nil"/>
              <w:left w:val="nil"/>
              <w:bottom w:val="single" w:color="auto" w:sz="4" w:space="0"/>
              <w:right w:val="single" w:color="auto" w:sz="4" w:space="0"/>
            </w:tcBorders>
            <w:shd w:val="clear" w:color="auto" w:fill="auto"/>
            <w:noWrap/>
            <w:vAlign w:val="center"/>
          </w:tcPr>
          <w:p w14:paraId="086DADF2">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3415" w:type="dxa"/>
            <w:tcBorders>
              <w:top w:val="nil"/>
              <w:left w:val="nil"/>
              <w:bottom w:val="single" w:color="auto" w:sz="4" w:space="0"/>
              <w:right w:val="single" w:color="auto" w:sz="4" w:space="0"/>
            </w:tcBorders>
            <w:shd w:val="clear" w:color="auto" w:fill="auto"/>
            <w:noWrap/>
            <w:vAlign w:val="center"/>
          </w:tcPr>
          <w:p w14:paraId="4EB64A5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2.60</w:t>
            </w:r>
          </w:p>
        </w:tc>
      </w:tr>
      <w:tr w14:paraId="7A5D1E6B">
        <w:tblPrEx>
          <w:tblCellMar>
            <w:top w:w="0" w:type="dxa"/>
            <w:left w:w="108" w:type="dxa"/>
            <w:bottom w:w="0" w:type="dxa"/>
            <w:right w:w="108" w:type="dxa"/>
          </w:tblCellMar>
        </w:tblPrEx>
        <w:trPr>
          <w:trHeight w:val="495" w:hRule="atLeast"/>
          <w:jc w:val="center"/>
        </w:trPr>
        <w:tc>
          <w:tcPr>
            <w:tcW w:w="8375" w:type="dxa"/>
            <w:gridSpan w:val="3"/>
            <w:tcBorders>
              <w:top w:val="single" w:color="auto" w:sz="4" w:space="0"/>
              <w:left w:val="nil"/>
              <w:bottom w:val="nil"/>
              <w:right w:val="nil"/>
            </w:tcBorders>
            <w:shd w:val="clear" w:color="auto" w:fill="auto"/>
            <w:vAlign w:val="center"/>
          </w:tcPr>
          <w:p w14:paraId="45AA8411">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注：本表反映部门本年度“三公”经费支出决算情况，包括当年一般公共预算财政拨款和以前年度结转资金安排的实际支出。</w:t>
            </w:r>
          </w:p>
        </w:tc>
      </w:tr>
    </w:tbl>
    <w:p w14:paraId="19213FEA">
      <w:pPr>
        <w:pStyle w:val="7"/>
        <w:rPr>
          <w:rFonts w:ascii="Times New Roman" w:hAnsi="Times New Roman" w:cs="Times New Roman" w:eastAsiaTheme="minorEastAsia"/>
        </w:rPr>
      </w:pPr>
    </w:p>
    <w:p w14:paraId="171DB834">
      <w:pPr>
        <w:widowControl/>
        <w:spacing w:line="240" w:lineRule="auto"/>
        <w:jc w:val="left"/>
        <w:rPr>
          <w:rFonts w:hint="eastAsia" w:ascii="黑体" w:hAnsi="仿宋" w:eastAsia="黑体"/>
          <w:sz w:val="32"/>
          <w:szCs w:val="32"/>
        </w:rPr>
      </w:pPr>
    </w:p>
    <w:p w14:paraId="54B754EA">
      <w:pPr>
        <w:widowControl/>
        <w:spacing w:line="240" w:lineRule="auto"/>
        <w:jc w:val="left"/>
        <w:rPr>
          <w:rFonts w:ascii="黑体" w:hAnsi="仿宋" w:eastAsia="黑体"/>
          <w:sz w:val="32"/>
          <w:szCs w:val="32"/>
        </w:rPr>
      </w:pPr>
      <w:r>
        <w:rPr>
          <w:rFonts w:hint="eastAsia" w:ascii="黑体" w:hAnsi="仿宋" w:eastAsia="黑体"/>
          <w:sz w:val="32"/>
          <w:szCs w:val="32"/>
        </w:rPr>
        <w:t xml:space="preserve">八、政府性基金预算财政拨款收入支出决算表 </w:t>
      </w:r>
    </w:p>
    <w:tbl>
      <w:tblPr>
        <w:tblStyle w:val="5"/>
        <w:tblW w:w="9168" w:type="dxa"/>
        <w:tblInd w:w="93" w:type="dxa"/>
        <w:tblLayout w:type="autofit"/>
        <w:tblCellMar>
          <w:top w:w="0" w:type="dxa"/>
          <w:left w:w="108" w:type="dxa"/>
          <w:bottom w:w="0" w:type="dxa"/>
          <w:right w:w="108" w:type="dxa"/>
        </w:tblCellMar>
      </w:tblPr>
      <w:tblGrid>
        <w:gridCol w:w="436"/>
        <w:gridCol w:w="436"/>
        <w:gridCol w:w="436"/>
        <w:gridCol w:w="1280"/>
        <w:gridCol w:w="1000"/>
        <w:gridCol w:w="1020"/>
        <w:gridCol w:w="1020"/>
        <w:gridCol w:w="1160"/>
        <w:gridCol w:w="1150"/>
        <w:gridCol w:w="1230"/>
      </w:tblGrid>
      <w:tr w14:paraId="6D51E4C9">
        <w:tblPrEx>
          <w:tblCellMar>
            <w:top w:w="0" w:type="dxa"/>
            <w:left w:w="108" w:type="dxa"/>
            <w:bottom w:w="0" w:type="dxa"/>
            <w:right w:w="108" w:type="dxa"/>
          </w:tblCellMar>
        </w:tblPrEx>
        <w:trPr>
          <w:trHeight w:val="735" w:hRule="atLeast"/>
        </w:trPr>
        <w:tc>
          <w:tcPr>
            <w:tcW w:w="9168" w:type="dxa"/>
            <w:gridSpan w:val="10"/>
            <w:tcBorders>
              <w:top w:val="nil"/>
              <w:left w:val="nil"/>
              <w:bottom w:val="nil"/>
              <w:right w:val="nil"/>
            </w:tcBorders>
            <w:shd w:val="clear" w:color="auto" w:fill="auto"/>
            <w:noWrap/>
            <w:vAlign w:val="center"/>
          </w:tcPr>
          <w:p w14:paraId="5239042C">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政府性基金预算财政拨款收入支出决算表</w:t>
            </w:r>
          </w:p>
        </w:tc>
      </w:tr>
      <w:tr w14:paraId="2A682C14">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noWrap/>
            <w:vAlign w:val="bottom"/>
          </w:tcPr>
          <w:p w14:paraId="6BA5763D">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noWrap/>
            <w:vAlign w:val="bottom"/>
          </w:tcPr>
          <w:p w14:paraId="1CF116DD">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noWrap/>
            <w:vAlign w:val="bottom"/>
          </w:tcPr>
          <w:p w14:paraId="73B369C4">
            <w:pPr>
              <w:widowControl/>
              <w:spacing w:line="240" w:lineRule="auto"/>
              <w:jc w:val="left"/>
              <w:rPr>
                <w:rFonts w:ascii="Arial" w:hAnsi="Arial" w:eastAsia="宋体" w:cs="Arial"/>
                <w:color w:val="000000"/>
                <w:kern w:val="0"/>
                <w:sz w:val="20"/>
                <w:szCs w:val="20"/>
              </w:rPr>
            </w:pPr>
          </w:p>
        </w:tc>
        <w:tc>
          <w:tcPr>
            <w:tcW w:w="1280" w:type="dxa"/>
            <w:tcBorders>
              <w:top w:val="nil"/>
              <w:left w:val="nil"/>
              <w:bottom w:val="nil"/>
              <w:right w:val="nil"/>
            </w:tcBorders>
            <w:shd w:val="clear" w:color="auto" w:fill="auto"/>
            <w:noWrap/>
            <w:vAlign w:val="bottom"/>
          </w:tcPr>
          <w:p w14:paraId="3F8A2F2E">
            <w:pPr>
              <w:widowControl/>
              <w:spacing w:line="240" w:lineRule="auto"/>
              <w:jc w:val="left"/>
              <w:rPr>
                <w:rFonts w:ascii="Arial" w:hAnsi="Arial" w:eastAsia="宋体" w:cs="Arial"/>
                <w:color w:val="000000"/>
                <w:kern w:val="0"/>
                <w:sz w:val="20"/>
                <w:szCs w:val="20"/>
              </w:rPr>
            </w:pPr>
          </w:p>
        </w:tc>
        <w:tc>
          <w:tcPr>
            <w:tcW w:w="1000" w:type="dxa"/>
            <w:tcBorders>
              <w:top w:val="nil"/>
              <w:left w:val="nil"/>
              <w:bottom w:val="nil"/>
              <w:right w:val="nil"/>
            </w:tcBorders>
            <w:shd w:val="clear" w:color="auto" w:fill="auto"/>
            <w:noWrap/>
            <w:vAlign w:val="bottom"/>
          </w:tcPr>
          <w:p w14:paraId="2DDA504D">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noWrap/>
            <w:vAlign w:val="bottom"/>
          </w:tcPr>
          <w:p w14:paraId="6B6A4CFE">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noWrap/>
            <w:vAlign w:val="bottom"/>
          </w:tcPr>
          <w:p w14:paraId="6E35006E">
            <w:pPr>
              <w:widowControl/>
              <w:spacing w:line="240" w:lineRule="auto"/>
              <w:jc w:val="left"/>
              <w:rPr>
                <w:rFonts w:ascii="Arial" w:hAnsi="Arial" w:eastAsia="宋体" w:cs="Arial"/>
                <w:color w:val="000000"/>
                <w:kern w:val="0"/>
                <w:sz w:val="20"/>
                <w:szCs w:val="20"/>
              </w:rPr>
            </w:pPr>
          </w:p>
        </w:tc>
        <w:tc>
          <w:tcPr>
            <w:tcW w:w="1160" w:type="dxa"/>
            <w:tcBorders>
              <w:top w:val="nil"/>
              <w:left w:val="nil"/>
              <w:bottom w:val="nil"/>
              <w:right w:val="nil"/>
            </w:tcBorders>
            <w:shd w:val="clear" w:color="auto" w:fill="auto"/>
            <w:noWrap/>
            <w:vAlign w:val="bottom"/>
          </w:tcPr>
          <w:p w14:paraId="3DD7D43E">
            <w:pPr>
              <w:widowControl/>
              <w:spacing w:line="240" w:lineRule="auto"/>
              <w:jc w:val="left"/>
              <w:rPr>
                <w:rFonts w:ascii="Arial" w:hAnsi="Arial" w:eastAsia="宋体" w:cs="Arial"/>
                <w:color w:val="000000"/>
                <w:kern w:val="0"/>
                <w:sz w:val="20"/>
                <w:szCs w:val="20"/>
              </w:rPr>
            </w:pPr>
          </w:p>
        </w:tc>
        <w:tc>
          <w:tcPr>
            <w:tcW w:w="1150" w:type="dxa"/>
            <w:tcBorders>
              <w:top w:val="nil"/>
              <w:left w:val="nil"/>
              <w:bottom w:val="nil"/>
              <w:right w:val="nil"/>
            </w:tcBorders>
            <w:shd w:val="clear" w:color="auto" w:fill="auto"/>
            <w:noWrap/>
            <w:vAlign w:val="bottom"/>
          </w:tcPr>
          <w:p w14:paraId="333767C8">
            <w:pPr>
              <w:widowControl/>
              <w:spacing w:line="240" w:lineRule="auto"/>
              <w:jc w:val="left"/>
              <w:rPr>
                <w:rFonts w:ascii="Arial" w:hAnsi="Arial" w:eastAsia="宋体" w:cs="Arial"/>
                <w:color w:val="000000"/>
                <w:kern w:val="0"/>
                <w:sz w:val="20"/>
                <w:szCs w:val="20"/>
              </w:rPr>
            </w:pPr>
          </w:p>
        </w:tc>
        <w:tc>
          <w:tcPr>
            <w:tcW w:w="1230" w:type="dxa"/>
            <w:tcBorders>
              <w:top w:val="nil"/>
              <w:left w:val="nil"/>
              <w:bottom w:val="nil"/>
              <w:right w:val="nil"/>
            </w:tcBorders>
            <w:shd w:val="clear" w:color="auto" w:fill="auto"/>
            <w:noWrap/>
            <w:vAlign w:val="bottom"/>
          </w:tcPr>
          <w:p w14:paraId="5739078F">
            <w:pPr>
              <w:widowControl/>
              <w:spacing w:line="240" w:lineRule="auto"/>
              <w:jc w:val="right"/>
              <w:rPr>
                <w:rFonts w:ascii="宋体" w:hAnsi="宋体" w:eastAsia="宋体" w:cs="Arial"/>
                <w:color w:val="000000"/>
                <w:kern w:val="0"/>
                <w:sz w:val="20"/>
                <w:szCs w:val="20"/>
              </w:rPr>
            </w:pPr>
            <w:r>
              <w:rPr>
                <w:rFonts w:hint="eastAsia" w:ascii="宋体" w:hAnsi="宋体" w:eastAsia="宋体" w:cs="Arial"/>
                <w:kern w:val="0"/>
                <w:sz w:val="20"/>
                <w:szCs w:val="20"/>
              </w:rPr>
              <w:t>公开08表</w:t>
            </w:r>
          </w:p>
        </w:tc>
      </w:tr>
      <w:tr w14:paraId="773A7284">
        <w:tblPrEx>
          <w:tblCellMar>
            <w:top w:w="0" w:type="dxa"/>
            <w:left w:w="108" w:type="dxa"/>
            <w:bottom w:w="0" w:type="dxa"/>
            <w:right w:w="108" w:type="dxa"/>
          </w:tblCellMar>
        </w:tblPrEx>
        <w:trPr>
          <w:trHeight w:val="315" w:hRule="atLeast"/>
        </w:trPr>
        <w:tc>
          <w:tcPr>
            <w:tcW w:w="2588" w:type="dxa"/>
            <w:gridSpan w:val="4"/>
            <w:tcBorders>
              <w:top w:val="nil"/>
              <w:left w:val="nil"/>
              <w:bottom w:val="nil"/>
              <w:right w:val="nil"/>
            </w:tcBorders>
            <w:shd w:val="clear" w:color="auto" w:fill="auto"/>
            <w:noWrap/>
            <w:vAlign w:val="bottom"/>
          </w:tcPr>
          <w:p w14:paraId="7B1F5610">
            <w:pPr>
              <w:widowControl/>
              <w:spacing w:line="240" w:lineRule="auto"/>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w:t>
            </w:r>
          </w:p>
        </w:tc>
        <w:tc>
          <w:tcPr>
            <w:tcW w:w="1000" w:type="dxa"/>
            <w:tcBorders>
              <w:top w:val="nil"/>
              <w:left w:val="nil"/>
              <w:bottom w:val="nil"/>
              <w:right w:val="nil"/>
            </w:tcBorders>
            <w:shd w:val="clear" w:color="auto" w:fill="auto"/>
            <w:noWrap/>
            <w:vAlign w:val="bottom"/>
          </w:tcPr>
          <w:p w14:paraId="6B2BE932">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noWrap/>
            <w:vAlign w:val="bottom"/>
          </w:tcPr>
          <w:p w14:paraId="2D0D43DA">
            <w:pPr>
              <w:widowControl/>
              <w:spacing w:line="240" w:lineRule="auto"/>
              <w:jc w:val="center"/>
              <w:rPr>
                <w:rFonts w:ascii="宋体" w:hAnsi="宋体" w:eastAsia="宋体" w:cs="Arial"/>
                <w:color w:val="000000"/>
                <w:kern w:val="0"/>
                <w:sz w:val="20"/>
                <w:szCs w:val="20"/>
              </w:rPr>
            </w:pPr>
          </w:p>
        </w:tc>
        <w:tc>
          <w:tcPr>
            <w:tcW w:w="1020" w:type="dxa"/>
            <w:tcBorders>
              <w:top w:val="nil"/>
              <w:left w:val="nil"/>
              <w:bottom w:val="nil"/>
              <w:right w:val="nil"/>
            </w:tcBorders>
            <w:shd w:val="clear" w:color="auto" w:fill="auto"/>
            <w:noWrap/>
            <w:vAlign w:val="bottom"/>
          </w:tcPr>
          <w:p w14:paraId="011E4B3E">
            <w:pPr>
              <w:widowControl/>
              <w:spacing w:line="240" w:lineRule="auto"/>
              <w:jc w:val="left"/>
              <w:rPr>
                <w:rFonts w:ascii="Arial" w:hAnsi="Arial" w:eastAsia="宋体" w:cs="Arial"/>
                <w:color w:val="000000"/>
                <w:kern w:val="0"/>
                <w:sz w:val="20"/>
                <w:szCs w:val="20"/>
              </w:rPr>
            </w:pPr>
          </w:p>
        </w:tc>
        <w:tc>
          <w:tcPr>
            <w:tcW w:w="1160" w:type="dxa"/>
            <w:tcBorders>
              <w:top w:val="nil"/>
              <w:left w:val="nil"/>
              <w:bottom w:val="nil"/>
              <w:right w:val="nil"/>
            </w:tcBorders>
            <w:shd w:val="clear" w:color="auto" w:fill="auto"/>
            <w:noWrap/>
            <w:vAlign w:val="bottom"/>
          </w:tcPr>
          <w:p w14:paraId="6C465613">
            <w:pPr>
              <w:widowControl/>
              <w:spacing w:line="240" w:lineRule="auto"/>
              <w:jc w:val="left"/>
              <w:rPr>
                <w:rFonts w:ascii="Arial" w:hAnsi="Arial" w:eastAsia="宋体" w:cs="Arial"/>
                <w:color w:val="000000"/>
                <w:kern w:val="0"/>
                <w:sz w:val="20"/>
                <w:szCs w:val="20"/>
              </w:rPr>
            </w:pPr>
          </w:p>
        </w:tc>
        <w:tc>
          <w:tcPr>
            <w:tcW w:w="2380" w:type="dxa"/>
            <w:gridSpan w:val="2"/>
            <w:tcBorders>
              <w:top w:val="nil"/>
              <w:left w:val="nil"/>
              <w:bottom w:val="nil"/>
              <w:right w:val="nil"/>
            </w:tcBorders>
            <w:shd w:val="clear" w:color="auto" w:fill="auto"/>
            <w:noWrap/>
            <w:vAlign w:val="bottom"/>
          </w:tcPr>
          <w:p w14:paraId="1C73928B">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3CD60C4E">
        <w:tblPrEx>
          <w:tblCellMar>
            <w:top w:w="0" w:type="dxa"/>
            <w:left w:w="108" w:type="dxa"/>
            <w:bottom w:w="0" w:type="dxa"/>
            <w:right w:w="108" w:type="dxa"/>
          </w:tblCellMar>
        </w:tblPrEx>
        <w:trPr>
          <w:trHeight w:val="308" w:hRule="atLeast"/>
        </w:trPr>
        <w:tc>
          <w:tcPr>
            <w:tcW w:w="258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6AECC860">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10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2282700">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年初结转和结余</w:t>
            </w:r>
          </w:p>
        </w:tc>
        <w:tc>
          <w:tcPr>
            <w:tcW w:w="102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C8A1BAA">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本年收入</w:t>
            </w:r>
          </w:p>
        </w:tc>
        <w:tc>
          <w:tcPr>
            <w:tcW w:w="3330" w:type="dxa"/>
            <w:gridSpan w:val="3"/>
            <w:tcBorders>
              <w:top w:val="single" w:color="000000" w:sz="8" w:space="0"/>
              <w:left w:val="nil"/>
              <w:bottom w:val="single" w:color="000000" w:sz="4" w:space="0"/>
              <w:right w:val="single" w:color="000000" w:sz="4" w:space="0"/>
            </w:tcBorders>
            <w:shd w:val="clear" w:color="auto" w:fill="auto"/>
            <w:vAlign w:val="center"/>
          </w:tcPr>
          <w:p w14:paraId="007F805A">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本年支出</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633EF26">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年末结转和结余</w:t>
            </w:r>
          </w:p>
        </w:tc>
      </w:tr>
      <w:tr w14:paraId="45A03BC3">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21999FA">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支出功能分类科目编码</w:t>
            </w:r>
          </w:p>
        </w:tc>
        <w:tc>
          <w:tcPr>
            <w:tcW w:w="1280" w:type="dxa"/>
            <w:vMerge w:val="restart"/>
            <w:tcBorders>
              <w:top w:val="nil"/>
              <w:left w:val="nil"/>
              <w:bottom w:val="single" w:color="000000" w:sz="4" w:space="0"/>
              <w:right w:val="single" w:color="000000" w:sz="4" w:space="0"/>
            </w:tcBorders>
            <w:shd w:val="clear" w:color="auto" w:fill="auto"/>
            <w:vAlign w:val="center"/>
          </w:tcPr>
          <w:p w14:paraId="7E1E4C2C">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科目名称</w:t>
            </w:r>
          </w:p>
        </w:tc>
        <w:tc>
          <w:tcPr>
            <w:tcW w:w="1000" w:type="dxa"/>
            <w:vMerge w:val="continue"/>
            <w:tcBorders>
              <w:top w:val="single" w:color="000000" w:sz="8" w:space="0"/>
              <w:left w:val="single" w:color="000000" w:sz="4" w:space="0"/>
              <w:bottom w:val="single" w:color="000000" w:sz="4" w:space="0"/>
              <w:right w:val="single" w:color="000000" w:sz="4" w:space="0"/>
            </w:tcBorders>
            <w:vAlign w:val="center"/>
          </w:tcPr>
          <w:p w14:paraId="17235E69">
            <w:pPr>
              <w:widowControl/>
              <w:spacing w:line="240" w:lineRule="auto"/>
              <w:jc w:val="left"/>
              <w:rPr>
                <w:rFonts w:ascii="宋体" w:hAnsi="宋体" w:eastAsia="宋体" w:cs="Arial"/>
                <w:color w:val="000000"/>
                <w:kern w:val="0"/>
                <w:sz w:val="20"/>
                <w:szCs w:val="20"/>
              </w:rPr>
            </w:pPr>
          </w:p>
        </w:tc>
        <w:tc>
          <w:tcPr>
            <w:tcW w:w="1020" w:type="dxa"/>
            <w:vMerge w:val="continue"/>
            <w:tcBorders>
              <w:top w:val="single" w:color="000000" w:sz="8" w:space="0"/>
              <w:left w:val="single" w:color="000000" w:sz="4" w:space="0"/>
              <w:bottom w:val="single" w:color="000000" w:sz="4" w:space="0"/>
              <w:right w:val="single" w:color="000000" w:sz="4" w:space="0"/>
            </w:tcBorders>
            <w:vAlign w:val="center"/>
          </w:tcPr>
          <w:p w14:paraId="05AD8D81">
            <w:pPr>
              <w:widowControl/>
              <w:spacing w:line="240" w:lineRule="auto"/>
              <w:jc w:val="left"/>
              <w:rPr>
                <w:rFonts w:ascii="宋体" w:hAnsi="宋体" w:eastAsia="宋体" w:cs="Arial"/>
                <w:color w:val="000000"/>
                <w:kern w:val="0"/>
                <w:sz w:val="20"/>
                <w:szCs w:val="20"/>
              </w:rPr>
            </w:pPr>
          </w:p>
        </w:tc>
        <w:tc>
          <w:tcPr>
            <w:tcW w:w="1020" w:type="dxa"/>
            <w:vMerge w:val="restart"/>
            <w:tcBorders>
              <w:top w:val="nil"/>
              <w:left w:val="nil"/>
              <w:bottom w:val="single" w:color="000000" w:sz="4" w:space="0"/>
              <w:right w:val="single" w:color="000000" w:sz="4" w:space="0"/>
            </w:tcBorders>
            <w:shd w:val="clear" w:color="auto" w:fill="auto"/>
            <w:vAlign w:val="center"/>
          </w:tcPr>
          <w:p w14:paraId="00900B37">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1160" w:type="dxa"/>
            <w:vMerge w:val="restart"/>
            <w:tcBorders>
              <w:top w:val="nil"/>
              <w:left w:val="single" w:color="000000" w:sz="4" w:space="0"/>
              <w:bottom w:val="nil"/>
              <w:right w:val="single" w:color="000000" w:sz="4" w:space="0"/>
            </w:tcBorders>
            <w:shd w:val="clear" w:color="auto" w:fill="auto"/>
            <w:vAlign w:val="center"/>
          </w:tcPr>
          <w:p w14:paraId="4D49B03F">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1150" w:type="dxa"/>
            <w:vMerge w:val="restart"/>
            <w:tcBorders>
              <w:top w:val="nil"/>
              <w:left w:val="nil"/>
              <w:bottom w:val="single" w:color="000000" w:sz="4" w:space="0"/>
              <w:right w:val="single" w:color="000000" w:sz="4" w:space="0"/>
            </w:tcBorders>
            <w:shd w:val="clear" w:color="auto" w:fill="auto"/>
            <w:vAlign w:val="center"/>
          </w:tcPr>
          <w:p w14:paraId="1FFEB7DF">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c>
          <w:tcPr>
            <w:tcW w:w="1230" w:type="dxa"/>
            <w:vMerge w:val="continue"/>
            <w:tcBorders>
              <w:top w:val="single" w:color="000000" w:sz="8" w:space="0"/>
              <w:left w:val="single" w:color="000000" w:sz="4" w:space="0"/>
              <w:bottom w:val="single" w:color="000000" w:sz="4" w:space="0"/>
              <w:right w:val="single" w:color="000000" w:sz="4" w:space="0"/>
            </w:tcBorders>
            <w:vAlign w:val="center"/>
          </w:tcPr>
          <w:p w14:paraId="5F99F604">
            <w:pPr>
              <w:widowControl/>
              <w:spacing w:line="240" w:lineRule="auto"/>
              <w:jc w:val="left"/>
              <w:rPr>
                <w:rFonts w:ascii="宋体" w:hAnsi="宋体" w:eastAsia="宋体" w:cs="Arial"/>
                <w:color w:val="000000"/>
                <w:kern w:val="0"/>
                <w:sz w:val="20"/>
                <w:szCs w:val="20"/>
              </w:rPr>
            </w:pPr>
          </w:p>
        </w:tc>
      </w:tr>
      <w:tr w14:paraId="7AB52ABD">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6F00CE1B">
            <w:pPr>
              <w:widowControl/>
              <w:spacing w:line="240" w:lineRule="auto"/>
              <w:jc w:val="left"/>
              <w:rPr>
                <w:rFonts w:ascii="宋体" w:hAnsi="宋体" w:eastAsia="宋体" w:cs="Arial"/>
                <w:color w:val="000000"/>
                <w:kern w:val="0"/>
                <w:sz w:val="20"/>
                <w:szCs w:val="20"/>
              </w:rPr>
            </w:pPr>
          </w:p>
        </w:tc>
        <w:tc>
          <w:tcPr>
            <w:tcW w:w="1280" w:type="dxa"/>
            <w:vMerge w:val="continue"/>
            <w:tcBorders>
              <w:top w:val="nil"/>
              <w:left w:val="nil"/>
              <w:bottom w:val="single" w:color="000000" w:sz="4" w:space="0"/>
              <w:right w:val="single" w:color="000000" w:sz="4" w:space="0"/>
            </w:tcBorders>
            <w:vAlign w:val="center"/>
          </w:tcPr>
          <w:p w14:paraId="102C6F62">
            <w:pPr>
              <w:widowControl/>
              <w:spacing w:line="240" w:lineRule="auto"/>
              <w:jc w:val="left"/>
              <w:rPr>
                <w:rFonts w:ascii="宋体" w:hAnsi="宋体" w:eastAsia="宋体" w:cs="Arial"/>
                <w:color w:val="000000"/>
                <w:kern w:val="0"/>
                <w:sz w:val="20"/>
                <w:szCs w:val="20"/>
              </w:rPr>
            </w:pPr>
          </w:p>
        </w:tc>
        <w:tc>
          <w:tcPr>
            <w:tcW w:w="1000" w:type="dxa"/>
            <w:vMerge w:val="continue"/>
            <w:tcBorders>
              <w:top w:val="single" w:color="000000" w:sz="8" w:space="0"/>
              <w:left w:val="single" w:color="000000" w:sz="4" w:space="0"/>
              <w:bottom w:val="single" w:color="000000" w:sz="4" w:space="0"/>
              <w:right w:val="single" w:color="000000" w:sz="4" w:space="0"/>
            </w:tcBorders>
            <w:vAlign w:val="center"/>
          </w:tcPr>
          <w:p w14:paraId="0E0D8D3E">
            <w:pPr>
              <w:widowControl/>
              <w:spacing w:line="240" w:lineRule="auto"/>
              <w:jc w:val="left"/>
              <w:rPr>
                <w:rFonts w:ascii="宋体" w:hAnsi="宋体" w:eastAsia="宋体" w:cs="Arial"/>
                <w:color w:val="000000"/>
                <w:kern w:val="0"/>
                <w:sz w:val="20"/>
                <w:szCs w:val="20"/>
              </w:rPr>
            </w:pPr>
          </w:p>
        </w:tc>
        <w:tc>
          <w:tcPr>
            <w:tcW w:w="1020" w:type="dxa"/>
            <w:vMerge w:val="continue"/>
            <w:tcBorders>
              <w:top w:val="single" w:color="000000" w:sz="8" w:space="0"/>
              <w:left w:val="single" w:color="000000" w:sz="4" w:space="0"/>
              <w:bottom w:val="single" w:color="000000" w:sz="4" w:space="0"/>
              <w:right w:val="single" w:color="000000" w:sz="4" w:space="0"/>
            </w:tcBorders>
            <w:vAlign w:val="center"/>
          </w:tcPr>
          <w:p w14:paraId="6AD16392">
            <w:pPr>
              <w:widowControl/>
              <w:spacing w:line="240" w:lineRule="auto"/>
              <w:jc w:val="left"/>
              <w:rPr>
                <w:rFonts w:ascii="宋体" w:hAnsi="宋体" w:eastAsia="宋体" w:cs="Arial"/>
                <w:color w:val="000000"/>
                <w:kern w:val="0"/>
                <w:sz w:val="20"/>
                <w:szCs w:val="20"/>
              </w:rPr>
            </w:pPr>
          </w:p>
        </w:tc>
        <w:tc>
          <w:tcPr>
            <w:tcW w:w="1020" w:type="dxa"/>
            <w:vMerge w:val="continue"/>
            <w:tcBorders>
              <w:top w:val="nil"/>
              <w:left w:val="nil"/>
              <w:bottom w:val="single" w:color="000000" w:sz="4" w:space="0"/>
              <w:right w:val="single" w:color="000000" w:sz="4" w:space="0"/>
            </w:tcBorders>
            <w:vAlign w:val="center"/>
          </w:tcPr>
          <w:p w14:paraId="0C4EF263">
            <w:pPr>
              <w:widowControl/>
              <w:spacing w:line="240" w:lineRule="auto"/>
              <w:jc w:val="left"/>
              <w:rPr>
                <w:rFonts w:ascii="宋体" w:hAnsi="宋体" w:eastAsia="宋体" w:cs="Arial"/>
                <w:color w:val="000000"/>
                <w:kern w:val="0"/>
                <w:sz w:val="20"/>
                <w:szCs w:val="20"/>
              </w:rPr>
            </w:pPr>
          </w:p>
        </w:tc>
        <w:tc>
          <w:tcPr>
            <w:tcW w:w="1160" w:type="dxa"/>
            <w:vMerge w:val="continue"/>
            <w:tcBorders>
              <w:top w:val="nil"/>
              <w:left w:val="single" w:color="000000" w:sz="4" w:space="0"/>
              <w:bottom w:val="nil"/>
              <w:right w:val="single" w:color="000000" w:sz="4" w:space="0"/>
            </w:tcBorders>
            <w:vAlign w:val="center"/>
          </w:tcPr>
          <w:p w14:paraId="37008E55">
            <w:pPr>
              <w:widowControl/>
              <w:spacing w:line="240" w:lineRule="auto"/>
              <w:jc w:val="left"/>
              <w:rPr>
                <w:rFonts w:ascii="宋体" w:hAnsi="宋体" w:eastAsia="宋体" w:cs="Arial"/>
                <w:color w:val="000000"/>
                <w:kern w:val="0"/>
                <w:sz w:val="20"/>
                <w:szCs w:val="20"/>
              </w:rPr>
            </w:pPr>
          </w:p>
        </w:tc>
        <w:tc>
          <w:tcPr>
            <w:tcW w:w="1150" w:type="dxa"/>
            <w:vMerge w:val="continue"/>
            <w:tcBorders>
              <w:top w:val="nil"/>
              <w:left w:val="nil"/>
              <w:bottom w:val="single" w:color="000000" w:sz="4" w:space="0"/>
              <w:right w:val="single" w:color="000000" w:sz="4" w:space="0"/>
            </w:tcBorders>
            <w:vAlign w:val="center"/>
          </w:tcPr>
          <w:p w14:paraId="599BF040">
            <w:pPr>
              <w:widowControl/>
              <w:spacing w:line="240" w:lineRule="auto"/>
              <w:jc w:val="left"/>
              <w:rPr>
                <w:rFonts w:ascii="宋体" w:hAnsi="宋体" w:eastAsia="宋体" w:cs="Arial"/>
                <w:color w:val="000000"/>
                <w:kern w:val="0"/>
                <w:sz w:val="20"/>
                <w:szCs w:val="20"/>
              </w:rPr>
            </w:pPr>
          </w:p>
        </w:tc>
        <w:tc>
          <w:tcPr>
            <w:tcW w:w="1230" w:type="dxa"/>
            <w:vMerge w:val="continue"/>
            <w:tcBorders>
              <w:top w:val="single" w:color="000000" w:sz="8" w:space="0"/>
              <w:left w:val="single" w:color="000000" w:sz="4" w:space="0"/>
              <w:bottom w:val="single" w:color="000000" w:sz="4" w:space="0"/>
              <w:right w:val="single" w:color="000000" w:sz="4" w:space="0"/>
            </w:tcBorders>
            <w:vAlign w:val="center"/>
          </w:tcPr>
          <w:p w14:paraId="0D21924B">
            <w:pPr>
              <w:widowControl/>
              <w:spacing w:line="240" w:lineRule="auto"/>
              <w:jc w:val="left"/>
              <w:rPr>
                <w:rFonts w:ascii="宋体" w:hAnsi="宋体" w:eastAsia="宋体" w:cs="Arial"/>
                <w:color w:val="000000"/>
                <w:kern w:val="0"/>
                <w:sz w:val="20"/>
                <w:szCs w:val="20"/>
              </w:rPr>
            </w:pPr>
          </w:p>
        </w:tc>
      </w:tr>
      <w:tr w14:paraId="1D2475E3">
        <w:tblPrEx>
          <w:tblCellMar>
            <w:top w:w="0" w:type="dxa"/>
            <w:left w:w="108" w:type="dxa"/>
            <w:bottom w:w="0" w:type="dxa"/>
            <w:right w:w="108" w:type="dxa"/>
          </w:tblCellMar>
        </w:tblPrEx>
        <w:trPr>
          <w:trHeight w:val="308" w:hRule="atLeast"/>
        </w:trPr>
        <w:tc>
          <w:tcPr>
            <w:tcW w:w="436" w:type="dxa"/>
            <w:vMerge w:val="restart"/>
            <w:tcBorders>
              <w:top w:val="nil"/>
              <w:left w:val="single" w:color="000000" w:sz="8" w:space="0"/>
              <w:bottom w:val="single" w:color="000000" w:sz="4" w:space="0"/>
              <w:right w:val="single" w:color="000000" w:sz="4" w:space="0"/>
            </w:tcBorders>
            <w:shd w:val="clear" w:color="auto" w:fill="auto"/>
            <w:vAlign w:val="center"/>
          </w:tcPr>
          <w:p w14:paraId="5E72C5D6">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类</w:t>
            </w:r>
          </w:p>
        </w:tc>
        <w:tc>
          <w:tcPr>
            <w:tcW w:w="436" w:type="dxa"/>
            <w:vMerge w:val="restart"/>
            <w:tcBorders>
              <w:top w:val="nil"/>
              <w:left w:val="nil"/>
              <w:bottom w:val="single" w:color="000000" w:sz="4" w:space="0"/>
              <w:right w:val="single" w:color="000000" w:sz="4" w:space="0"/>
            </w:tcBorders>
            <w:shd w:val="clear" w:color="auto" w:fill="auto"/>
            <w:vAlign w:val="center"/>
          </w:tcPr>
          <w:p w14:paraId="4B8DF681">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款</w:t>
            </w:r>
          </w:p>
        </w:tc>
        <w:tc>
          <w:tcPr>
            <w:tcW w:w="436" w:type="dxa"/>
            <w:vMerge w:val="restart"/>
            <w:tcBorders>
              <w:top w:val="nil"/>
              <w:left w:val="nil"/>
              <w:bottom w:val="single" w:color="000000" w:sz="4" w:space="0"/>
              <w:right w:val="single" w:color="000000" w:sz="4" w:space="0"/>
            </w:tcBorders>
            <w:shd w:val="clear" w:color="auto" w:fill="auto"/>
            <w:vAlign w:val="center"/>
          </w:tcPr>
          <w:p w14:paraId="0B545EE9">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w:t>
            </w:r>
          </w:p>
        </w:tc>
        <w:tc>
          <w:tcPr>
            <w:tcW w:w="1280" w:type="dxa"/>
            <w:tcBorders>
              <w:top w:val="nil"/>
              <w:left w:val="nil"/>
              <w:bottom w:val="single" w:color="000000" w:sz="4" w:space="0"/>
              <w:right w:val="single" w:color="000000" w:sz="4" w:space="0"/>
            </w:tcBorders>
            <w:shd w:val="clear" w:color="auto" w:fill="auto"/>
            <w:vAlign w:val="center"/>
          </w:tcPr>
          <w:p w14:paraId="7169D0B2">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栏次</w:t>
            </w:r>
          </w:p>
        </w:tc>
        <w:tc>
          <w:tcPr>
            <w:tcW w:w="1000" w:type="dxa"/>
            <w:tcBorders>
              <w:top w:val="nil"/>
              <w:left w:val="nil"/>
              <w:bottom w:val="single" w:color="000000" w:sz="4" w:space="0"/>
              <w:right w:val="single" w:color="000000" w:sz="4" w:space="0"/>
            </w:tcBorders>
            <w:shd w:val="clear" w:color="auto" w:fill="auto"/>
            <w:noWrap/>
            <w:vAlign w:val="center"/>
          </w:tcPr>
          <w:p w14:paraId="30AD296C">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1020" w:type="dxa"/>
            <w:tcBorders>
              <w:top w:val="nil"/>
              <w:left w:val="nil"/>
              <w:bottom w:val="single" w:color="000000" w:sz="4" w:space="0"/>
              <w:right w:val="single" w:color="000000" w:sz="4" w:space="0"/>
            </w:tcBorders>
            <w:shd w:val="clear" w:color="auto" w:fill="auto"/>
            <w:noWrap/>
            <w:vAlign w:val="center"/>
          </w:tcPr>
          <w:p w14:paraId="3A225BD0">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1020" w:type="dxa"/>
            <w:tcBorders>
              <w:top w:val="nil"/>
              <w:left w:val="nil"/>
              <w:bottom w:val="single" w:color="000000" w:sz="4" w:space="0"/>
              <w:right w:val="single" w:color="000000" w:sz="4" w:space="0"/>
            </w:tcBorders>
            <w:shd w:val="clear" w:color="auto" w:fill="auto"/>
            <w:noWrap/>
            <w:vAlign w:val="center"/>
          </w:tcPr>
          <w:p w14:paraId="31E2309E">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1160" w:type="dxa"/>
            <w:tcBorders>
              <w:top w:val="single" w:color="000000" w:sz="4" w:space="0"/>
              <w:left w:val="nil"/>
              <w:bottom w:val="single" w:color="000000" w:sz="4" w:space="0"/>
              <w:right w:val="single" w:color="000000" w:sz="4" w:space="0"/>
            </w:tcBorders>
            <w:shd w:val="clear" w:color="auto" w:fill="auto"/>
            <w:noWrap/>
            <w:vAlign w:val="center"/>
          </w:tcPr>
          <w:p w14:paraId="2DDC2373">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c>
          <w:tcPr>
            <w:tcW w:w="1150" w:type="dxa"/>
            <w:tcBorders>
              <w:top w:val="nil"/>
              <w:left w:val="nil"/>
              <w:bottom w:val="single" w:color="000000" w:sz="4" w:space="0"/>
              <w:right w:val="single" w:color="000000" w:sz="4" w:space="0"/>
            </w:tcBorders>
            <w:shd w:val="clear" w:color="auto" w:fill="auto"/>
            <w:noWrap/>
            <w:vAlign w:val="center"/>
          </w:tcPr>
          <w:p w14:paraId="3A47CF6B">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11</w:t>
            </w:r>
          </w:p>
        </w:tc>
        <w:tc>
          <w:tcPr>
            <w:tcW w:w="1230" w:type="dxa"/>
            <w:tcBorders>
              <w:top w:val="nil"/>
              <w:left w:val="nil"/>
              <w:bottom w:val="single" w:color="000000" w:sz="4" w:space="0"/>
              <w:right w:val="single" w:color="000000" w:sz="4" w:space="0"/>
            </w:tcBorders>
            <w:shd w:val="clear" w:color="auto" w:fill="auto"/>
            <w:noWrap/>
            <w:vAlign w:val="center"/>
          </w:tcPr>
          <w:p w14:paraId="74FA61B5">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12</w:t>
            </w:r>
          </w:p>
        </w:tc>
      </w:tr>
      <w:tr w14:paraId="5E4E2CF8">
        <w:tblPrEx>
          <w:tblCellMar>
            <w:top w:w="0" w:type="dxa"/>
            <w:left w:w="108" w:type="dxa"/>
            <w:bottom w:w="0" w:type="dxa"/>
            <w:right w:w="108" w:type="dxa"/>
          </w:tblCellMar>
        </w:tblPrEx>
        <w:trPr>
          <w:trHeight w:val="308" w:hRule="atLeast"/>
        </w:trPr>
        <w:tc>
          <w:tcPr>
            <w:tcW w:w="436" w:type="dxa"/>
            <w:vMerge w:val="continue"/>
            <w:tcBorders>
              <w:top w:val="nil"/>
              <w:left w:val="single" w:color="000000" w:sz="8" w:space="0"/>
              <w:bottom w:val="single" w:color="000000" w:sz="4" w:space="0"/>
              <w:right w:val="single" w:color="000000" w:sz="4" w:space="0"/>
            </w:tcBorders>
            <w:vAlign w:val="center"/>
          </w:tcPr>
          <w:p w14:paraId="30763780">
            <w:pPr>
              <w:widowControl/>
              <w:spacing w:line="240" w:lineRule="auto"/>
              <w:jc w:val="left"/>
              <w:rPr>
                <w:rFonts w:ascii="宋体" w:hAnsi="宋体" w:eastAsia="宋体" w:cs="Arial"/>
                <w:color w:val="000000"/>
                <w:kern w:val="0"/>
                <w:sz w:val="22"/>
              </w:rPr>
            </w:pPr>
          </w:p>
        </w:tc>
        <w:tc>
          <w:tcPr>
            <w:tcW w:w="436" w:type="dxa"/>
            <w:vMerge w:val="continue"/>
            <w:tcBorders>
              <w:top w:val="nil"/>
              <w:left w:val="nil"/>
              <w:bottom w:val="single" w:color="000000" w:sz="4" w:space="0"/>
              <w:right w:val="single" w:color="000000" w:sz="4" w:space="0"/>
            </w:tcBorders>
            <w:vAlign w:val="center"/>
          </w:tcPr>
          <w:p w14:paraId="4DAF7657">
            <w:pPr>
              <w:widowControl/>
              <w:spacing w:line="240" w:lineRule="auto"/>
              <w:jc w:val="left"/>
              <w:rPr>
                <w:rFonts w:ascii="宋体" w:hAnsi="宋体" w:eastAsia="宋体" w:cs="Arial"/>
                <w:color w:val="000000"/>
                <w:kern w:val="0"/>
                <w:sz w:val="22"/>
              </w:rPr>
            </w:pPr>
          </w:p>
        </w:tc>
        <w:tc>
          <w:tcPr>
            <w:tcW w:w="436" w:type="dxa"/>
            <w:vMerge w:val="continue"/>
            <w:tcBorders>
              <w:top w:val="nil"/>
              <w:left w:val="nil"/>
              <w:bottom w:val="single" w:color="000000" w:sz="4" w:space="0"/>
              <w:right w:val="single" w:color="000000" w:sz="4" w:space="0"/>
            </w:tcBorders>
            <w:vAlign w:val="center"/>
          </w:tcPr>
          <w:p w14:paraId="1A11DA50">
            <w:pPr>
              <w:widowControl/>
              <w:spacing w:line="240" w:lineRule="auto"/>
              <w:jc w:val="left"/>
              <w:rPr>
                <w:rFonts w:ascii="宋体" w:hAnsi="宋体" w:eastAsia="宋体" w:cs="Arial"/>
                <w:color w:val="000000"/>
                <w:kern w:val="0"/>
                <w:sz w:val="22"/>
              </w:rPr>
            </w:pPr>
          </w:p>
        </w:tc>
        <w:tc>
          <w:tcPr>
            <w:tcW w:w="1280" w:type="dxa"/>
            <w:tcBorders>
              <w:top w:val="nil"/>
              <w:left w:val="nil"/>
              <w:bottom w:val="single" w:color="000000" w:sz="4" w:space="0"/>
              <w:right w:val="single" w:color="000000" w:sz="4" w:space="0"/>
            </w:tcBorders>
            <w:shd w:val="clear" w:color="auto" w:fill="auto"/>
            <w:vAlign w:val="center"/>
          </w:tcPr>
          <w:p w14:paraId="288132FC">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000" w:type="dxa"/>
            <w:tcBorders>
              <w:top w:val="nil"/>
              <w:left w:val="nil"/>
              <w:bottom w:val="single" w:color="000000" w:sz="4" w:space="0"/>
              <w:right w:val="single" w:color="000000" w:sz="4" w:space="0"/>
            </w:tcBorders>
            <w:shd w:val="clear" w:color="auto" w:fill="auto"/>
            <w:noWrap/>
            <w:vAlign w:val="center"/>
          </w:tcPr>
          <w:p w14:paraId="59356276">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20" w:type="dxa"/>
            <w:tcBorders>
              <w:top w:val="nil"/>
              <w:left w:val="nil"/>
              <w:bottom w:val="single" w:color="000000" w:sz="4" w:space="0"/>
              <w:right w:val="single" w:color="000000" w:sz="4" w:space="0"/>
            </w:tcBorders>
            <w:shd w:val="clear" w:color="auto" w:fill="auto"/>
            <w:noWrap/>
            <w:vAlign w:val="center"/>
          </w:tcPr>
          <w:p w14:paraId="63A57607">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20" w:type="dxa"/>
            <w:tcBorders>
              <w:top w:val="nil"/>
              <w:left w:val="nil"/>
              <w:bottom w:val="single" w:color="000000" w:sz="4" w:space="0"/>
              <w:right w:val="single" w:color="000000" w:sz="4" w:space="0"/>
            </w:tcBorders>
            <w:shd w:val="clear" w:color="auto" w:fill="auto"/>
            <w:noWrap/>
            <w:vAlign w:val="center"/>
          </w:tcPr>
          <w:p w14:paraId="7DB73C1F">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60" w:type="dxa"/>
            <w:tcBorders>
              <w:top w:val="nil"/>
              <w:left w:val="nil"/>
              <w:bottom w:val="single" w:color="000000" w:sz="4" w:space="0"/>
              <w:right w:val="single" w:color="000000" w:sz="4" w:space="0"/>
            </w:tcBorders>
            <w:shd w:val="clear" w:color="auto" w:fill="auto"/>
            <w:noWrap/>
            <w:vAlign w:val="center"/>
          </w:tcPr>
          <w:p w14:paraId="33449F4A">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50" w:type="dxa"/>
            <w:tcBorders>
              <w:top w:val="nil"/>
              <w:left w:val="nil"/>
              <w:bottom w:val="single" w:color="000000" w:sz="4" w:space="0"/>
              <w:right w:val="single" w:color="000000" w:sz="4" w:space="0"/>
            </w:tcBorders>
            <w:shd w:val="clear" w:color="auto" w:fill="auto"/>
            <w:noWrap/>
            <w:vAlign w:val="center"/>
          </w:tcPr>
          <w:p w14:paraId="2542766B">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30" w:type="dxa"/>
            <w:tcBorders>
              <w:top w:val="nil"/>
              <w:left w:val="nil"/>
              <w:bottom w:val="single" w:color="000000" w:sz="4" w:space="0"/>
              <w:right w:val="single" w:color="000000" w:sz="4" w:space="0"/>
            </w:tcBorders>
            <w:shd w:val="clear" w:color="auto" w:fill="auto"/>
            <w:noWrap/>
            <w:vAlign w:val="center"/>
          </w:tcPr>
          <w:p w14:paraId="100F49BB">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14:paraId="41C72AF7">
      <w:pPr>
        <w:pStyle w:val="7"/>
        <w:rPr>
          <w:rFonts w:ascii="Times New Roman" w:hAnsi="Times New Roman" w:cs="Times New Roman" w:eastAsiaTheme="minorEastAsia"/>
        </w:rPr>
      </w:pPr>
      <w:r>
        <w:rPr>
          <w:rFonts w:hint="eastAsia" w:ascii="Times New Roman" w:hAnsi="Times New Roman" w:cs="Times New Roman" w:eastAsiaTheme="minorEastAsia"/>
        </w:rPr>
        <w:t>注：1.</w:t>
      </w:r>
      <w:r>
        <w:rPr>
          <w:rFonts w:hint="eastAsia"/>
        </w:rPr>
        <w:t xml:space="preserve"> </w:t>
      </w:r>
      <w:r>
        <w:rPr>
          <w:rFonts w:hint="eastAsia" w:ascii="Times New Roman" w:hAnsi="Times New Roman" w:cs="Times New Roman" w:eastAsiaTheme="minorEastAsia"/>
        </w:rPr>
        <w:t>本表反映部门本年度政府性基金预算财政拨款收入、支出及结转和结余情况。</w:t>
      </w:r>
    </w:p>
    <w:p w14:paraId="0D473CC0">
      <w:pPr>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 本</w:t>
      </w:r>
      <w:r>
        <w:rPr>
          <w:rFonts w:hint="eastAsia" w:ascii="Times New Roman" w:hAnsi="Times New Roman" w:cs="Times New Roman"/>
          <w:color w:val="000000"/>
          <w:kern w:val="0"/>
          <w:sz w:val="24"/>
          <w:szCs w:val="24"/>
          <w:lang w:eastAsia="zh-CN"/>
        </w:rPr>
        <w:t>单位</w:t>
      </w:r>
      <w:r>
        <w:rPr>
          <w:rFonts w:hint="eastAsia" w:ascii="Times New Roman" w:hAnsi="Times New Roman" w:cs="Times New Roman"/>
          <w:color w:val="000000"/>
          <w:kern w:val="0"/>
          <w:sz w:val="24"/>
          <w:szCs w:val="24"/>
          <w:lang w:val="en-US" w:eastAsia="zh-CN"/>
        </w:rPr>
        <w:t>2022</w:t>
      </w:r>
      <w:r>
        <w:rPr>
          <w:rFonts w:hint="eastAsia" w:ascii="Times New Roman" w:hAnsi="Times New Roman" w:cs="Times New Roman"/>
          <w:color w:val="000000"/>
          <w:kern w:val="0"/>
          <w:sz w:val="24"/>
          <w:szCs w:val="24"/>
        </w:rPr>
        <w:t>年度没有使用政府性基金预算拨款安排的收支。</w:t>
      </w:r>
    </w:p>
    <w:p w14:paraId="67848066">
      <w:pPr>
        <w:widowControl/>
        <w:spacing w:line="240" w:lineRule="auto"/>
        <w:jc w:val="left"/>
        <w:rPr>
          <w:rFonts w:ascii="Times New Roman" w:hAnsi="Times New Roman" w:cs="Times New Roman" w:eastAsiaTheme="minorEastAsia"/>
        </w:rPr>
      </w:pPr>
      <w:r>
        <w:rPr>
          <w:rFonts w:hint="eastAsia" w:ascii="黑体" w:hAnsi="仿宋" w:eastAsia="黑体"/>
          <w:sz w:val="32"/>
          <w:szCs w:val="32"/>
        </w:rPr>
        <w:t>九、国有资本经营预算财政拨款支出决算表</w:t>
      </w:r>
    </w:p>
    <w:tbl>
      <w:tblPr>
        <w:tblStyle w:val="5"/>
        <w:tblW w:w="7940" w:type="dxa"/>
        <w:jc w:val="center"/>
        <w:tblLayout w:type="autofit"/>
        <w:tblCellMar>
          <w:top w:w="0" w:type="dxa"/>
          <w:left w:w="108" w:type="dxa"/>
          <w:bottom w:w="0" w:type="dxa"/>
          <w:right w:w="108" w:type="dxa"/>
        </w:tblCellMar>
      </w:tblPr>
      <w:tblGrid>
        <w:gridCol w:w="600"/>
        <w:gridCol w:w="1060"/>
        <w:gridCol w:w="1480"/>
        <w:gridCol w:w="1540"/>
        <w:gridCol w:w="1600"/>
        <w:gridCol w:w="1660"/>
      </w:tblGrid>
      <w:tr w14:paraId="19320434">
        <w:tblPrEx>
          <w:tblCellMar>
            <w:top w:w="0" w:type="dxa"/>
            <w:left w:w="108" w:type="dxa"/>
            <w:bottom w:w="0" w:type="dxa"/>
            <w:right w:w="108" w:type="dxa"/>
          </w:tblCellMar>
        </w:tblPrEx>
        <w:trPr>
          <w:trHeight w:val="720" w:hRule="atLeast"/>
          <w:jc w:val="center"/>
        </w:trPr>
        <w:tc>
          <w:tcPr>
            <w:tcW w:w="7940" w:type="dxa"/>
            <w:gridSpan w:val="6"/>
            <w:tcBorders>
              <w:top w:val="nil"/>
              <w:left w:val="nil"/>
              <w:bottom w:val="nil"/>
              <w:right w:val="nil"/>
            </w:tcBorders>
            <w:shd w:val="clear" w:color="000000" w:fill="FFFFFF"/>
            <w:vAlign w:val="center"/>
          </w:tcPr>
          <w:p w14:paraId="60D1EE7F">
            <w:pPr>
              <w:widowControl/>
              <w:spacing w:line="240" w:lineRule="auto"/>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14:paraId="0549853B">
        <w:tblPrEx>
          <w:tblCellMar>
            <w:top w:w="0" w:type="dxa"/>
            <w:left w:w="108" w:type="dxa"/>
            <w:bottom w:w="0" w:type="dxa"/>
            <w:right w:w="108" w:type="dxa"/>
          </w:tblCellMar>
        </w:tblPrEx>
        <w:trPr>
          <w:trHeight w:val="285" w:hRule="atLeast"/>
          <w:jc w:val="center"/>
        </w:trPr>
        <w:tc>
          <w:tcPr>
            <w:tcW w:w="600" w:type="dxa"/>
            <w:tcBorders>
              <w:top w:val="nil"/>
              <w:left w:val="nil"/>
              <w:bottom w:val="nil"/>
              <w:right w:val="nil"/>
            </w:tcBorders>
            <w:shd w:val="clear" w:color="000000" w:fill="FFFFFF"/>
            <w:vAlign w:val="center"/>
          </w:tcPr>
          <w:p w14:paraId="6B53CCC4">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060" w:type="dxa"/>
            <w:tcBorders>
              <w:top w:val="nil"/>
              <w:left w:val="nil"/>
              <w:bottom w:val="nil"/>
              <w:right w:val="nil"/>
            </w:tcBorders>
            <w:shd w:val="clear" w:color="000000" w:fill="FFFFFF"/>
            <w:vAlign w:val="center"/>
          </w:tcPr>
          <w:p w14:paraId="742101EA">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80" w:type="dxa"/>
            <w:tcBorders>
              <w:top w:val="nil"/>
              <w:left w:val="nil"/>
              <w:bottom w:val="nil"/>
              <w:right w:val="nil"/>
            </w:tcBorders>
            <w:shd w:val="clear" w:color="000000" w:fill="FFFFFF"/>
            <w:vAlign w:val="center"/>
          </w:tcPr>
          <w:p w14:paraId="202C808A">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nil"/>
              <w:left w:val="nil"/>
              <w:bottom w:val="nil"/>
              <w:right w:val="nil"/>
            </w:tcBorders>
            <w:shd w:val="clear" w:color="000000" w:fill="FFFFFF"/>
            <w:vAlign w:val="center"/>
          </w:tcPr>
          <w:p w14:paraId="434F1F91">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nil"/>
              <w:left w:val="nil"/>
              <w:bottom w:val="nil"/>
              <w:right w:val="nil"/>
            </w:tcBorders>
            <w:shd w:val="clear" w:color="000000" w:fill="FFFFFF"/>
            <w:vAlign w:val="center"/>
          </w:tcPr>
          <w:p w14:paraId="66F82133">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nil"/>
              <w:left w:val="nil"/>
              <w:bottom w:val="nil"/>
              <w:right w:val="nil"/>
            </w:tcBorders>
            <w:shd w:val="clear" w:color="000000" w:fill="FFFFFF"/>
            <w:noWrap/>
            <w:vAlign w:val="center"/>
          </w:tcPr>
          <w:p w14:paraId="4FC1624E">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公开09表</w:t>
            </w:r>
          </w:p>
        </w:tc>
      </w:tr>
      <w:tr w14:paraId="4393D0BF">
        <w:tblPrEx>
          <w:tblCellMar>
            <w:top w:w="0" w:type="dxa"/>
            <w:left w:w="108" w:type="dxa"/>
            <w:bottom w:w="0" w:type="dxa"/>
            <w:right w:w="108" w:type="dxa"/>
          </w:tblCellMar>
        </w:tblPrEx>
        <w:trPr>
          <w:trHeight w:val="285" w:hRule="atLeast"/>
          <w:jc w:val="center"/>
        </w:trPr>
        <w:tc>
          <w:tcPr>
            <w:tcW w:w="1660" w:type="dxa"/>
            <w:gridSpan w:val="2"/>
            <w:tcBorders>
              <w:top w:val="nil"/>
              <w:left w:val="nil"/>
              <w:bottom w:val="nil"/>
              <w:right w:val="nil"/>
            </w:tcBorders>
            <w:shd w:val="clear" w:color="000000" w:fill="FFFFFF"/>
            <w:noWrap/>
            <w:vAlign w:val="center"/>
          </w:tcPr>
          <w:p w14:paraId="781C57E8">
            <w:pPr>
              <w:widowControl/>
              <w:spacing w:line="240"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部门：</w:t>
            </w:r>
          </w:p>
        </w:tc>
        <w:tc>
          <w:tcPr>
            <w:tcW w:w="1480" w:type="dxa"/>
            <w:tcBorders>
              <w:top w:val="nil"/>
              <w:left w:val="nil"/>
              <w:bottom w:val="nil"/>
              <w:right w:val="nil"/>
            </w:tcBorders>
            <w:shd w:val="clear" w:color="000000" w:fill="FFFFFF"/>
            <w:vAlign w:val="center"/>
          </w:tcPr>
          <w:p w14:paraId="77CBAA89">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nil"/>
              <w:left w:val="nil"/>
              <w:bottom w:val="single" w:color="auto" w:sz="8" w:space="0"/>
              <w:right w:val="nil"/>
            </w:tcBorders>
            <w:shd w:val="clear" w:color="000000" w:fill="FFFFFF"/>
            <w:vAlign w:val="center"/>
          </w:tcPr>
          <w:p w14:paraId="38DCBE7B">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nil"/>
              <w:left w:val="nil"/>
              <w:bottom w:val="single" w:color="auto" w:sz="8" w:space="0"/>
              <w:right w:val="nil"/>
            </w:tcBorders>
            <w:shd w:val="clear" w:color="000000" w:fill="FFFFFF"/>
            <w:vAlign w:val="center"/>
          </w:tcPr>
          <w:p w14:paraId="130947A6">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nil"/>
              <w:left w:val="nil"/>
              <w:bottom w:val="nil"/>
              <w:right w:val="nil"/>
            </w:tcBorders>
            <w:shd w:val="clear" w:color="000000" w:fill="FFFFFF"/>
            <w:noWrap/>
            <w:vAlign w:val="center"/>
          </w:tcPr>
          <w:p w14:paraId="6F9D2C44">
            <w:pPr>
              <w:widowControl/>
              <w:spacing w:line="240" w:lineRule="auto"/>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单位：万元</w:t>
            </w:r>
          </w:p>
        </w:tc>
      </w:tr>
      <w:tr w14:paraId="1BABB026">
        <w:tblPrEx>
          <w:tblCellMar>
            <w:top w:w="0" w:type="dxa"/>
            <w:left w:w="108" w:type="dxa"/>
            <w:bottom w:w="0" w:type="dxa"/>
            <w:right w:w="108" w:type="dxa"/>
          </w:tblCellMar>
        </w:tblPrEx>
        <w:trPr>
          <w:trHeight w:val="402" w:hRule="atLeast"/>
          <w:jc w:val="center"/>
        </w:trPr>
        <w:tc>
          <w:tcPr>
            <w:tcW w:w="314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14:paraId="57CC0ADD">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项 </w:t>
            </w:r>
            <w:r>
              <w:rPr>
                <w:rFonts w:hint="eastAsia" w:asciiTheme="minorEastAsia" w:hAnsiTheme="minorEastAsia" w:eastAsiaTheme="minorEastAsia" w:cstheme="minorEastAsia"/>
                <w:color w:val="000000"/>
                <w:kern w:val="0"/>
                <w:sz w:val="20"/>
                <w:szCs w:val="20"/>
              </w:rPr>
              <w:t xml:space="preserve">   </w:t>
            </w:r>
            <w:r>
              <w:rPr>
                <w:rFonts w:hint="eastAsia" w:asciiTheme="minorEastAsia" w:hAnsiTheme="minorEastAsia" w:eastAsiaTheme="minorEastAsia" w:cstheme="minorEastAsia"/>
                <w:kern w:val="0"/>
                <w:sz w:val="20"/>
                <w:szCs w:val="20"/>
              </w:rPr>
              <w:t>目</w:t>
            </w:r>
          </w:p>
        </w:tc>
        <w:tc>
          <w:tcPr>
            <w:tcW w:w="4800" w:type="dxa"/>
            <w:gridSpan w:val="3"/>
            <w:tcBorders>
              <w:top w:val="single" w:color="auto" w:sz="8" w:space="0"/>
              <w:left w:val="nil"/>
              <w:bottom w:val="single" w:color="auto" w:sz="4" w:space="0"/>
              <w:right w:val="single" w:color="000000" w:sz="4" w:space="0"/>
            </w:tcBorders>
            <w:shd w:val="clear" w:color="auto" w:fill="auto"/>
            <w:vAlign w:val="center"/>
          </w:tcPr>
          <w:p w14:paraId="0F5625D2">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本年支出</w:t>
            </w:r>
          </w:p>
        </w:tc>
      </w:tr>
      <w:tr w14:paraId="15037B2B">
        <w:tblPrEx>
          <w:tblCellMar>
            <w:top w:w="0" w:type="dxa"/>
            <w:left w:w="108" w:type="dxa"/>
            <w:bottom w:w="0" w:type="dxa"/>
            <w:right w:w="108" w:type="dxa"/>
          </w:tblCellMar>
        </w:tblPrEx>
        <w:trPr>
          <w:trHeight w:val="402" w:hRule="atLeast"/>
          <w:jc w:val="center"/>
        </w:trPr>
        <w:tc>
          <w:tcPr>
            <w:tcW w:w="166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FC7AE13">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功能分类科目编码</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36FC8A25">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科目名称</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14:paraId="7B5DF502">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合计</w:t>
            </w:r>
          </w:p>
        </w:tc>
        <w:tc>
          <w:tcPr>
            <w:tcW w:w="1600" w:type="dxa"/>
            <w:vMerge w:val="restart"/>
            <w:tcBorders>
              <w:top w:val="nil"/>
              <w:left w:val="single" w:color="auto" w:sz="4" w:space="0"/>
              <w:bottom w:val="single" w:color="000000" w:sz="4" w:space="0"/>
              <w:right w:val="single" w:color="auto" w:sz="4" w:space="0"/>
            </w:tcBorders>
            <w:shd w:val="clear" w:color="auto" w:fill="auto"/>
            <w:vAlign w:val="center"/>
          </w:tcPr>
          <w:p w14:paraId="225FE6E8">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基本支出  </w:t>
            </w:r>
          </w:p>
        </w:tc>
        <w:tc>
          <w:tcPr>
            <w:tcW w:w="1660" w:type="dxa"/>
            <w:vMerge w:val="restart"/>
            <w:tcBorders>
              <w:top w:val="nil"/>
              <w:left w:val="single" w:color="auto" w:sz="4" w:space="0"/>
              <w:bottom w:val="single" w:color="000000" w:sz="4" w:space="0"/>
              <w:right w:val="single" w:color="auto" w:sz="4" w:space="0"/>
            </w:tcBorders>
            <w:shd w:val="clear" w:color="auto" w:fill="auto"/>
            <w:vAlign w:val="center"/>
          </w:tcPr>
          <w:p w14:paraId="19E735F7">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项目支出</w:t>
            </w:r>
          </w:p>
        </w:tc>
      </w:tr>
      <w:tr w14:paraId="6E406422">
        <w:tblPrEx>
          <w:tblCellMar>
            <w:top w:w="0" w:type="dxa"/>
            <w:left w:w="108" w:type="dxa"/>
            <w:bottom w:w="0" w:type="dxa"/>
            <w:right w:w="108" w:type="dxa"/>
          </w:tblCellMar>
        </w:tblPrEx>
        <w:trPr>
          <w:trHeight w:val="402" w:hRule="atLeast"/>
          <w:jc w:val="center"/>
        </w:trPr>
        <w:tc>
          <w:tcPr>
            <w:tcW w:w="1660" w:type="dxa"/>
            <w:gridSpan w:val="2"/>
            <w:vMerge w:val="continue"/>
            <w:tcBorders>
              <w:top w:val="single" w:color="auto" w:sz="4" w:space="0"/>
              <w:left w:val="single" w:color="auto" w:sz="8" w:space="0"/>
              <w:bottom w:val="single" w:color="auto" w:sz="4" w:space="0"/>
              <w:right w:val="single" w:color="auto" w:sz="4" w:space="0"/>
            </w:tcBorders>
            <w:vAlign w:val="center"/>
          </w:tcPr>
          <w:p w14:paraId="1BF6EF79">
            <w:pPr>
              <w:widowControl/>
              <w:spacing w:line="240" w:lineRule="auto"/>
              <w:jc w:val="left"/>
              <w:rPr>
                <w:rFonts w:hint="eastAsia" w:asciiTheme="minorEastAsia" w:hAnsiTheme="minorEastAsia" w:eastAsiaTheme="minorEastAsia" w:cstheme="minorEastAsia"/>
                <w:kern w:val="0"/>
                <w:sz w:val="20"/>
                <w:szCs w:val="20"/>
              </w:rPr>
            </w:pPr>
          </w:p>
        </w:tc>
        <w:tc>
          <w:tcPr>
            <w:tcW w:w="1480" w:type="dxa"/>
            <w:vMerge w:val="continue"/>
            <w:tcBorders>
              <w:top w:val="nil"/>
              <w:left w:val="single" w:color="auto" w:sz="4" w:space="0"/>
              <w:bottom w:val="single" w:color="auto" w:sz="4" w:space="0"/>
              <w:right w:val="single" w:color="auto" w:sz="4" w:space="0"/>
            </w:tcBorders>
            <w:vAlign w:val="center"/>
          </w:tcPr>
          <w:p w14:paraId="494C9AE4">
            <w:pPr>
              <w:widowControl/>
              <w:spacing w:line="240" w:lineRule="auto"/>
              <w:jc w:val="left"/>
              <w:rPr>
                <w:rFonts w:hint="eastAsia" w:asciiTheme="minorEastAsia" w:hAnsiTheme="minorEastAsia" w:eastAsiaTheme="minorEastAsia" w:cstheme="minorEastAsia"/>
                <w:kern w:val="0"/>
                <w:sz w:val="20"/>
                <w:szCs w:val="20"/>
              </w:rPr>
            </w:pPr>
          </w:p>
        </w:tc>
        <w:tc>
          <w:tcPr>
            <w:tcW w:w="1540" w:type="dxa"/>
            <w:vMerge w:val="continue"/>
            <w:tcBorders>
              <w:top w:val="nil"/>
              <w:left w:val="single" w:color="auto" w:sz="4" w:space="0"/>
              <w:bottom w:val="single" w:color="000000" w:sz="4" w:space="0"/>
              <w:right w:val="single" w:color="auto" w:sz="4" w:space="0"/>
            </w:tcBorders>
            <w:vAlign w:val="center"/>
          </w:tcPr>
          <w:p w14:paraId="56F89E60">
            <w:pPr>
              <w:widowControl/>
              <w:spacing w:line="240" w:lineRule="auto"/>
              <w:jc w:val="left"/>
              <w:rPr>
                <w:rFonts w:hint="eastAsia" w:asciiTheme="minorEastAsia" w:hAnsiTheme="minorEastAsia" w:eastAsiaTheme="minorEastAsia" w:cstheme="minorEastAsia"/>
                <w:kern w:val="0"/>
                <w:sz w:val="20"/>
                <w:szCs w:val="20"/>
              </w:rPr>
            </w:pPr>
          </w:p>
        </w:tc>
        <w:tc>
          <w:tcPr>
            <w:tcW w:w="1600" w:type="dxa"/>
            <w:vMerge w:val="continue"/>
            <w:tcBorders>
              <w:top w:val="nil"/>
              <w:left w:val="single" w:color="auto" w:sz="4" w:space="0"/>
              <w:bottom w:val="single" w:color="000000" w:sz="4" w:space="0"/>
              <w:right w:val="single" w:color="auto" w:sz="4" w:space="0"/>
            </w:tcBorders>
            <w:vAlign w:val="center"/>
          </w:tcPr>
          <w:p w14:paraId="621EA1CD">
            <w:pPr>
              <w:widowControl/>
              <w:spacing w:line="240" w:lineRule="auto"/>
              <w:jc w:val="left"/>
              <w:rPr>
                <w:rFonts w:hint="eastAsia" w:asciiTheme="minorEastAsia" w:hAnsiTheme="minorEastAsia" w:eastAsiaTheme="minorEastAsia" w:cstheme="minorEastAsia"/>
                <w:kern w:val="0"/>
                <w:sz w:val="20"/>
                <w:szCs w:val="20"/>
              </w:rPr>
            </w:pPr>
          </w:p>
        </w:tc>
        <w:tc>
          <w:tcPr>
            <w:tcW w:w="1660" w:type="dxa"/>
            <w:vMerge w:val="continue"/>
            <w:tcBorders>
              <w:top w:val="nil"/>
              <w:left w:val="single" w:color="auto" w:sz="4" w:space="0"/>
              <w:bottom w:val="single" w:color="000000" w:sz="4" w:space="0"/>
              <w:right w:val="single" w:color="auto" w:sz="4" w:space="0"/>
            </w:tcBorders>
            <w:vAlign w:val="center"/>
          </w:tcPr>
          <w:p w14:paraId="20DD6AA3">
            <w:pPr>
              <w:widowControl/>
              <w:spacing w:line="240" w:lineRule="auto"/>
              <w:jc w:val="left"/>
              <w:rPr>
                <w:rFonts w:hint="eastAsia" w:asciiTheme="minorEastAsia" w:hAnsiTheme="minorEastAsia" w:eastAsiaTheme="minorEastAsia" w:cstheme="minorEastAsia"/>
                <w:kern w:val="0"/>
                <w:sz w:val="20"/>
                <w:szCs w:val="20"/>
              </w:rPr>
            </w:pPr>
          </w:p>
        </w:tc>
      </w:tr>
      <w:tr w14:paraId="0D4FB29F">
        <w:tblPrEx>
          <w:tblCellMar>
            <w:top w:w="0" w:type="dxa"/>
            <w:left w:w="108" w:type="dxa"/>
            <w:bottom w:w="0" w:type="dxa"/>
            <w:right w:w="108" w:type="dxa"/>
          </w:tblCellMar>
        </w:tblPrEx>
        <w:trPr>
          <w:trHeight w:val="402" w:hRule="atLeast"/>
          <w:jc w:val="center"/>
        </w:trPr>
        <w:tc>
          <w:tcPr>
            <w:tcW w:w="1660" w:type="dxa"/>
            <w:gridSpan w:val="2"/>
            <w:vMerge w:val="continue"/>
            <w:tcBorders>
              <w:top w:val="single" w:color="auto" w:sz="4" w:space="0"/>
              <w:left w:val="single" w:color="auto" w:sz="8" w:space="0"/>
              <w:bottom w:val="single" w:color="auto" w:sz="4" w:space="0"/>
              <w:right w:val="single" w:color="auto" w:sz="4" w:space="0"/>
            </w:tcBorders>
            <w:vAlign w:val="center"/>
          </w:tcPr>
          <w:p w14:paraId="79BB52AC">
            <w:pPr>
              <w:widowControl/>
              <w:spacing w:line="240" w:lineRule="auto"/>
              <w:jc w:val="left"/>
              <w:rPr>
                <w:rFonts w:hint="eastAsia" w:asciiTheme="minorEastAsia" w:hAnsiTheme="minorEastAsia" w:eastAsiaTheme="minorEastAsia" w:cstheme="minorEastAsia"/>
                <w:kern w:val="0"/>
                <w:sz w:val="20"/>
                <w:szCs w:val="20"/>
              </w:rPr>
            </w:pPr>
          </w:p>
        </w:tc>
        <w:tc>
          <w:tcPr>
            <w:tcW w:w="1480" w:type="dxa"/>
            <w:vMerge w:val="continue"/>
            <w:tcBorders>
              <w:top w:val="nil"/>
              <w:left w:val="single" w:color="auto" w:sz="4" w:space="0"/>
              <w:bottom w:val="single" w:color="auto" w:sz="4" w:space="0"/>
              <w:right w:val="single" w:color="auto" w:sz="4" w:space="0"/>
            </w:tcBorders>
            <w:vAlign w:val="center"/>
          </w:tcPr>
          <w:p w14:paraId="36CE6D26">
            <w:pPr>
              <w:widowControl/>
              <w:spacing w:line="240" w:lineRule="auto"/>
              <w:jc w:val="left"/>
              <w:rPr>
                <w:rFonts w:hint="eastAsia" w:asciiTheme="minorEastAsia" w:hAnsiTheme="minorEastAsia" w:eastAsiaTheme="minorEastAsia" w:cstheme="minorEastAsia"/>
                <w:kern w:val="0"/>
                <w:sz w:val="20"/>
                <w:szCs w:val="20"/>
              </w:rPr>
            </w:pPr>
          </w:p>
        </w:tc>
        <w:tc>
          <w:tcPr>
            <w:tcW w:w="1540" w:type="dxa"/>
            <w:vMerge w:val="continue"/>
            <w:tcBorders>
              <w:top w:val="nil"/>
              <w:left w:val="single" w:color="auto" w:sz="4" w:space="0"/>
              <w:bottom w:val="single" w:color="auto" w:sz="4" w:space="0"/>
              <w:right w:val="single" w:color="auto" w:sz="4" w:space="0"/>
            </w:tcBorders>
            <w:vAlign w:val="center"/>
          </w:tcPr>
          <w:p w14:paraId="0D344376">
            <w:pPr>
              <w:widowControl/>
              <w:spacing w:line="240" w:lineRule="auto"/>
              <w:jc w:val="left"/>
              <w:rPr>
                <w:rFonts w:hint="eastAsia" w:asciiTheme="minorEastAsia" w:hAnsiTheme="minorEastAsia" w:eastAsiaTheme="minorEastAsia" w:cstheme="minorEastAsia"/>
                <w:kern w:val="0"/>
                <w:sz w:val="20"/>
                <w:szCs w:val="20"/>
              </w:rPr>
            </w:pPr>
          </w:p>
        </w:tc>
        <w:tc>
          <w:tcPr>
            <w:tcW w:w="1600" w:type="dxa"/>
            <w:vMerge w:val="continue"/>
            <w:tcBorders>
              <w:top w:val="nil"/>
              <w:left w:val="single" w:color="auto" w:sz="4" w:space="0"/>
              <w:bottom w:val="single" w:color="auto" w:sz="4" w:space="0"/>
              <w:right w:val="single" w:color="auto" w:sz="4" w:space="0"/>
            </w:tcBorders>
            <w:vAlign w:val="center"/>
          </w:tcPr>
          <w:p w14:paraId="4B4B1B0A">
            <w:pPr>
              <w:widowControl/>
              <w:spacing w:line="240" w:lineRule="auto"/>
              <w:jc w:val="left"/>
              <w:rPr>
                <w:rFonts w:hint="eastAsia" w:asciiTheme="minorEastAsia" w:hAnsiTheme="minorEastAsia" w:eastAsiaTheme="minorEastAsia" w:cstheme="minorEastAsia"/>
                <w:kern w:val="0"/>
                <w:sz w:val="20"/>
                <w:szCs w:val="20"/>
              </w:rPr>
            </w:pPr>
          </w:p>
        </w:tc>
        <w:tc>
          <w:tcPr>
            <w:tcW w:w="1660" w:type="dxa"/>
            <w:vMerge w:val="continue"/>
            <w:tcBorders>
              <w:top w:val="nil"/>
              <w:left w:val="single" w:color="auto" w:sz="4" w:space="0"/>
              <w:bottom w:val="single" w:color="auto" w:sz="4" w:space="0"/>
              <w:right w:val="single" w:color="auto" w:sz="4" w:space="0"/>
            </w:tcBorders>
            <w:vAlign w:val="center"/>
          </w:tcPr>
          <w:p w14:paraId="080598BD">
            <w:pPr>
              <w:widowControl/>
              <w:spacing w:line="240" w:lineRule="auto"/>
              <w:jc w:val="left"/>
              <w:rPr>
                <w:rFonts w:hint="eastAsia" w:asciiTheme="minorEastAsia" w:hAnsiTheme="minorEastAsia" w:eastAsiaTheme="minorEastAsia" w:cstheme="minorEastAsia"/>
                <w:kern w:val="0"/>
                <w:sz w:val="20"/>
                <w:szCs w:val="20"/>
              </w:rPr>
            </w:pPr>
          </w:p>
        </w:tc>
      </w:tr>
      <w:tr w14:paraId="2C43CDDA">
        <w:tblPrEx>
          <w:tblCellMar>
            <w:top w:w="0" w:type="dxa"/>
            <w:left w:w="108" w:type="dxa"/>
            <w:bottom w:w="0" w:type="dxa"/>
            <w:right w:w="108" w:type="dxa"/>
          </w:tblCellMar>
        </w:tblPrEx>
        <w:trPr>
          <w:trHeight w:val="402" w:hRule="atLeast"/>
          <w:jc w:val="center"/>
        </w:trPr>
        <w:tc>
          <w:tcPr>
            <w:tcW w:w="3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1A1D4C">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栏次</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6CF68EDC">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3BC063ED">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30B3E804">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w:t>
            </w:r>
          </w:p>
        </w:tc>
      </w:tr>
      <w:tr w14:paraId="2866D83C">
        <w:tblPrEx>
          <w:tblCellMar>
            <w:top w:w="0" w:type="dxa"/>
            <w:left w:w="108" w:type="dxa"/>
            <w:bottom w:w="0" w:type="dxa"/>
            <w:right w:w="108" w:type="dxa"/>
          </w:tblCellMar>
        </w:tblPrEx>
        <w:trPr>
          <w:trHeight w:val="402" w:hRule="atLeast"/>
          <w:jc w:val="center"/>
        </w:trPr>
        <w:tc>
          <w:tcPr>
            <w:tcW w:w="3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66B989">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合计</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56B6FAFD">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1AA34E47">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36292188">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14:paraId="43F5E2FC">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3131AD9">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80" w:type="dxa"/>
            <w:tcBorders>
              <w:top w:val="single" w:color="auto" w:sz="4" w:space="0"/>
              <w:left w:val="nil"/>
              <w:bottom w:val="single" w:color="auto" w:sz="4" w:space="0"/>
              <w:right w:val="single" w:color="auto" w:sz="4" w:space="0"/>
            </w:tcBorders>
            <w:shd w:val="clear" w:color="auto" w:fill="auto"/>
            <w:vAlign w:val="center"/>
          </w:tcPr>
          <w:p w14:paraId="5CF4FEEA">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single" w:color="auto" w:sz="4" w:space="0"/>
              <w:left w:val="nil"/>
              <w:bottom w:val="single" w:color="auto" w:sz="4" w:space="0"/>
              <w:right w:val="single" w:color="auto" w:sz="4" w:space="0"/>
            </w:tcBorders>
            <w:shd w:val="clear" w:color="auto" w:fill="auto"/>
            <w:vAlign w:val="center"/>
          </w:tcPr>
          <w:p w14:paraId="6AF01DE0">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single" w:color="auto" w:sz="4" w:space="0"/>
              <w:left w:val="nil"/>
              <w:bottom w:val="single" w:color="auto" w:sz="4" w:space="0"/>
              <w:right w:val="single" w:color="auto" w:sz="4" w:space="0"/>
            </w:tcBorders>
            <w:shd w:val="clear" w:color="auto" w:fill="auto"/>
            <w:vAlign w:val="center"/>
          </w:tcPr>
          <w:p w14:paraId="369F0D34">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single" w:color="auto" w:sz="4" w:space="0"/>
              <w:left w:val="nil"/>
              <w:bottom w:val="single" w:color="auto" w:sz="4" w:space="0"/>
              <w:right w:val="single" w:color="auto" w:sz="4" w:space="0"/>
            </w:tcBorders>
            <w:shd w:val="clear" w:color="auto" w:fill="auto"/>
            <w:vAlign w:val="center"/>
          </w:tcPr>
          <w:p w14:paraId="5132699C">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14:paraId="004FFED8">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E2F4FF6">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14:paraId="4511052C">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5F0DCFB9">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14:paraId="02785F28">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14:paraId="1F241950">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14:paraId="3EA92F72">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13FFF7F">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14:paraId="2E9CE7BF">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263A1687">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14:paraId="1C7319D7">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14:paraId="2B2862DE">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14:paraId="04140374">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26747E1">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14:paraId="3E8F3A64">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66344C76">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14:paraId="6B3AE111">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14:paraId="55F4BD3C">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14:paraId="486E0653">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432C94A">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14:paraId="6B9EB679">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69E0CC91">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14:paraId="41A7CAE2">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14:paraId="0302E960">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14:paraId="14CEA700">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14:paraId="571C3B74">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80" w:type="dxa"/>
            <w:tcBorders>
              <w:top w:val="nil"/>
              <w:left w:val="nil"/>
              <w:bottom w:val="single" w:color="auto" w:sz="8" w:space="0"/>
              <w:right w:val="single" w:color="auto" w:sz="4" w:space="0"/>
            </w:tcBorders>
            <w:shd w:val="clear" w:color="auto" w:fill="auto"/>
            <w:vAlign w:val="center"/>
          </w:tcPr>
          <w:p w14:paraId="5606EA90">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540" w:type="dxa"/>
            <w:tcBorders>
              <w:top w:val="nil"/>
              <w:left w:val="nil"/>
              <w:bottom w:val="single" w:color="auto" w:sz="8" w:space="0"/>
              <w:right w:val="single" w:color="auto" w:sz="4" w:space="0"/>
            </w:tcBorders>
            <w:shd w:val="clear" w:color="auto" w:fill="auto"/>
            <w:vAlign w:val="center"/>
          </w:tcPr>
          <w:p w14:paraId="5EA2E212">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00" w:type="dxa"/>
            <w:tcBorders>
              <w:top w:val="nil"/>
              <w:left w:val="nil"/>
              <w:bottom w:val="single" w:color="auto" w:sz="8" w:space="0"/>
              <w:right w:val="single" w:color="auto" w:sz="4" w:space="0"/>
            </w:tcBorders>
            <w:shd w:val="clear" w:color="auto" w:fill="auto"/>
            <w:vAlign w:val="center"/>
          </w:tcPr>
          <w:p w14:paraId="3DB500C5">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660" w:type="dxa"/>
            <w:tcBorders>
              <w:top w:val="nil"/>
              <w:left w:val="nil"/>
              <w:bottom w:val="single" w:color="auto" w:sz="8" w:space="0"/>
              <w:right w:val="single" w:color="auto" w:sz="4" w:space="0"/>
            </w:tcBorders>
            <w:shd w:val="clear" w:color="auto" w:fill="auto"/>
            <w:vAlign w:val="center"/>
          </w:tcPr>
          <w:p w14:paraId="784EF20C">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14:paraId="674CF9C8">
        <w:tblPrEx>
          <w:tblCellMar>
            <w:top w:w="0" w:type="dxa"/>
            <w:left w:w="108" w:type="dxa"/>
            <w:bottom w:w="0" w:type="dxa"/>
            <w:right w:w="108" w:type="dxa"/>
          </w:tblCellMar>
        </w:tblPrEx>
        <w:trPr>
          <w:trHeight w:val="720" w:hRule="atLeast"/>
          <w:jc w:val="center"/>
        </w:trPr>
        <w:tc>
          <w:tcPr>
            <w:tcW w:w="7940" w:type="dxa"/>
            <w:gridSpan w:val="6"/>
            <w:tcBorders>
              <w:top w:val="single" w:color="auto" w:sz="8" w:space="0"/>
              <w:left w:val="nil"/>
              <w:bottom w:val="nil"/>
              <w:right w:val="nil"/>
            </w:tcBorders>
            <w:shd w:val="clear" w:color="auto" w:fill="auto"/>
            <w:vAlign w:val="center"/>
          </w:tcPr>
          <w:p w14:paraId="20F7DD2F">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注：1.本表反映部门本年度国有资本经营预算财政拨款支出情况。</w:t>
            </w:r>
          </w:p>
          <w:p w14:paraId="5FBE0E76">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2.</w:t>
            </w:r>
            <w:r>
              <w:rPr>
                <w:rFonts w:hint="eastAsia" w:ascii="Times New Roman" w:hAnsi="Times New Roman" w:cs="Times New Roman"/>
                <w:color w:val="000000"/>
                <w:kern w:val="0"/>
                <w:sz w:val="24"/>
                <w:szCs w:val="24"/>
              </w:rPr>
              <w:t>本</w:t>
            </w:r>
            <w:r>
              <w:rPr>
                <w:rFonts w:hint="eastAsia" w:ascii="Times New Roman" w:hAnsi="Times New Roman" w:cs="Times New Roman"/>
                <w:color w:val="000000"/>
                <w:kern w:val="0"/>
                <w:sz w:val="24"/>
                <w:szCs w:val="24"/>
                <w:lang w:eastAsia="zh-CN"/>
              </w:rPr>
              <w:t>单位</w:t>
            </w:r>
            <w:r>
              <w:rPr>
                <w:rFonts w:hint="eastAsia" w:ascii="Times New Roman" w:hAnsi="Times New Roman" w:cs="Times New Roman"/>
                <w:color w:val="000000"/>
                <w:kern w:val="0"/>
                <w:sz w:val="24"/>
                <w:szCs w:val="24"/>
                <w:lang w:val="en-US" w:eastAsia="zh-CN"/>
              </w:rPr>
              <w:t>2022</w:t>
            </w:r>
            <w:r>
              <w:rPr>
                <w:rFonts w:hint="eastAsia" w:ascii="Times New Roman" w:hAnsi="Times New Roman" w:cs="Times New Roman"/>
                <w:color w:val="000000"/>
                <w:kern w:val="0"/>
                <w:sz w:val="24"/>
                <w:szCs w:val="24"/>
              </w:rPr>
              <w:t>年度没有使用国有资本经营预算财政拨款安排的支出。</w:t>
            </w:r>
          </w:p>
        </w:tc>
      </w:tr>
    </w:tbl>
    <w:p w14:paraId="78E5F152">
      <w:pPr>
        <w:widowControl/>
        <w:spacing w:line="240" w:lineRule="auto"/>
        <w:jc w:val="both"/>
        <w:rPr>
          <w:rFonts w:hint="eastAsia" w:ascii="黑体" w:hAnsi="黑体" w:eastAsia="黑体"/>
          <w:sz w:val="36"/>
          <w:szCs w:val="36"/>
        </w:rPr>
      </w:pPr>
    </w:p>
    <w:p w14:paraId="7453B297">
      <w:pPr>
        <w:widowControl/>
        <w:spacing w:line="240" w:lineRule="auto"/>
        <w:jc w:val="center"/>
        <w:rPr>
          <w:rFonts w:ascii="黑体" w:hAnsi="黑体" w:eastAsia="黑体"/>
          <w:sz w:val="36"/>
          <w:szCs w:val="36"/>
        </w:rPr>
      </w:pPr>
      <w:r>
        <w:rPr>
          <w:rFonts w:hint="eastAsia" w:ascii="黑体" w:hAnsi="黑体" w:eastAsia="黑体"/>
          <w:sz w:val="36"/>
          <w:szCs w:val="36"/>
        </w:rPr>
        <w:t xml:space="preserve">第三部分 </w:t>
      </w:r>
      <w:r>
        <w:rPr>
          <w:rFonts w:hint="eastAsia" w:ascii="黑体" w:hAnsi="黑体" w:eastAsia="黑体"/>
          <w:sz w:val="36"/>
          <w:szCs w:val="36"/>
          <w:lang w:val="en-US" w:eastAsia="zh-CN"/>
        </w:rPr>
        <w:t>2022</w:t>
      </w:r>
      <w:r>
        <w:rPr>
          <w:rFonts w:hint="eastAsia" w:ascii="黑体" w:hAnsi="黑体" w:eastAsia="黑体"/>
          <w:sz w:val="36"/>
          <w:szCs w:val="36"/>
        </w:rPr>
        <w:t>年度部门决算情况说明</w:t>
      </w:r>
    </w:p>
    <w:p w14:paraId="5BFC168D">
      <w:pPr>
        <w:spacing w:line="600" w:lineRule="exact"/>
        <w:rPr>
          <w:rFonts w:ascii="仿宋" w:hAnsi="仿宋" w:eastAsia="仿宋"/>
          <w:sz w:val="32"/>
          <w:szCs w:val="32"/>
        </w:rPr>
      </w:pPr>
    </w:p>
    <w:p w14:paraId="79862F55">
      <w:pPr>
        <w:spacing w:line="60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14:paraId="4EFE3980">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年本部门年初结转和结余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万元，使用非财政拨款结余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万元，本年收入</w:t>
      </w:r>
      <w:r>
        <w:rPr>
          <w:rFonts w:hint="eastAsia" w:ascii="仿宋" w:hAnsi="仿宋" w:eastAsia="仿宋" w:cs="仿宋_GB2312"/>
          <w:sz w:val="32"/>
          <w:szCs w:val="32"/>
          <w:lang w:val="en-US" w:eastAsia="zh-CN"/>
        </w:rPr>
        <w:t>909.61</w:t>
      </w:r>
      <w:r>
        <w:rPr>
          <w:rFonts w:hint="eastAsia" w:ascii="仿宋" w:hAnsi="仿宋" w:eastAsia="仿宋" w:cs="仿宋_GB2312"/>
          <w:sz w:val="32"/>
          <w:szCs w:val="32"/>
        </w:rPr>
        <w:t>万元，本年支出</w:t>
      </w:r>
      <w:r>
        <w:rPr>
          <w:rFonts w:hint="eastAsia" w:ascii="仿宋" w:hAnsi="仿宋" w:eastAsia="仿宋" w:cs="仿宋_GB2312"/>
          <w:sz w:val="32"/>
          <w:szCs w:val="32"/>
          <w:lang w:val="en-US" w:eastAsia="zh-CN"/>
        </w:rPr>
        <w:t>909.61</w:t>
      </w:r>
      <w:r>
        <w:rPr>
          <w:rFonts w:hint="eastAsia" w:ascii="仿宋" w:hAnsi="仿宋" w:eastAsia="仿宋" w:cs="仿宋_GB2312"/>
          <w:sz w:val="32"/>
          <w:szCs w:val="32"/>
        </w:rPr>
        <w:t>万元，结余分配</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万元，年末结转和结余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14:paraId="33C1A2C6">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（一）</w:t>
      </w: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年收入</w:t>
      </w:r>
      <w:r>
        <w:rPr>
          <w:rFonts w:hint="eastAsia" w:ascii="仿宋" w:hAnsi="仿宋" w:eastAsia="仿宋" w:cs="仿宋_GB2312"/>
          <w:sz w:val="32"/>
          <w:szCs w:val="32"/>
          <w:lang w:val="en-US" w:eastAsia="zh-CN"/>
        </w:rPr>
        <w:t>909.61</w:t>
      </w:r>
      <w:r>
        <w:rPr>
          <w:rFonts w:hint="eastAsia" w:ascii="仿宋" w:hAnsi="仿宋" w:eastAsia="仿宋" w:cs="仿宋_GB2312"/>
          <w:sz w:val="32"/>
          <w:szCs w:val="32"/>
        </w:rPr>
        <w:t>万元，比上年决算数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570.44</w:t>
      </w:r>
      <w:r>
        <w:rPr>
          <w:rFonts w:hint="eastAsia" w:ascii="仿宋" w:hAnsi="仿宋" w:eastAsia="仿宋" w:cs="仿宋_GB2312"/>
          <w:sz w:val="32"/>
          <w:szCs w:val="32"/>
        </w:rPr>
        <w:t>万元，</w:t>
      </w:r>
      <w:r>
        <w:rPr>
          <w:rFonts w:hint="eastAsia" w:ascii="仿宋" w:hAnsi="仿宋" w:eastAsia="仿宋" w:cs="仿宋_GB2312"/>
          <w:sz w:val="32"/>
          <w:szCs w:val="32"/>
          <w:lang w:eastAsia="zh-CN"/>
        </w:rPr>
        <w:t>降低</w:t>
      </w:r>
      <w:r>
        <w:rPr>
          <w:rFonts w:hint="eastAsia" w:ascii="仿宋" w:hAnsi="仿宋" w:eastAsia="仿宋" w:cs="仿宋_GB2312"/>
          <w:sz w:val="32"/>
          <w:szCs w:val="32"/>
          <w:lang w:val="en-US" w:eastAsia="zh-CN"/>
        </w:rPr>
        <w:t>38.54</w:t>
      </w:r>
      <w:r>
        <w:rPr>
          <w:rFonts w:hint="eastAsia" w:ascii="仿宋" w:hAnsi="仿宋" w:eastAsia="仿宋" w:cs="仿宋_GB2312"/>
          <w:sz w:val="32"/>
          <w:szCs w:val="32"/>
        </w:rPr>
        <w:t>％</w:t>
      </w:r>
      <w:r>
        <w:rPr>
          <w:rFonts w:hint="eastAsia" w:ascii="仿宋" w:hAnsi="仿宋" w:eastAsia="仿宋"/>
          <w:sz w:val="32"/>
          <w:szCs w:val="32"/>
        </w:rPr>
        <w:t>，</w:t>
      </w:r>
      <w:r>
        <w:rPr>
          <w:rFonts w:hint="eastAsia" w:ascii="仿宋" w:hAnsi="仿宋" w:eastAsia="仿宋" w:cs="仿宋_GB2312"/>
          <w:sz w:val="32"/>
          <w:szCs w:val="32"/>
        </w:rPr>
        <w:t>具体情况如下：</w:t>
      </w:r>
    </w:p>
    <w:p w14:paraId="5A5710D0">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w:t>
      </w:r>
      <w:r>
        <w:rPr>
          <w:rFonts w:hint="eastAsia"/>
        </w:rPr>
        <w:t xml:space="preserve"> </w:t>
      </w:r>
      <w:r>
        <w:rPr>
          <w:rFonts w:hint="eastAsia" w:ascii="仿宋" w:hAnsi="仿宋" w:eastAsia="仿宋" w:cs="仿宋_GB2312"/>
          <w:sz w:val="32"/>
          <w:szCs w:val="32"/>
        </w:rPr>
        <w:t>一般公共预算财政拨款收入</w:t>
      </w:r>
      <w:r>
        <w:rPr>
          <w:rFonts w:hint="eastAsia" w:ascii="仿宋" w:hAnsi="仿宋" w:eastAsia="仿宋" w:cs="仿宋_GB2312"/>
          <w:sz w:val="32"/>
          <w:szCs w:val="32"/>
          <w:lang w:val="en-US" w:eastAsia="zh-CN"/>
        </w:rPr>
        <w:t>909.61</w:t>
      </w:r>
      <w:r>
        <w:rPr>
          <w:rFonts w:ascii="仿宋" w:hAnsi="仿宋" w:eastAsia="仿宋" w:cs="仿宋_GB2312"/>
          <w:sz w:val="32"/>
          <w:szCs w:val="32"/>
        </w:rPr>
        <w:t>万元</w:t>
      </w:r>
      <w:r>
        <w:rPr>
          <w:rFonts w:hint="eastAsia" w:ascii="仿宋" w:hAnsi="仿宋" w:eastAsia="仿宋" w:cs="仿宋_GB2312"/>
          <w:sz w:val="32"/>
          <w:szCs w:val="32"/>
        </w:rPr>
        <w:t>。</w:t>
      </w:r>
    </w:p>
    <w:p w14:paraId="51893B8B">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w:t>
      </w:r>
      <w:r>
        <w:rPr>
          <w:rFonts w:hint="eastAsia"/>
        </w:rPr>
        <w:t xml:space="preserve"> </w:t>
      </w:r>
      <w:r>
        <w:rPr>
          <w:rFonts w:hint="eastAsia" w:ascii="仿宋" w:hAnsi="仿宋" w:eastAsia="仿宋" w:cs="仿宋_GB2312"/>
          <w:sz w:val="32"/>
          <w:szCs w:val="32"/>
        </w:rPr>
        <w:t>政府性基金预算财政拨款收入</w:t>
      </w:r>
      <w:r>
        <w:rPr>
          <w:rFonts w:hint="eastAsia" w:ascii="仿宋" w:hAnsi="仿宋" w:eastAsia="仿宋" w:cs="仿宋_GB2312"/>
          <w:sz w:val="32"/>
          <w:szCs w:val="32"/>
          <w:lang w:val="en-US" w:eastAsia="zh-CN"/>
        </w:rPr>
        <w:t>0</w:t>
      </w:r>
      <w:r>
        <w:rPr>
          <w:rFonts w:ascii="仿宋" w:hAnsi="仿宋" w:eastAsia="仿宋" w:cs="仿宋_GB2312"/>
          <w:sz w:val="32"/>
          <w:szCs w:val="32"/>
        </w:rPr>
        <w:t>万元。</w:t>
      </w:r>
    </w:p>
    <w:p w14:paraId="6395A955">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w:t>
      </w:r>
      <w:r>
        <w:rPr>
          <w:rFonts w:hint="eastAsia"/>
        </w:rPr>
        <w:t xml:space="preserve"> </w:t>
      </w:r>
      <w:r>
        <w:rPr>
          <w:rFonts w:hint="eastAsia" w:ascii="仿宋" w:hAnsi="仿宋" w:eastAsia="仿宋" w:cs="仿宋_GB2312"/>
          <w:sz w:val="32"/>
          <w:szCs w:val="32"/>
        </w:rPr>
        <w:t>国有资本经营预算财政拨款收入</w:t>
      </w:r>
      <w:r>
        <w:rPr>
          <w:rFonts w:hint="eastAsia" w:ascii="仿宋" w:hAnsi="仿宋" w:eastAsia="仿宋" w:cs="仿宋_GB2312"/>
          <w:sz w:val="32"/>
          <w:szCs w:val="32"/>
          <w:lang w:val="en-US" w:eastAsia="zh-CN"/>
        </w:rPr>
        <w:t>0</w:t>
      </w:r>
      <w:r>
        <w:rPr>
          <w:rFonts w:ascii="仿宋" w:hAnsi="仿宋" w:eastAsia="仿宋" w:cs="仿宋_GB2312"/>
          <w:sz w:val="32"/>
          <w:szCs w:val="32"/>
        </w:rPr>
        <w:t>万元。</w:t>
      </w:r>
    </w:p>
    <w:p w14:paraId="2C7CDCF6">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sz w:val="32"/>
          <w:szCs w:val="32"/>
        </w:rPr>
        <w:t xml:space="preserve"> 上级补助收入</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14:paraId="27DA4E78">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w:t>
      </w:r>
      <w:r>
        <w:rPr>
          <w:rFonts w:ascii="仿宋" w:hAnsi="仿宋" w:eastAsia="仿宋" w:cs="仿宋_GB2312"/>
          <w:sz w:val="32"/>
          <w:szCs w:val="32"/>
        </w:rPr>
        <w:t>.</w:t>
      </w:r>
      <w:r>
        <w:rPr>
          <w:rFonts w:ascii="仿宋" w:hAnsi="仿宋" w:eastAsia="仿宋"/>
          <w:sz w:val="32"/>
          <w:szCs w:val="32"/>
        </w:rPr>
        <w:t xml:space="preserve"> </w:t>
      </w:r>
      <w:r>
        <w:rPr>
          <w:rFonts w:ascii="仿宋" w:hAnsi="仿宋" w:eastAsia="仿宋" w:cs="仿宋_GB2312"/>
          <w:sz w:val="32"/>
          <w:szCs w:val="32"/>
        </w:rPr>
        <w:t>事业收入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14:paraId="7D613A9A">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w:t>
      </w:r>
      <w:r>
        <w:rPr>
          <w:rFonts w:ascii="仿宋" w:hAnsi="仿宋" w:eastAsia="仿宋" w:cs="仿宋_GB2312"/>
          <w:sz w:val="32"/>
          <w:szCs w:val="32"/>
        </w:rPr>
        <w:t>.</w:t>
      </w:r>
      <w:r>
        <w:rPr>
          <w:rFonts w:ascii="仿宋" w:hAnsi="仿宋" w:eastAsia="仿宋"/>
          <w:sz w:val="32"/>
          <w:szCs w:val="32"/>
        </w:rPr>
        <w:t xml:space="preserve"> </w:t>
      </w:r>
      <w:r>
        <w:rPr>
          <w:rFonts w:ascii="仿宋" w:hAnsi="仿宋" w:eastAsia="仿宋" w:cs="仿宋_GB2312"/>
          <w:sz w:val="32"/>
          <w:szCs w:val="32"/>
        </w:rPr>
        <w:t>经营收入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14:paraId="18CCA343">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ascii="仿宋" w:hAnsi="仿宋" w:eastAsia="仿宋" w:cs="仿宋_GB2312"/>
          <w:sz w:val="32"/>
          <w:szCs w:val="32"/>
        </w:rPr>
        <w:t>.附属单位上缴收入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14:paraId="7DF01D94">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ascii="仿宋" w:hAnsi="仿宋" w:eastAsia="仿宋" w:cs="仿宋_GB2312"/>
          <w:sz w:val="32"/>
          <w:szCs w:val="32"/>
        </w:rPr>
        <w:t>.其他收入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14:paraId="7D2543DA">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（二）</w:t>
      </w: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年支出</w:t>
      </w:r>
      <w:r>
        <w:rPr>
          <w:rFonts w:hint="eastAsia" w:ascii="仿宋" w:hAnsi="仿宋" w:eastAsia="仿宋" w:cs="仿宋_GB2312"/>
          <w:sz w:val="32"/>
          <w:szCs w:val="32"/>
          <w:lang w:val="en-US" w:eastAsia="zh-CN"/>
        </w:rPr>
        <w:t>909.61</w:t>
      </w:r>
      <w:r>
        <w:rPr>
          <w:rFonts w:hint="eastAsia" w:ascii="仿宋" w:hAnsi="仿宋" w:eastAsia="仿宋" w:cs="仿宋_GB2312"/>
          <w:sz w:val="32"/>
          <w:szCs w:val="32"/>
        </w:rPr>
        <w:t>万元，比上年决算数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589.32</w:t>
      </w:r>
      <w:r>
        <w:rPr>
          <w:rFonts w:hint="eastAsia" w:ascii="仿宋" w:hAnsi="仿宋" w:eastAsia="仿宋" w:cs="仿宋_GB2312"/>
          <w:sz w:val="32"/>
          <w:szCs w:val="32"/>
        </w:rPr>
        <w:t>万元，</w:t>
      </w:r>
      <w:r>
        <w:rPr>
          <w:rFonts w:hint="eastAsia" w:ascii="仿宋" w:hAnsi="仿宋" w:eastAsia="仿宋" w:cs="仿宋_GB2312"/>
          <w:sz w:val="32"/>
          <w:szCs w:val="32"/>
          <w:lang w:eastAsia="zh-CN"/>
        </w:rPr>
        <w:t>降低</w:t>
      </w:r>
      <w:r>
        <w:rPr>
          <w:rFonts w:hint="eastAsia" w:ascii="仿宋" w:hAnsi="仿宋" w:eastAsia="仿宋" w:cs="仿宋_GB2312"/>
          <w:sz w:val="32"/>
          <w:szCs w:val="32"/>
          <w:lang w:val="en-US" w:eastAsia="zh-CN"/>
        </w:rPr>
        <w:t>39.32</w:t>
      </w:r>
      <w:r>
        <w:rPr>
          <w:rFonts w:hint="eastAsia" w:ascii="仿宋" w:hAnsi="仿宋" w:eastAsia="仿宋" w:cs="仿宋_GB2312"/>
          <w:sz w:val="32"/>
          <w:szCs w:val="32"/>
        </w:rPr>
        <w:t>％</w:t>
      </w:r>
      <w:r>
        <w:rPr>
          <w:rFonts w:hint="eastAsia" w:ascii="仿宋" w:hAnsi="仿宋" w:eastAsia="仿宋"/>
          <w:sz w:val="32"/>
          <w:szCs w:val="32"/>
        </w:rPr>
        <w:t>，</w:t>
      </w:r>
      <w:r>
        <w:rPr>
          <w:rFonts w:hint="eastAsia" w:ascii="仿宋" w:hAnsi="仿宋" w:eastAsia="仿宋" w:cs="仿宋_GB2312"/>
          <w:sz w:val="32"/>
          <w:szCs w:val="32"/>
        </w:rPr>
        <w:t>具体情况如下：</w:t>
      </w:r>
    </w:p>
    <w:p w14:paraId="68ED2F3E">
      <w:pPr>
        <w:tabs>
          <w:tab w:val="left" w:pos="7513"/>
        </w:tabs>
        <w:adjustRightInd w:val="0"/>
        <w:snapToGrid w:val="0"/>
        <w:spacing w:line="600" w:lineRule="exact"/>
        <w:ind w:left="237" w:leftChars="113" w:firstLine="480" w:firstLineChars="150"/>
        <w:rPr>
          <w:rFonts w:ascii="仿宋" w:hAnsi="仿宋" w:eastAsia="仿宋"/>
          <w:sz w:val="32"/>
          <w:szCs w:val="32"/>
          <w:highlight w:val="none"/>
        </w:rPr>
      </w:pPr>
      <w:r>
        <w:rPr>
          <w:rFonts w:ascii="仿宋" w:hAnsi="仿宋" w:eastAsia="仿宋" w:cs="仿宋_GB2312"/>
          <w:sz w:val="32"/>
          <w:szCs w:val="32"/>
          <w:highlight w:val="none"/>
        </w:rPr>
        <w:t>1.</w:t>
      </w:r>
      <w:r>
        <w:rPr>
          <w:rFonts w:hint="eastAsia" w:ascii="仿宋" w:hAnsi="仿宋" w:eastAsia="仿宋" w:cs="仿宋_GB2312"/>
          <w:sz w:val="32"/>
          <w:szCs w:val="32"/>
          <w:highlight w:val="none"/>
        </w:rPr>
        <w:t>基本支出</w:t>
      </w:r>
      <w:r>
        <w:rPr>
          <w:rFonts w:hint="eastAsia" w:ascii="仿宋" w:hAnsi="仿宋" w:eastAsia="仿宋" w:cs="仿宋_GB2312"/>
          <w:color w:val="auto"/>
          <w:sz w:val="32"/>
          <w:szCs w:val="32"/>
          <w:highlight w:val="none"/>
          <w:lang w:val="en-US" w:eastAsia="zh-CN"/>
        </w:rPr>
        <w:t>879.61</w:t>
      </w:r>
      <w:r>
        <w:rPr>
          <w:rFonts w:hint="eastAsia" w:ascii="仿宋" w:hAnsi="仿宋" w:eastAsia="仿宋" w:cs="仿宋_GB2312"/>
          <w:sz w:val="32"/>
          <w:szCs w:val="32"/>
          <w:highlight w:val="none"/>
        </w:rPr>
        <w:t>万元。其中，人员支出</w:t>
      </w:r>
      <w:r>
        <w:rPr>
          <w:rFonts w:hint="eastAsia" w:ascii="仿宋" w:hAnsi="仿宋" w:eastAsia="仿宋" w:cs="仿宋_GB2312"/>
          <w:sz w:val="32"/>
          <w:szCs w:val="32"/>
          <w:highlight w:val="none"/>
          <w:lang w:val="en-US" w:eastAsia="zh-CN"/>
        </w:rPr>
        <w:t>556.29</w:t>
      </w:r>
      <w:r>
        <w:rPr>
          <w:rFonts w:hint="eastAsia" w:ascii="仿宋" w:hAnsi="仿宋" w:eastAsia="仿宋" w:cs="仿宋_GB2312"/>
          <w:sz w:val="32"/>
          <w:szCs w:val="32"/>
          <w:highlight w:val="none"/>
        </w:rPr>
        <w:t>万元，公用支出</w:t>
      </w:r>
      <w:r>
        <w:rPr>
          <w:rFonts w:hint="eastAsia" w:ascii="仿宋" w:hAnsi="仿宋" w:eastAsia="仿宋" w:cs="仿宋_GB2312"/>
          <w:sz w:val="32"/>
          <w:szCs w:val="32"/>
          <w:highlight w:val="none"/>
          <w:lang w:val="en-US" w:eastAsia="zh-CN"/>
        </w:rPr>
        <w:t>323.32</w:t>
      </w:r>
      <w:r>
        <w:rPr>
          <w:rFonts w:hint="eastAsia" w:ascii="仿宋" w:hAnsi="仿宋" w:eastAsia="仿宋" w:cs="仿宋_GB2312"/>
          <w:sz w:val="32"/>
          <w:szCs w:val="32"/>
          <w:highlight w:val="none"/>
        </w:rPr>
        <w:t>万元。</w:t>
      </w:r>
    </w:p>
    <w:p w14:paraId="3C678E6F">
      <w:pPr>
        <w:tabs>
          <w:tab w:val="left" w:pos="7513"/>
        </w:tabs>
        <w:adjustRightInd w:val="0"/>
        <w:snapToGrid w:val="0"/>
        <w:spacing w:line="600" w:lineRule="exact"/>
        <w:ind w:left="716" w:leftChars="341"/>
        <w:rPr>
          <w:rFonts w:ascii="仿宋" w:hAnsi="仿宋" w:eastAsia="仿宋"/>
          <w:sz w:val="32"/>
          <w:szCs w:val="32"/>
        </w:rPr>
      </w:pPr>
      <w:r>
        <w:rPr>
          <w:rFonts w:ascii="仿宋" w:hAnsi="仿宋" w:eastAsia="仿宋" w:cs="仿宋_GB2312"/>
          <w:sz w:val="32"/>
          <w:szCs w:val="32"/>
        </w:rPr>
        <w:t>2.</w:t>
      </w: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30</w:t>
      </w:r>
      <w:r>
        <w:rPr>
          <w:rFonts w:hint="eastAsia" w:ascii="仿宋" w:hAnsi="仿宋" w:eastAsia="仿宋" w:cs="仿宋_GB2312"/>
          <w:sz w:val="32"/>
          <w:szCs w:val="32"/>
        </w:rPr>
        <w:t>万元。</w:t>
      </w:r>
    </w:p>
    <w:p w14:paraId="57E75860">
      <w:pPr>
        <w:tabs>
          <w:tab w:val="left" w:pos="7513"/>
        </w:tabs>
        <w:adjustRightInd w:val="0"/>
        <w:snapToGrid w:val="0"/>
        <w:spacing w:line="600" w:lineRule="exact"/>
        <w:ind w:left="716" w:leftChars="341"/>
        <w:rPr>
          <w:rFonts w:ascii="仿宋" w:hAnsi="仿宋" w:eastAsia="仿宋"/>
          <w:sz w:val="32"/>
          <w:szCs w:val="32"/>
        </w:rPr>
      </w:pPr>
      <w:r>
        <w:rPr>
          <w:rFonts w:ascii="仿宋" w:hAnsi="仿宋" w:eastAsia="仿宋" w:cs="仿宋_GB2312"/>
          <w:sz w:val="32"/>
          <w:szCs w:val="32"/>
        </w:rPr>
        <w:t>3.</w:t>
      </w:r>
      <w:r>
        <w:rPr>
          <w:rFonts w:hint="eastAsia" w:ascii="仿宋" w:hAnsi="仿宋" w:eastAsia="仿宋" w:cs="仿宋_GB2312"/>
          <w:sz w:val="32"/>
          <w:szCs w:val="32"/>
        </w:rPr>
        <w:t>上缴上级支出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14:paraId="6D23A143">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_GB2312"/>
          <w:sz w:val="32"/>
          <w:szCs w:val="32"/>
        </w:rPr>
        <w:t>4.</w:t>
      </w:r>
      <w:r>
        <w:rPr>
          <w:rFonts w:hint="eastAsia" w:ascii="仿宋" w:hAnsi="仿宋" w:eastAsia="仿宋" w:cs="仿宋_GB2312"/>
          <w:sz w:val="32"/>
          <w:szCs w:val="32"/>
        </w:rPr>
        <w:t>经营支出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14:paraId="51D6ADEF">
      <w:pPr>
        <w:spacing w:line="600" w:lineRule="exact"/>
        <w:ind w:firstLine="640" w:firstLineChars="200"/>
        <w:rPr>
          <w:rFonts w:ascii="仿宋" w:hAnsi="仿宋" w:eastAsia="仿宋"/>
          <w:sz w:val="32"/>
          <w:szCs w:val="32"/>
        </w:rPr>
      </w:pPr>
      <w:r>
        <w:rPr>
          <w:rFonts w:ascii="仿宋" w:hAnsi="仿宋" w:eastAsia="仿宋" w:cs="仿宋_GB2312"/>
          <w:sz w:val="32"/>
          <w:szCs w:val="32"/>
        </w:rPr>
        <w:t>5.</w:t>
      </w:r>
      <w:r>
        <w:rPr>
          <w:rFonts w:hint="eastAsia" w:ascii="仿宋" w:hAnsi="仿宋" w:eastAsia="仿宋" w:cs="仿宋_GB2312"/>
          <w:sz w:val="32"/>
          <w:szCs w:val="32"/>
        </w:rPr>
        <w:t>对附属单位补助支出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14:paraId="1207AF0F">
      <w:pPr>
        <w:spacing w:line="600" w:lineRule="exact"/>
        <w:ind w:firstLine="640" w:firstLineChars="200"/>
        <w:rPr>
          <w:rFonts w:ascii="黑体" w:hAnsi="黑体" w:eastAsia="黑体"/>
          <w:sz w:val="32"/>
          <w:szCs w:val="32"/>
        </w:rPr>
      </w:pPr>
      <w:r>
        <w:rPr>
          <w:rFonts w:hint="eastAsia" w:ascii="黑体" w:hAnsi="黑体" w:eastAsia="黑体"/>
          <w:sz w:val="32"/>
          <w:szCs w:val="32"/>
        </w:rPr>
        <w:t>二、一般公共预算拨款支出决算情况说明</w:t>
      </w:r>
    </w:p>
    <w:p w14:paraId="48241093">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2022</w:t>
      </w:r>
      <w:r>
        <w:rPr>
          <w:rFonts w:hint="eastAsia" w:ascii="仿宋" w:hAnsi="仿宋" w:eastAsia="仿宋"/>
          <w:color w:val="000000" w:themeColor="text1"/>
          <w:sz w:val="32"/>
          <w:szCs w:val="32"/>
          <w14:textFill>
            <w14:solidFill>
              <w14:schemeClr w14:val="tx1"/>
            </w14:solidFill>
          </w14:textFill>
        </w:rPr>
        <w:t>年一般公共预算拨款支出</w:t>
      </w:r>
      <w:r>
        <w:rPr>
          <w:rFonts w:hint="eastAsia" w:ascii="仿宋" w:hAnsi="仿宋" w:eastAsia="仿宋"/>
          <w:color w:val="000000" w:themeColor="text1"/>
          <w:sz w:val="32"/>
          <w:szCs w:val="32"/>
          <w:lang w:val="en-US" w:eastAsia="zh-CN"/>
          <w14:textFill>
            <w14:solidFill>
              <w14:schemeClr w14:val="tx1"/>
            </w14:solidFill>
          </w14:textFill>
        </w:rPr>
        <w:t>909.61</w:t>
      </w:r>
      <w:r>
        <w:rPr>
          <w:rFonts w:hint="eastAsia" w:ascii="仿宋" w:hAnsi="仿宋" w:eastAsia="仿宋"/>
          <w:color w:val="000000" w:themeColor="text1"/>
          <w:sz w:val="32"/>
          <w:szCs w:val="32"/>
          <w14:textFill>
            <w14:solidFill>
              <w14:schemeClr w14:val="tx1"/>
            </w14:solidFill>
          </w14:textFill>
        </w:rPr>
        <w:t>万元，比上年决算数减少</w:t>
      </w:r>
      <w:r>
        <w:rPr>
          <w:rFonts w:hint="eastAsia" w:ascii="仿宋" w:hAnsi="仿宋" w:eastAsia="仿宋"/>
          <w:color w:val="000000" w:themeColor="text1"/>
          <w:sz w:val="32"/>
          <w:szCs w:val="32"/>
          <w:lang w:val="en-US" w:eastAsia="zh-CN"/>
          <w14:textFill>
            <w14:solidFill>
              <w14:schemeClr w14:val="tx1"/>
            </w14:solidFill>
          </w14:textFill>
        </w:rPr>
        <w:t>589.32</w:t>
      </w:r>
      <w:r>
        <w:rPr>
          <w:rFonts w:hint="eastAsia" w:ascii="仿宋" w:hAnsi="仿宋" w:eastAsia="仿宋"/>
          <w:color w:val="000000" w:themeColor="text1"/>
          <w:sz w:val="32"/>
          <w:szCs w:val="32"/>
          <w14:textFill>
            <w14:solidFill>
              <w14:schemeClr w14:val="tx1"/>
            </w14:solidFill>
          </w14:textFill>
        </w:rPr>
        <w:t>万元，下降</w:t>
      </w:r>
      <w:r>
        <w:rPr>
          <w:rFonts w:hint="eastAsia" w:ascii="仿宋" w:hAnsi="仿宋" w:eastAsia="仿宋"/>
          <w:color w:val="000000" w:themeColor="text1"/>
          <w:sz w:val="32"/>
          <w:szCs w:val="32"/>
          <w:lang w:val="en-US" w:eastAsia="zh-CN"/>
          <w14:textFill>
            <w14:solidFill>
              <w14:schemeClr w14:val="tx1"/>
            </w14:solidFill>
          </w14:textFill>
        </w:rPr>
        <w:t>39.32</w:t>
      </w:r>
      <w:r>
        <w:rPr>
          <w:rFonts w:ascii="仿宋" w:hAnsi="仿宋" w:eastAsia="仿宋"/>
          <w:color w:val="000000" w:themeColor="text1"/>
          <w:sz w:val="32"/>
          <w:szCs w:val="32"/>
          <w14:textFill>
            <w14:solidFill>
              <w14:schemeClr w14:val="tx1"/>
            </w14:solidFill>
          </w14:textFill>
        </w:rPr>
        <w:t>%，具体情况如下</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按</w:t>
      </w:r>
      <w:r>
        <w:rPr>
          <w:rFonts w:ascii="仿宋" w:hAnsi="仿宋" w:eastAsia="仿宋"/>
          <w:b/>
          <w:color w:val="000000" w:themeColor="text1"/>
          <w:sz w:val="32"/>
          <w:szCs w:val="32"/>
          <w14:textFill>
            <w14:solidFill>
              <w14:schemeClr w14:val="tx1"/>
            </w14:solidFill>
          </w14:textFill>
        </w:rPr>
        <w:t>项级科目</w:t>
      </w:r>
      <w:r>
        <w:rPr>
          <w:rFonts w:ascii="仿宋" w:hAnsi="仿宋" w:eastAsia="仿宋"/>
          <w:color w:val="000000" w:themeColor="text1"/>
          <w:sz w:val="32"/>
          <w:szCs w:val="32"/>
          <w14:textFill>
            <w14:solidFill>
              <w14:schemeClr w14:val="tx1"/>
            </w14:solidFill>
          </w14:textFill>
        </w:rPr>
        <w:t>分类统计</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w:t>
      </w:r>
    </w:p>
    <w:p w14:paraId="1A7C51BA">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w:t>
      </w:r>
      <w:r>
        <w:rPr>
          <w:rFonts w:hint="eastAsia" w:ascii="仿宋" w:hAnsi="仿宋" w:eastAsia="仿宋"/>
          <w:color w:val="000000" w:themeColor="text1"/>
          <w:sz w:val="32"/>
          <w:szCs w:val="32"/>
          <w:highlight w:val="none"/>
          <w:lang w:val="en-US" w:eastAsia="zh-CN"/>
          <w14:textFill>
            <w14:solidFill>
              <w14:schemeClr w14:val="tx1"/>
            </w14:solidFill>
          </w14:textFill>
        </w:rPr>
        <w:t>2010101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10.86</w:t>
      </w:r>
      <w:r>
        <w:rPr>
          <w:rFonts w:hint="eastAsia" w:ascii="仿宋" w:hAnsi="仿宋" w:eastAsia="仿宋"/>
          <w:color w:val="000000" w:themeColor="text1"/>
          <w:sz w:val="32"/>
          <w:szCs w:val="32"/>
          <w:highlight w:val="none"/>
          <w14:textFill>
            <w14:solidFill>
              <w14:schemeClr w14:val="tx1"/>
            </w14:solidFill>
          </w14:textFill>
        </w:rPr>
        <w:t>万元，较上年决算数</w:t>
      </w:r>
      <w:r>
        <w:rPr>
          <w:rFonts w:hint="eastAsia" w:ascii="仿宋" w:hAnsi="仿宋" w:eastAsia="仿宋"/>
          <w:color w:val="000000" w:themeColor="text1"/>
          <w:sz w:val="32"/>
          <w:szCs w:val="32"/>
          <w:highlight w:val="none"/>
          <w:lang w:eastAsia="zh-CN"/>
          <w14:textFill>
            <w14:solidFill>
              <w14:schemeClr w14:val="tx1"/>
            </w14:solidFill>
          </w14:textFill>
        </w:rPr>
        <w:t>增加</w:t>
      </w:r>
      <w:r>
        <w:rPr>
          <w:rFonts w:hint="eastAsia" w:ascii="仿宋" w:hAnsi="仿宋" w:eastAsia="仿宋"/>
          <w:color w:val="000000" w:themeColor="text1"/>
          <w:sz w:val="32"/>
          <w:szCs w:val="32"/>
          <w:highlight w:val="none"/>
          <w:lang w:val="en-US" w:eastAsia="zh-CN"/>
          <w14:textFill>
            <w14:solidFill>
              <w14:schemeClr w14:val="tx1"/>
            </w14:solidFill>
          </w14:textFill>
        </w:rPr>
        <w:t>3.47</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46.96</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14:paraId="5247653C">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（二）</w:t>
      </w:r>
      <w:r>
        <w:rPr>
          <w:rFonts w:hint="eastAsia" w:ascii="仿宋" w:hAnsi="仿宋" w:eastAsia="仿宋"/>
          <w:color w:val="000000" w:themeColor="text1"/>
          <w:sz w:val="32"/>
          <w:szCs w:val="32"/>
          <w:highlight w:val="none"/>
          <w:lang w:val="en-US" w:eastAsia="zh-CN"/>
          <w14:textFill>
            <w14:solidFill>
              <w14:schemeClr w14:val="tx1"/>
            </w14:solidFill>
          </w14:textFill>
        </w:rPr>
        <w:t>2010301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82.4</w:t>
      </w:r>
      <w:r>
        <w:rPr>
          <w:rFonts w:hint="eastAsia" w:ascii="仿宋" w:hAnsi="仿宋" w:eastAsia="仿宋"/>
          <w:color w:val="000000" w:themeColor="text1"/>
          <w:sz w:val="32"/>
          <w:szCs w:val="32"/>
          <w:highlight w:val="none"/>
          <w14:textFill>
            <w14:solidFill>
              <w14:schemeClr w14:val="tx1"/>
            </w14:solidFill>
          </w14:textFill>
        </w:rPr>
        <w:t>万元，较上年决算数增加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13.94</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20.36</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14:paraId="01904C75">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（三）</w:t>
      </w:r>
      <w:r>
        <w:rPr>
          <w:rFonts w:hint="eastAsia" w:ascii="仿宋" w:hAnsi="仿宋" w:eastAsia="仿宋"/>
          <w:color w:val="000000" w:themeColor="text1"/>
          <w:sz w:val="32"/>
          <w:szCs w:val="32"/>
          <w:highlight w:val="none"/>
          <w:lang w:val="en-US" w:eastAsia="zh-CN"/>
          <w14:textFill>
            <w14:solidFill>
              <w14:schemeClr w14:val="tx1"/>
            </w14:solidFill>
          </w14:textFill>
        </w:rPr>
        <w:t>2010399</w:t>
      </w:r>
      <w:r>
        <w:rPr>
          <w:rFonts w:hint="eastAsia" w:ascii="仿宋" w:hAnsi="仿宋" w:eastAsia="仿宋"/>
          <w:color w:val="000000" w:themeColor="text1"/>
          <w:sz w:val="32"/>
          <w:szCs w:val="32"/>
          <w:highlight w:val="none"/>
          <w:lang w:eastAsia="zh-CN"/>
          <w14:textFill>
            <w14:solidFill>
              <w14:schemeClr w14:val="tx1"/>
            </w14:solidFill>
          </w14:textFill>
        </w:rPr>
        <w:t>－其他政府办公厅（室）及相关机构事务支出</w:t>
      </w:r>
      <w:r>
        <w:rPr>
          <w:rFonts w:hint="eastAsia" w:ascii="仿宋" w:hAnsi="仿宋" w:eastAsia="仿宋"/>
          <w:color w:val="000000" w:themeColor="text1"/>
          <w:sz w:val="32"/>
          <w:szCs w:val="32"/>
          <w:highlight w:val="none"/>
          <w:lang w:val="en-US" w:eastAsia="zh-CN"/>
          <w14:textFill>
            <w14:solidFill>
              <w14:schemeClr w14:val="tx1"/>
            </w14:solidFill>
          </w14:textFill>
        </w:rPr>
        <w:t>208.97</w:t>
      </w:r>
      <w:r>
        <w:rPr>
          <w:rFonts w:hint="eastAsia" w:ascii="仿宋" w:hAnsi="仿宋" w:eastAsia="仿宋"/>
          <w:color w:val="000000" w:themeColor="text1"/>
          <w:sz w:val="32"/>
          <w:szCs w:val="32"/>
          <w:highlight w:val="none"/>
          <w14:textFill>
            <w14:solidFill>
              <w14:schemeClr w14:val="tx1"/>
            </w14:solidFill>
          </w14:textFill>
        </w:rPr>
        <w:t>万元，较上年决算数</w:t>
      </w:r>
      <w:r>
        <w:rPr>
          <w:rFonts w:hint="eastAsia" w:ascii="仿宋" w:hAnsi="仿宋" w:eastAsia="仿宋"/>
          <w:color w:val="000000" w:themeColor="text1"/>
          <w:sz w:val="32"/>
          <w:szCs w:val="32"/>
          <w:highlight w:val="none"/>
          <w:lang w:eastAsia="zh-CN"/>
          <w14:textFill>
            <w14:solidFill>
              <w14:schemeClr w14:val="tx1"/>
            </w14:solidFill>
          </w14:textFill>
        </w:rPr>
        <w:t>减少</w:t>
      </w:r>
      <w:r>
        <w:rPr>
          <w:rFonts w:hint="eastAsia" w:ascii="仿宋" w:hAnsi="仿宋" w:eastAsia="仿宋"/>
          <w:color w:val="000000" w:themeColor="text1"/>
          <w:sz w:val="32"/>
          <w:szCs w:val="32"/>
          <w:highlight w:val="none"/>
          <w:lang w:val="en-US" w:eastAsia="zh-CN"/>
          <w14:textFill>
            <w14:solidFill>
              <w14:schemeClr w14:val="tx1"/>
            </w14:solidFill>
          </w14:textFill>
        </w:rPr>
        <w:t>2.96</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下降</w:t>
      </w:r>
      <w:r>
        <w:rPr>
          <w:rFonts w:hint="eastAsia" w:ascii="仿宋" w:hAnsi="仿宋" w:eastAsia="仿宋"/>
          <w:color w:val="000000" w:themeColor="text1"/>
          <w:sz w:val="32"/>
          <w:szCs w:val="32"/>
          <w:highlight w:val="none"/>
          <w:lang w:val="en-US" w:eastAsia="zh-CN"/>
          <w14:textFill>
            <w14:solidFill>
              <w14:schemeClr w14:val="tx1"/>
            </w14:solidFill>
          </w14:textFill>
        </w:rPr>
        <w:t>1.40</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14:paraId="6D0A9D9A">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（四）</w:t>
      </w:r>
      <w:r>
        <w:rPr>
          <w:rFonts w:hint="eastAsia" w:ascii="仿宋" w:hAnsi="仿宋" w:eastAsia="仿宋"/>
          <w:color w:val="000000" w:themeColor="text1"/>
          <w:sz w:val="32"/>
          <w:szCs w:val="32"/>
          <w:highlight w:val="none"/>
          <w:lang w:val="en-US" w:eastAsia="zh-CN"/>
          <w14:textFill>
            <w14:solidFill>
              <w14:schemeClr w14:val="tx1"/>
            </w14:solidFill>
          </w14:textFill>
        </w:rPr>
        <w:t>2010501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10.31</w:t>
      </w:r>
      <w:r>
        <w:rPr>
          <w:rFonts w:hint="eastAsia" w:ascii="仿宋" w:hAnsi="仿宋" w:eastAsia="仿宋"/>
          <w:color w:val="000000" w:themeColor="text1"/>
          <w:sz w:val="32"/>
          <w:szCs w:val="32"/>
          <w:highlight w:val="none"/>
          <w14:textFill>
            <w14:solidFill>
              <w14:schemeClr w14:val="tx1"/>
            </w14:solidFill>
          </w14:textFill>
        </w:rPr>
        <w:t>万元，较上年决算数增加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0.49</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4.99</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主要原因是人员调整导致经费变动</w:t>
      </w:r>
      <w:r>
        <w:rPr>
          <w:rFonts w:ascii="仿宋" w:hAnsi="仿宋" w:eastAsia="仿宋"/>
          <w:color w:val="000000" w:themeColor="text1"/>
          <w:sz w:val="32"/>
          <w:szCs w:val="32"/>
          <w:highlight w:val="none"/>
          <w14:textFill>
            <w14:solidFill>
              <w14:schemeClr w14:val="tx1"/>
            </w14:solidFill>
          </w14:textFill>
        </w:rPr>
        <w:t>。</w:t>
      </w:r>
    </w:p>
    <w:p w14:paraId="65D3DC67">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（五）</w:t>
      </w:r>
      <w:r>
        <w:rPr>
          <w:rFonts w:hint="eastAsia" w:ascii="仿宋" w:hAnsi="仿宋" w:eastAsia="仿宋"/>
          <w:color w:val="000000" w:themeColor="text1"/>
          <w:sz w:val="32"/>
          <w:szCs w:val="32"/>
          <w:highlight w:val="none"/>
          <w:lang w:val="en-US" w:eastAsia="zh-CN"/>
          <w14:textFill>
            <w14:solidFill>
              <w14:schemeClr w14:val="tx1"/>
            </w14:solidFill>
          </w14:textFill>
        </w:rPr>
        <w:t>2010601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19.85</w:t>
      </w:r>
      <w:r>
        <w:rPr>
          <w:rFonts w:hint="eastAsia" w:ascii="仿宋" w:hAnsi="仿宋" w:eastAsia="仿宋"/>
          <w:color w:val="000000" w:themeColor="text1"/>
          <w:sz w:val="32"/>
          <w:szCs w:val="32"/>
          <w:highlight w:val="none"/>
          <w14:textFill>
            <w14:solidFill>
              <w14:schemeClr w14:val="tx1"/>
            </w14:solidFill>
          </w14:textFill>
        </w:rPr>
        <w:t>万元，较上年决算数减少</w:t>
      </w:r>
      <w:r>
        <w:rPr>
          <w:rFonts w:hint="eastAsia" w:ascii="仿宋" w:hAnsi="仿宋" w:eastAsia="仿宋"/>
          <w:color w:val="000000" w:themeColor="text1"/>
          <w:sz w:val="32"/>
          <w:szCs w:val="32"/>
          <w:highlight w:val="none"/>
          <w:lang w:val="en-US" w:eastAsia="zh-CN"/>
          <w14:textFill>
            <w14:solidFill>
              <w14:schemeClr w14:val="tx1"/>
            </w14:solidFill>
          </w14:textFill>
        </w:rPr>
        <w:t>0.13</w:t>
      </w:r>
      <w:r>
        <w:rPr>
          <w:rFonts w:hint="eastAsia" w:ascii="仿宋" w:hAnsi="仿宋" w:eastAsia="仿宋"/>
          <w:color w:val="000000" w:themeColor="text1"/>
          <w:sz w:val="32"/>
          <w:szCs w:val="32"/>
          <w:highlight w:val="none"/>
          <w14:textFill>
            <w14:solidFill>
              <w14:schemeClr w14:val="tx1"/>
            </w14:solidFill>
          </w14:textFill>
        </w:rPr>
        <w:t>万元，下降</w:t>
      </w:r>
      <w:r>
        <w:rPr>
          <w:rFonts w:hint="eastAsia" w:ascii="仿宋" w:hAnsi="仿宋" w:eastAsia="仿宋"/>
          <w:color w:val="000000" w:themeColor="text1"/>
          <w:sz w:val="32"/>
          <w:szCs w:val="32"/>
          <w:highlight w:val="none"/>
          <w:lang w:val="en-US" w:eastAsia="zh-CN"/>
          <w14:textFill>
            <w14:solidFill>
              <w14:schemeClr w14:val="tx1"/>
            </w14:solidFill>
          </w14:textFill>
        </w:rPr>
        <w:t>0.65</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14:paraId="27D0D86A">
      <w:pPr>
        <w:spacing w:line="6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（六）</w:t>
      </w:r>
      <w:r>
        <w:rPr>
          <w:rFonts w:hint="eastAsia" w:ascii="仿宋" w:hAnsi="仿宋" w:eastAsia="仿宋"/>
          <w:color w:val="000000" w:themeColor="text1"/>
          <w:sz w:val="32"/>
          <w:szCs w:val="32"/>
          <w:highlight w:val="none"/>
          <w:lang w:val="en-US" w:eastAsia="zh-CN"/>
          <w14:textFill>
            <w14:solidFill>
              <w14:schemeClr w14:val="tx1"/>
            </w14:solidFill>
          </w14:textFill>
        </w:rPr>
        <w:t>2011101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13.74</w:t>
      </w:r>
      <w:r>
        <w:rPr>
          <w:rFonts w:hint="eastAsia" w:ascii="仿宋" w:hAnsi="仿宋" w:eastAsia="仿宋"/>
          <w:color w:val="000000" w:themeColor="text1"/>
          <w:sz w:val="32"/>
          <w:szCs w:val="32"/>
          <w:highlight w:val="none"/>
          <w14:textFill>
            <w14:solidFill>
              <w14:schemeClr w14:val="tx1"/>
            </w14:solidFill>
          </w14:textFill>
        </w:rPr>
        <w:t>万元，较上年决算数增</w:t>
      </w:r>
    </w:p>
    <w:p w14:paraId="6221735F">
      <w:pPr>
        <w:bidi w:val="0"/>
        <w:jc w:val="left"/>
        <w:rPr>
          <w:rFonts w:hint="eastAsia"/>
          <w:lang w:eastAsia="zh-CN"/>
        </w:rPr>
      </w:pPr>
      <w:r>
        <w:rPr>
          <w:rFonts w:hint="eastAsia"/>
        </w:rPr>
        <w:t>加</w:t>
      </w:r>
      <w:r>
        <w:rPr>
          <w:rFonts w:hint="eastAsia"/>
          <w:lang w:val="en-US" w:eastAsia="zh-CN"/>
        </w:rPr>
        <w:t>1.17</w:t>
      </w:r>
      <w:r>
        <w:rPr>
          <w:rFonts w:hint="eastAsia"/>
        </w:rPr>
        <w:t>万元，增长</w:t>
      </w:r>
      <w:r>
        <w:rPr>
          <w:rFonts w:hint="eastAsia"/>
          <w:lang w:val="en-US" w:eastAsia="zh-CN"/>
        </w:rPr>
        <w:t>9.31</w:t>
      </w:r>
      <w:r>
        <w:t>%。主要原因是</w:t>
      </w:r>
      <w:r>
        <w:rPr>
          <w:rFonts w:hint="eastAsia"/>
          <w:lang w:eastAsia="zh-CN"/>
        </w:rPr>
        <w:t>人员调整导致经费变动</w:t>
      </w:r>
      <w:r>
        <w:t>。</w:t>
      </w:r>
    </w:p>
    <w:p w14:paraId="26047BBD">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（七）</w:t>
      </w:r>
      <w:r>
        <w:rPr>
          <w:rFonts w:hint="eastAsia" w:ascii="仿宋" w:hAnsi="仿宋" w:eastAsia="仿宋"/>
          <w:color w:val="000000" w:themeColor="text1"/>
          <w:sz w:val="32"/>
          <w:szCs w:val="32"/>
          <w:highlight w:val="none"/>
          <w:lang w:val="en-US" w:eastAsia="zh-CN"/>
          <w14:textFill>
            <w14:solidFill>
              <w14:schemeClr w14:val="tx1"/>
            </w14:solidFill>
          </w14:textFill>
        </w:rPr>
        <w:t>2013101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80.38</w:t>
      </w:r>
      <w:r>
        <w:rPr>
          <w:rFonts w:hint="eastAsia" w:ascii="仿宋" w:hAnsi="仿宋" w:eastAsia="仿宋"/>
          <w:color w:val="000000" w:themeColor="text1"/>
          <w:sz w:val="32"/>
          <w:szCs w:val="32"/>
          <w:highlight w:val="none"/>
          <w14:textFill>
            <w14:solidFill>
              <w14:schemeClr w14:val="tx1"/>
            </w14:solidFill>
          </w14:textFill>
        </w:rPr>
        <w:t>万元，较上年决算数增加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23.27</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40.75</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14:paraId="64878EE5">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（八）</w:t>
      </w:r>
      <w:r>
        <w:rPr>
          <w:rFonts w:hint="eastAsia" w:ascii="仿宋" w:hAnsi="仿宋" w:eastAsia="仿宋"/>
          <w:color w:val="000000" w:themeColor="text1"/>
          <w:sz w:val="32"/>
          <w:szCs w:val="32"/>
          <w:highlight w:val="none"/>
          <w:lang w:val="en-US" w:eastAsia="zh-CN"/>
          <w14:textFill>
            <w14:solidFill>
              <w14:schemeClr w14:val="tx1"/>
            </w14:solidFill>
          </w14:textFill>
        </w:rPr>
        <w:t>2070101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6.73</w:t>
      </w:r>
      <w:r>
        <w:rPr>
          <w:rFonts w:hint="eastAsia" w:ascii="仿宋" w:hAnsi="仿宋" w:eastAsia="仿宋"/>
          <w:color w:val="000000" w:themeColor="text1"/>
          <w:sz w:val="32"/>
          <w:szCs w:val="32"/>
          <w:highlight w:val="none"/>
          <w14:textFill>
            <w14:solidFill>
              <w14:schemeClr w14:val="tx1"/>
            </w14:solidFill>
          </w14:textFill>
        </w:rPr>
        <w:t>万元，较上年决算数</w:t>
      </w:r>
      <w:r>
        <w:rPr>
          <w:rFonts w:hint="eastAsia" w:ascii="仿宋" w:hAnsi="仿宋" w:eastAsia="仿宋"/>
          <w:color w:val="000000" w:themeColor="text1"/>
          <w:sz w:val="32"/>
          <w:szCs w:val="32"/>
          <w:highlight w:val="none"/>
          <w:lang w:eastAsia="zh-CN"/>
          <w14:textFill>
            <w14:solidFill>
              <w14:schemeClr w14:val="tx1"/>
            </w14:solidFill>
          </w14:textFill>
        </w:rPr>
        <w:t>减少</w:t>
      </w:r>
      <w:r>
        <w:rPr>
          <w:rFonts w:hint="eastAsia" w:ascii="仿宋" w:hAnsi="仿宋" w:eastAsia="仿宋"/>
          <w:color w:val="000000" w:themeColor="text1"/>
          <w:sz w:val="32"/>
          <w:szCs w:val="32"/>
          <w:highlight w:val="none"/>
          <w:lang w:val="en-US" w:eastAsia="zh-CN"/>
          <w14:textFill>
            <w14:solidFill>
              <w14:schemeClr w14:val="tx1"/>
            </w14:solidFill>
          </w14:textFill>
        </w:rPr>
        <w:t>6.21</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下降</w:t>
      </w:r>
      <w:r>
        <w:rPr>
          <w:rFonts w:hint="eastAsia" w:ascii="仿宋" w:hAnsi="仿宋" w:eastAsia="仿宋"/>
          <w:color w:val="000000" w:themeColor="text1"/>
          <w:sz w:val="32"/>
          <w:szCs w:val="32"/>
          <w:highlight w:val="none"/>
          <w:lang w:val="en-US" w:eastAsia="zh-CN"/>
          <w14:textFill>
            <w14:solidFill>
              <w14:schemeClr w14:val="tx1"/>
            </w14:solidFill>
          </w14:textFill>
        </w:rPr>
        <w:t>47.99</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14:paraId="796C5247">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（九）</w:t>
      </w:r>
      <w:r>
        <w:rPr>
          <w:rFonts w:hint="eastAsia" w:ascii="仿宋" w:hAnsi="仿宋" w:eastAsia="仿宋"/>
          <w:color w:val="000000" w:themeColor="text1"/>
          <w:sz w:val="32"/>
          <w:szCs w:val="32"/>
          <w:highlight w:val="none"/>
          <w:lang w:val="en-US" w:eastAsia="zh-CN"/>
          <w14:textFill>
            <w14:solidFill>
              <w14:schemeClr w14:val="tx1"/>
            </w14:solidFill>
          </w14:textFill>
        </w:rPr>
        <w:t>2080506</w:t>
      </w:r>
      <w:r>
        <w:rPr>
          <w:rFonts w:hint="eastAsia" w:ascii="仿宋" w:hAnsi="仿宋" w:eastAsia="仿宋"/>
          <w:color w:val="000000" w:themeColor="text1"/>
          <w:sz w:val="32"/>
          <w:szCs w:val="32"/>
          <w:highlight w:val="none"/>
          <w:lang w:eastAsia="zh-CN"/>
          <w14:textFill>
            <w14:solidFill>
              <w14:schemeClr w14:val="tx1"/>
            </w14:solidFill>
          </w14:textFill>
        </w:rPr>
        <w:t>－机关事业单位职业年金缴费支出</w:t>
      </w:r>
      <w:r>
        <w:rPr>
          <w:rFonts w:hint="eastAsia" w:ascii="仿宋" w:hAnsi="仿宋" w:eastAsia="仿宋"/>
          <w:color w:val="000000" w:themeColor="text1"/>
          <w:sz w:val="32"/>
          <w:szCs w:val="32"/>
          <w:highlight w:val="none"/>
          <w:lang w:val="en-US" w:eastAsia="zh-CN"/>
          <w14:textFill>
            <w14:solidFill>
              <w14:schemeClr w14:val="tx1"/>
            </w14:solidFill>
          </w14:textFill>
        </w:rPr>
        <w:t>7.85</w:t>
      </w:r>
      <w:r>
        <w:rPr>
          <w:rFonts w:hint="eastAsia" w:ascii="仿宋" w:hAnsi="仿宋" w:eastAsia="仿宋"/>
          <w:color w:val="000000" w:themeColor="text1"/>
          <w:sz w:val="32"/>
          <w:szCs w:val="32"/>
          <w:highlight w:val="none"/>
          <w14:textFill>
            <w14:solidFill>
              <w14:schemeClr w14:val="tx1"/>
            </w14:solidFill>
          </w14:textFill>
        </w:rPr>
        <w:t>万元，较上年决算数</w:t>
      </w:r>
      <w:r>
        <w:rPr>
          <w:rFonts w:hint="eastAsia" w:ascii="仿宋" w:hAnsi="仿宋" w:eastAsia="仿宋"/>
          <w:color w:val="000000" w:themeColor="text1"/>
          <w:sz w:val="32"/>
          <w:szCs w:val="32"/>
          <w:highlight w:val="none"/>
          <w:lang w:eastAsia="zh-CN"/>
          <w14:textFill>
            <w14:solidFill>
              <w14:schemeClr w14:val="tx1"/>
            </w14:solidFill>
          </w14:textFill>
        </w:rPr>
        <w:t>增加</w:t>
      </w:r>
      <w:r>
        <w:rPr>
          <w:rFonts w:hint="eastAsia" w:ascii="仿宋" w:hAnsi="仿宋" w:eastAsia="仿宋"/>
          <w:color w:val="000000" w:themeColor="text1"/>
          <w:sz w:val="32"/>
          <w:szCs w:val="32"/>
          <w:highlight w:val="none"/>
          <w:lang w:val="en-US" w:eastAsia="zh-CN"/>
          <w14:textFill>
            <w14:solidFill>
              <w14:schemeClr w14:val="tx1"/>
            </w14:solidFill>
          </w14:textFill>
        </w:rPr>
        <w:t>3.45</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增长</w:t>
      </w:r>
      <w:r>
        <w:rPr>
          <w:rFonts w:hint="eastAsia" w:ascii="仿宋" w:hAnsi="仿宋" w:eastAsia="仿宋"/>
          <w:color w:val="000000" w:themeColor="text1"/>
          <w:sz w:val="32"/>
          <w:szCs w:val="32"/>
          <w:highlight w:val="none"/>
          <w:lang w:val="en-US" w:eastAsia="zh-CN"/>
          <w14:textFill>
            <w14:solidFill>
              <w14:schemeClr w14:val="tx1"/>
            </w14:solidFill>
          </w14:textFill>
        </w:rPr>
        <w:t>78.41</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14:paraId="31F1159A">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w:t>
      </w:r>
      <w:r>
        <w:rPr>
          <w:rFonts w:hint="eastAsia" w:ascii="仿宋" w:hAnsi="仿宋" w:eastAsia="仿宋"/>
          <w:color w:val="000000" w:themeColor="text1"/>
          <w:sz w:val="32"/>
          <w:szCs w:val="32"/>
          <w:highlight w:val="none"/>
          <w:lang w:val="en-US" w:eastAsia="zh-CN"/>
          <w14:textFill>
            <w14:solidFill>
              <w14:schemeClr w14:val="tx1"/>
            </w14:solidFill>
          </w14:textFill>
        </w:rPr>
        <w:t>2100101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22.62</w:t>
      </w:r>
      <w:r>
        <w:rPr>
          <w:rFonts w:hint="eastAsia" w:ascii="仿宋" w:hAnsi="仿宋" w:eastAsia="仿宋"/>
          <w:color w:val="000000" w:themeColor="text1"/>
          <w:sz w:val="32"/>
          <w:szCs w:val="32"/>
          <w:highlight w:val="none"/>
          <w14:textFill>
            <w14:solidFill>
              <w14:schemeClr w14:val="tx1"/>
            </w14:solidFill>
          </w14:textFill>
        </w:rPr>
        <w:t>万元，较上年决算数减少</w:t>
      </w:r>
      <w:r>
        <w:rPr>
          <w:rFonts w:hint="eastAsia" w:ascii="仿宋" w:hAnsi="仿宋" w:eastAsia="仿宋"/>
          <w:color w:val="000000" w:themeColor="text1"/>
          <w:sz w:val="32"/>
          <w:szCs w:val="32"/>
          <w:highlight w:val="none"/>
          <w:lang w:val="en-US" w:eastAsia="zh-CN"/>
          <w14:textFill>
            <w14:solidFill>
              <w14:schemeClr w14:val="tx1"/>
            </w14:solidFill>
          </w14:textFill>
        </w:rPr>
        <w:t>0.71</w:t>
      </w:r>
      <w:r>
        <w:rPr>
          <w:rFonts w:hint="eastAsia" w:ascii="仿宋" w:hAnsi="仿宋" w:eastAsia="仿宋"/>
          <w:color w:val="000000" w:themeColor="text1"/>
          <w:sz w:val="32"/>
          <w:szCs w:val="32"/>
          <w:highlight w:val="none"/>
          <w14:textFill>
            <w14:solidFill>
              <w14:schemeClr w14:val="tx1"/>
            </w14:solidFill>
          </w14:textFill>
        </w:rPr>
        <w:t>万元，下降</w:t>
      </w:r>
      <w:r>
        <w:rPr>
          <w:rFonts w:hint="eastAsia" w:ascii="仿宋" w:hAnsi="仿宋" w:eastAsia="仿宋"/>
          <w:color w:val="000000" w:themeColor="text1"/>
          <w:sz w:val="32"/>
          <w:szCs w:val="32"/>
          <w:highlight w:val="none"/>
          <w:lang w:val="en-US" w:eastAsia="zh-CN"/>
          <w14:textFill>
            <w14:solidFill>
              <w14:schemeClr w14:val="tx1"/>
            </w14:solidFill>
          </w14:textFill>
        </w:rPr>
        <w:t>3.04</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14:paraId="678B01CF">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（十一）</w:t>
      </w:r>
      <w:r>
        <w:rPr>
          <w:rFonts w:hint="eastAsia" w:ascii="仿宋" w:hAnsi="仿宋" w:eastAsia="仿宋"/>
          <w:color w:val="000000" w:themeColor="text1"/>
          <w:sz w:val="32"/>
          <w:szCs w:val="32"/>
          <w:highlight w:val="none"/>
          <w:lang w:val="en-US" w:eastAsia="zh-CN"/>
          <w14:textFill>
            <w14:solidFill>
              <w14:schemeClr w14:val="tx1"/>
            </w14:solidFill>
          </w14:textFill>
        </w:rPr>
        <w:t>2110101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5.78</w:t>
      </w:r>
      <w:r>
        <w:rPr>
          <w:rFonts w:hint="eastAsia" w:ascii="仿宋" w:hAnsi="仿宋" w:eastAsia="仿宋"/>
          <w:color w:val="000000" w:themeColor="text1"/>
          <w:sz w:val="32"/>
          <w:szCs w:val="32"/>
          <w:highlight w:val="none"/>
          <w14:textFill>
            <w14:solidFill>
              <w14:schemeClr w14:val="tx1"/>
            </w14:solidFill>
          </w14:textFill>
        </w:rPr>
        <w:t>万元，较上年决算数</w:t>
      </w:r>
      <w:r>
        <w:rPr>
          <w:rFonts w:hint="eastAsia" w:ascii="仿宋" w:hAnsi="仿宋" w:eastAsia="仿宋"/>
          <w:color w:val="000000" w:themeColor="text1"/>
          <w:sz w:val="32"/>
          <w:szCs w:val="32"/>
          <w:highlight w:val="none"/>
          <w:lang w:eastAsia="zh-CN"/>
          <w14:textFill>
            <w14:solidFill>
              <w14:schemeClr w14:val="tx1"/>
            </w14:solidFill>
          </w14:textFill>
        </w:rPr>
        <w:t>减少</w:t>
      </w:r>
      <w:r>
        <w:rPr>
          <w:rFonts w:hint="eastAsia" w:ascii="仿宋" w:hAnsi="仿宋" w:eastAsia="仿宋"/>
          <w:color w:val="000000" w:themeColor="text1"/>
          <w:sz w:val="32"/>
          <w:szCs w:val="32"/>
          <w:highlight w:val="none"/>
          <w:lang w:val="en-US" w:eastAsia="zh-CN"/>
          <w14:textFill>
            <w14:solidFill>
              <w14:schemeClr w14:val="tx1"/>
            </w14:solidFill>
          </w14:textFill>
        </w:rPr>
        <w:t>0.09</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下降</w:t>
      </w:r>
      <w:r>
        <w:rPr>
          <w:rFonts w:hint="eastAsia" w:ascii="仿宋" w:hAnsi="仿宋" w:eastAsia="仿宋"/>
          <w:color w:val="000000" w:themeColor="text1"/>
          <w:sz w:val="32"/>
          <w:szCs w:val="32"/>
          <w:highlight w:val="none"/>
          <w:lang w:val="en-US" w:eastAsia="zh-CN"/>
          <w14:textFill>
            <w14:solidFill>
              <w14:schemeClr w14:val="tx1"/>
            </w14:solidFill>
          </w14:textFill>
        </w:rPr>
        <w:t>1.53</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14:paraId="0BFFC847">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（十二）</w:t>
      </w:r>
      <w:r>
        <w:rPr>
          <w:rFonts w:hint="eastAsia" w:ascii="仿宋" w:hAnsi="仿宋" w:eastAsia="仿宋"/>
          <w:color w:val="000000" w:themeColor="text1"/>
          <w:sz w:val="32"/>
          <w:szCs w:val="32"/>
          <w:highlight w:val="none"/>
          <w:lang w:val="en-US" w:eastAsia="zh-CN"/>
          <w14:textFill>
            <w14:solidFill>
              <w14:schemeClr w14:val="tx1"/>
            </w14:solidFill>
          </w14:textFill>
        </w:rPr>
        <w:t>2130101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105.3</w:t>
      </w:r>
      <w:r>
        <w:rPr>
          <w:rFonts w:hint="eastAsia" w:ascii="仿宋" w:hAnsi="仿宋" w:eastAsia="仿宋"/>
          <w:color w:val="000000" w:themeColor="text1"/>
          <w:sz w:val="32"/>
          <w:szCs w:val="32"/>
          <w:highlight w:val="none"/>
          <w14:textFill>
            <w14:solidFill>
              <w14:schemeClr w14:val="tx1"/>
            </w14:solidFill>
          </w14:textFill>
        </w:rPr>
        <w:t>万元，较上年决算数增加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21.29</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25.34</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14:paraId="57A5D71B">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（十三）2130119－防灾救灾7万元，</w:t>
      </w:r>
      <w:r>
        <w:rPr>
          <w:rFonts w:hint="eastAsia" w:ascii="仿宋" w:hAnsi="仿宋" w:eastAsia="仿宋"/>
          <w:color w:val="000000" w:themeColor="text1"/>
          <w:sz w:val="32"/>
          <w:szCs w:val="32"/>
          <w:highlight w:val="none"/>
          <w14:textFill>
            <w14:solidFill>
              <w14:schemeClr w14:val="tx1"/>
            </w14:solidFill>
          </w14:textFill>
        </w:rPr>
        <w:t>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防灾救灾经费增加。</w:t>
      </w:r>
    </w:p>
    <w:p w14:paraId="5E74FF6F">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（十四）</w:t>
      </w:r>
      <w:r>
        <w:rPr>
          <w:rFonts w:hint="eastAsia" w:ascii="仿宋" w:hAnsi="仿宋" w:eastAsia="仿宋"/>
          <w:color w:val="000000" w:themeColor="text1"/>
          <w:sz w:val="32"/>
          <w:szCs w:val="32"/>
          <w:highlight w:val="none"/>
          <w:lang w:val="en-US" w:eastAsia="zh-CN"/>
          <w14:textFill>
            <w14:solidFill>
              <w14:schemeClr w14:val="tx1"/>
            </w14:solidFill>
          </w14:textFill>
        </w:rPr>
        <w:t>2130301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4.7</w:t>
      </w:r>
      <w:r>
        <w:rPr>
          <w:rFonts w:hint="eastAsia" w:ascii="仿宋" w:hAnsi="仿宋" w:eastAsia="仿宋"/>
          <w:color w:val="000000" w:themeColor="text1"/>
          <w:sz w:val="32"/>
          <w:szCs w:val="32"/>
          <w:highlight w:val="none"/>
          <w14:textFill>
            <w14:solidFill>
              <w14:schemeClr w14:val="tx1"/>
            </w14:solidFill>
          </w14:textFill>
        </w:rPr>
        <w:t>万元，较上年决算数减少</w:t>
      </w:r>
      <w:r>
        <w:rPr>
          <w:rFonts w:hint="eastAsia" w:ascii="仿宋" w:hAnsi="仿宋" w:eastAsia="仿宋"/>
          <w:color w:val="000000" w:themeColor="text1"/>
          <w:sz w:val="32"/>
          <w:szCs w:val="32"/>
          <w:highlight w:val="none"/>
          <w:lang w:val="en-US" w:eastAsia="zh-CN"/>
          <w14:textFill>
            <w14:solidFill>
              <w14:schemeClr w14:val="tx1"/>
            </w14:solidFill>
          </w14:textFill>
        </w:rPr>
        <w:t>3.45</w:t>
      </w:r>
      <w:r>
        <w:rPr>
          <w:rFonts w:hint="eastAsia" w:ascii="仿宋" w:hAnsi="仿宋" w:eastAsia="仿宋"/>
          <w:color w:val="000000" w:themeColor="text1"/>
          <w:sz w:val="32"/>
          <w:szCs w:val="32"/>
          <w:highlight w:val="none"/>
          <w14:textFill>
            <w14:solidFill>
              <w14:schemeClr w14:val="tx1"/>
            </w14:solidFill>
          </w14:textFill>
        </w:rPr>
        <w:t>万元，下降</w:t>
      </w:r>
      <w:r>
        <w:rPr>
          <w:rFonts w:hint="eastAsia" w:ascii="仿宋" w:hAnsi="仿宋" w:eastAsia="仿宋"/>
          <w:color w:val="000000" w:themeColor="text1"/>
          <w:sz w:val="32"/>
          <w:szCs w:val="32"/>
          <w:highlight w:val="none"/>
          <w:lang w:val="en-US" w:eastAsia="zh-CN"/>
          <w14:textFill>
            <w14:solidFill>
              <w14:schemeClr w14:val="tx1"/>
            </w14:solidFill>
          </w14:textFill>
        </w:rPr>
        <w:t>42.33</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14:paraId="51F021C3">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（十五）</w:t>
      </w:r>
      <w:r>
        <w:rPr>
          <w:rFonts w:hint="eastAsia" w:ascii="仿宋" w:hAnsi="仿宋" w:eastAsia="仿宋"/>
          <w:color w:val="000000" w:themeColor="text1"/>
          <w:sz w:val="32"/>
          <w:szCs w:val="32"/>
          <w:highlight w:val="none"/>
          <w:lang w:val="en-US" w:eastAsia="zh-CN"/>
          <w14:textFill>
            <w14:solidFill>
              <w14:schemeClr w14:val="tx1"/>
            </w14:solidFill>
          </w14:textFill>
        </w:rPr>
        <w:t>2130399</w:t>
      </w:r>
      <w:r>
        <w:rPr>
          <w:rFonts w:hint="eastAsia" w:ascii="仿宋" w:hAnsi="仿宋" w:eastAsia="仿宋"/>
          <w:color w:val="000000" w:themeColor="text1"/>
          <w:sz w:val="32"/>
          <w:szCs w:val="32"/>
          <w:highlight w:val="none"/>
          <w:lang w:eastAsia="zh-CN"/>
          <w14:textFill>
            <w14:solidFill>
              <w14:schemeClr w14:val="tx1"/>
            </w14:solidFill>
          </w14:textFill>
        </w:rPr>
        <w:t>－其他水体支出</w:t>
      </w:r>
      <w:r>
        <w:rPr>
          <w:rFonts w:hint="eastAsia" w:ascii="仿宋" w:hAnsi="仿宋" w:eastAsia="仿宋"/>
          <w:color w:val="000000" w:themeColor="text1"/>
          <w:sz w:val="32"/>
          <w:szCs w:val="32"/>
          <w:highlight w:val="none"/>
          <w:lang w:val="en-US" w:eastAsia="zh-CN"/>
          <w14:textFill>
            <w14:solidFill>
              <w14:schemeClr w14:val="tx1"/>
            </w14:solidFill>
          </w14:textFill>
        </w:rPr>
        <w:t>20</w:t>
      </w:r>
      <w:r>
        <w:rPr>
          <w:rFonts w:hint="eastAsia" w:ascii="仿宋" w:hAnsi="仿宋" w:eastAsia="仿宋"/>
          <w:color w:val="000000" w:themeColor="text1"/>
          <w:sz w:val="32"/>
          <w:szCs w:val="32"/>
          <w:highlight w:val="none"/>
          <w14:textFill>
            <w14:solidFill>
              <w14:schemeClr w14:val="tx1"/>
            </w14:solidFill>
          </w14:textFill>
        </w:rPr>
        <w:t>万元，较上年决算数增加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10</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污染治理经费增加</w:t>
      </w:r>
      <w:r>
        <w:rPr>
          <w:rFonts w:ascii="仿宋" w:hAnsi="仿宋" w:eastAsia="仿宋"/>
          <w:color w:val="000000" w:themeColor="text1"/>
          <w:sz w:val="32"/>
          <w:szCs w:val="32"/>
          <w:highlight w:val="none"/>
          <w14:textFill>
            <w14:solidFill>
              <w14:schemeClr w14:val="tx1"/>
            </w14:solidFill>
          </w14:textFill>
        </w:rPr>
        <w:t>。</w:t>
      </w:r>
    </w:p>
    <w:p w14:paraId="4B0761E5">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（十六）</w:t>
      </w:r>
      <w:r>
        <w:rPr>
          <w:rFonts w:hint="eastAsia" w:ascii="仿宋" w:hAnsi="仿宋" w:eastAsia="仿宋"/>
          <w:color w:val="000000" w:themeColor="text1"/>
          <w:sz w:val="32"/>
          <w:szCs w:val="32"/>
          <w:highlight w:val="none"/>
          <w:lang w:val="en-US" w:eastAsia="zh-CN"/>
          <w14:textFill>
            <w14:solidFill>
              <w14:schemeClr w14:val="tx1"/>
            </w14:solidFill>
          </w14:textFill>
        </w:rPr>
        <w:t>2130701</w:t>
      </w:r>
      <w:r>
        <w:rPr>
          <w:rFonts w:hint="eastAsia" w:ascii="仿宋" w:hAnsi="仿宋" w:eastAsia="仿宋"/>
          <w:color w:val="000000" w:themeColor="text1"/>
          <w:sz w:val="32"/>
          <w:szCs w:val="32"/>
          <w:highlight w:val="none"/>
          <w:lang w:eastAsia="zh-CN"/>
          <w14:textFill>
            <w14:solidFill>
              <w14:schemeClr w14:val="tx1"/>
            </w14:solidFill>
          </w14:textFill>
        </w:rPr>
        <w:t>－对村级公益事业建设的补助</w:t>
      </w:r>
      <w:r>
        <w:rPr>
          <w:rFonts w:hint="eastAsia" w:ascii="仿宋" w:hAnsi="仿宋" w:eastAsia="仿宋"/>
          <w:color w:val="000000" w:themeColor="text1"/>
          <w:sz w:val="32"/>
          <w:szCs w:val="32"/>
          <w:highlight w:val="none"/>
          <w:lang w:val="en-US" w:eastAsia="zh-CN"/>
          <w14:textFill>
            <w14:solidFill>
              <w14:schemeClr w14:val="tx1"/>
            </w14:solidFill>
          </w14:textFill>
        </w:rPr>
        <w:t>43</w:t>
      </w:r>
      <w:r>
        <w:rPr>
          <w:rFonts w:hint="eastAsia" w:ascii="仿宋" w:hAnsi="仿宋" w:eastAsia="仿宋"/>
          <w:color w:val="000000" w:themeColor="text1"/>
          <w:sz w:val="32"/>
          <w:szCs w:val="32"/>
          <w:highlight w:val="none"/>
          <w14:textFill>
            <w14:solidFill>
              <w14:schemeClr w14:val="tx1"/>
            </w14:solidFill>
          </w14:textFill>
        </w:rPr>
        <w:t>万元，较上年决算</w:t>
      </w:r>
      <w:r>
        <w:rPr>
          <w:rFonts w:hint="eastAsia" w:ascii="仿宋" w:hAnsi="仿宋" w:eastAsia="仿宋"/>
          <w:color w:val="000000" w:themeColor="text1"/>
          <w:sz w:val="32"/>
          <w:szCs w:val="32"/>
          <w:highlight w:val="none"/>
          <w:lang w:eastAsia="zh-CN"/>
          <w14:textFill>
            <w14:solidFill>
              <w14:schemeClr w14:val="tx1"/>
            </w14:solidFill>
          </w14:textFill>
        </w:rPr>
        <w:t>数增加</w:t>
      </w:r>
      <w:r>
        <w:rPr>
          <w:rFonts w:hint="eastAsia" w:ascii="仿宋" w:hAnsi="仿宋" w:eastAsia="仿宋"/>
          <w:color w:val="000000" w:themeColor="text1"/>
          <w:sz w:val="32"/>
          <w:szCs w:val="32"/>
          <w:highlight w:val="none"/>
          <w:lang w:val="en-US" w:eastAsia="zh-CN"/>
          <w14:textFill>
            <w14:solidFill>
              <w14:schemeClr w14:val="tx1"/>
            </w14:solidFill>
          </w14:textFill>
        </w:rPr>
        <w:t>19</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增长</w:t>
      </w:r>
      <w:r>
        <w:rPr>
          <w:rFonts w:hint="eastAsia" w:ascii="仿宋" w:hAnsi="仿宋" w:eastAsia="仿宋"/>
          <w:color w:val="000000" w:themeColor="text1"/>
          <w:sz w:val="32"/>
          <w:szCs w:val="32"/>
          <w:highlight w:val="none"/>
          <w:lang w:val="en-US" w:eastAsia="zh-CN"/>
          <w14:textFill>
            <w14:solidFill>
              <w14:schemeClr w14:val="tx1"/>
            </w14:solidFill>
          </w14:textFill>
        </w:rPr>
        <w:t>79.17</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一事一议项目费用增加。</w:t>
      </w:r>
    </w:p>
    <w:p w14:paraId="3068F05D">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（十七）</w:t>
      </w:r>
      <w:r>
        <w:rPr>
          <w:rFonts w:hint="eastAsia" w:ascii="仿宋" w:hAnsi="仿宋" w:eastAsia="仿宋"/>
          <w:color w:val="000000" w:themeColor="text1"/>
          <w:sz w:val="32"/>
          <w:szCs w:val="32"/>
          <w:highlight w:val="none"/>
          <w:lang w:val="en-US" w:eastAsia="zh-CN"/>
          <w14:textFill>
            <w14:solidFill>
              <w14:schemeClr w14:val="tx1"/>
            </w14:solidFill>
          </w14:textFill>
        </w:rPr>
        <w:t>2130705</w:t>
      </w:r>
      <w:r>
        <w:rPr>
          <w:rFonts w:hint="eastAsia" w:ascii="仿宋" w:hAnsi="仿宋" w:eastAsia="仿宋"/>
          <w:color w:val="000000" w:themeColor="text1"/>
          <w:sz w:val="32"/>
          <w:szCs w:val="32"/>
          <w:highlight w:val="none"/>
          <w:lang w:eastAsia="zh-CN"/>
          <w14:textFill>
            <w14:solidFill>
              <w14:schemeClr w14:val="tx1"/>
            </w14:solidFill>
          </w14:textFill>
        </w:rPr>
        <w:t>－对村民委员会和村党支部的补助</w:t>
      </w:r>
      <w:r>
        <w:rPr>
          <w:rFonts w:hint="eastAsia" w:ascii="仿宋" w:hAnsi="仿宋" w:eastAsia="仿宋"/>
          <w:color w:val="000000" w:themeColor="text1"/>
          <w:sz w:val="32"/>
          <w:szCs w:val="32"/>
          <w:highlight w:val="none"/>
          <w:lang w:val="en-US" w:eastAsia="zh-CN"/>
          <w14:textFill>
            <w14:solidFill>
              <w14:schemeClr w14:val="tx1"/>
            </w14:solidFill>
          </w14:textFill>
        </w:rPr>
        <w:t>104.16</w:t>
      </w:r>
      <w:r>
        <w:rPr>
          <w:rFonts w:hint="eastAsia" w:ascii="仿宋" w:hAnsi="仿宋" w:eastAsia="仿宋"/>
          <w:color w:val="000000" w:themeColor="text1"/>
          <w:sz w:val="32"/>
          <w:szCs w:val="32"/>
          <w:highlight w:val="none"/>
          <w14:textFill>
            <w14:solidFill>
              <w14:schemeClr w14:val="tx1"/>
            </w14:solidFill>
          </w14:textFill>
        </w:rPr>
        <w:t>万元，较上年决算数减少</w:t>
      </w:r>
      <w:r>
        <w:rPr>
          <w:rFonts w:hint="eastAsia" w:ascii="仿宋" w:hAnsi="仿宋" w:eastAsia="仿宋"/>
          <w:color w:val="000000" w:themeColor="text1"/>
          <w:sz w:val="32"/>
          <w:szCs w:val="32"/>
          <w:highlight w:val="none"/>
          <w:lang w:val="en-US" w:eastAsia="zh-CN"/>
          <w14:textFill>
            <w14:solidFill>
              <w14:schemeClr w14:val="tx1"/>
            </w14:solidFill>
          </w14:textFill>
        </w:rPr>
        <w:t>17.5</w:t>
      </w:r>
      <w:r>
        <w:rPr>
          <w:rFonts w:hint="eastAsia" w:ascii="仿宋" w:hAnsi="仿宋" w:eastAsia="仿宋"/>
          <w:color w:val="000000" w:themeColor="text1"/>
          <w:sz w:val="32"/>
          <w:szCs w:val="32"/>
          <w:highlight w:val="none"/>
          <w14:textFill>
            <w14:solidFill>
              <w14:schemeClr w14:val="tx1"/>
            </w14:solidFill>
          </w14:textFill>
        </w:rPr>
        <w:t>万元，下降</w:t>
      </w:r>
      <w:r>
        <w:rPr>
          <w:rFonts w:hint="eastAsia" w:ascii="仿宋" w:hAnsi="仿宋" w:eastAsia="仿宋"/>
          <w:color w:val="000000" w:themeColor="text1"/>
          <w:sz w:val="32"/>
          <w:szCs w:val="32"/>
          <w:highlight w:val="none"/>
          <w:lang w:val="en-US" w:eastAsia="zh-CN"/>
          <w14:textFill>
            <w14:solidFill>
              <w14:schemeClr w14:val="tx1"/>
            </w14:solidFill>
          </w14:textFill>
        </w:rPr>
        <w:t>14.38</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对村民委员会和村党支部的补助减少</w:t>
      </w:r>
      <w:r>
        <w:rPr>
          <w:rFonts w:ascii="仿宋" w:hAnsi="仿宋" w:eastAsia="仿宋"/>
          <w:color w:val="000000" w:themeColor="text1"/>
          <w:sz w:val="32"/>
          <w:szCs w:val="32"/>
          <w:highlight w:val="none"/>
          <w14:textFill>
            <w14:solidFill>
              <w14:schemeClr w14:val="tx1"/>
            </w14:solidFill>
          </w14:textFill>
        </w:rPr>
        <w:t>。</w:t>
      </w:r>
    </w:p>
    <w:p w14:paraId="2688CA0A">
      <w:pPr>
        <w:spacing w:line="600" w:lineRule="exact"/>
        <w:ind w:firstLine="640"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（十八）</w:t>
      </w:r>
      <w:r>
        <w:rPr>
          <w:rFonts w:hint="eastAsia" w:ascii="仿宋" w:hAnsi="仿宋" w:eastAsia="仿宋"/>
          <w:color w:val="000000" w:themeColor="text1"/>
          <w:sz w:val="32"/>
          <w:szCs w:val="32"/>
          <w:highlight w:val="none"/>
          <w:lang w:val="en-US" w:eastAsia="zh-CN"/>
          <w14:textFill>
            <w14:solidFill>
              <w14:schemeClr w14:val="tx1"/>
            </w14:solidFill>
          </w14:textFill>
        </w:rPr>
        <w:t>2130799－其他农村综合改革支出42.69万元，</w:t>
      </w:r>
      <w:r>
        <w:rPr>
          <w:rFonts w:hint="eastAsia" w:ascii="仿宋" w:hAnsi="仿宋" w:eastAsia="仿宋"/>
          <w:color w:val="000000" w:themeColor="text1"/>
          <w:sz w:val="32"/>
          <w:szCs w:val="32"/>
          <w:highlight w:val="none"/>
          <w14:textFill>
            <w14:solidFill>
              <w14:schemeClr w14:val="tx1"/>
            </w14:solidFill>
          </w14:textFill>
        </w:rPr>
        <w:t>较上年决算</w:t>
      </w:r>
      <w:r>
        <w:rPr>
          <w:rFonts w:hint="eastAsia" w:ascii="仿宋" w:hAnsi="仿宋" w:eastAsia="仿宋"/>
          <w:color w:val="000000" w:themeColor="text1"/>
          <w:sz w:val="32"/>
          <w:szCs w:val="32"/>
          <w:highlight w:val="none"/>
          <w:lang w:eastAsia="zh-CN"/>
          <w14:textFill>
            <w14:solidFill>
              <w14:schemeClr w14:val="tx1"/>
            </w14:solidFill>
          </w14:textFill>
        </w:rPr>
        <w:t>数增加</w:t>
      </w:r>
      <w:r>
        <w:rPr>
          <w:rFonts w:hint="eastAsia" w:ascii="仿宋" w:hAnsi="仿宋" w:eastAsia="仿宋"/>
          <w:color w:val="000000" w:themeColor="text1"/>
          <w:sz w:val="32"/>
          <w:szCs w:val="32"/>
          <w:highlight w:val="none"/>
          <w:lang w:val="en-US" w:eastAsia="zh-CN"/>
          <w14:textFill>
            <w14:solidFill>
              <w14:schemeClr w14:val="tx1"/>
            </w14:solidFill>
          </w14:textFill>
        </w:rPr>
        <w:t>42.69</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增长</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农村综合改革各项费用支出增加。</w:t>
      </w:r>
    </w:p>
    <w:p w14:paraId="4641906B">
      <w:pPr>
        <w:spacing w:line="600" w:lineRule="exact"/>
        <w:ind w:firstLine="640"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（十九）</w:t>
      </w:r>
      <w:r>
        <w:rPr>
          <w:rFonts w:hint="eastAsia" w:ascii="仿宋" w:hAnsi="仿宋" w:eastAsia="仿宋"/>
          <w:color w:val="000000" w:themeColor="text1"/>
          <w:sz w:val="32"/>
          <w:szCs w:val="32"/>
          <w:highlight w:val="none"/>
          <w:lang w:val="en-US" w:eastAsia="zh-CN"/>
          <w14:textFill>
            <w14:solidFill>
              <w14:schemeClr w14:val="tx1"/>
            </w14:solidFill>
          </w14:textFill>
        </w:rPr>
        <w:t>2140106－公路养护15万元，</w:t>
      </w:r>
      <w:r>
        <w:rPr>
          <w:rFonts w:hint="eastAsia" w:ascii="仿宋" w:hAnsi="仿宋" w:eastAsia="仿宋"/>
          <w:color w:val="000000" w:themeColor="text1"/>
          <w:sz w:val="32"/>
          <w:szCs w:val="32"/>
          <w:highlight w:val="none"/>
          <w14:textFill>
            <w14:solidFill>
              <w14:schemeClr w14:val="tx1"/>
            </w14:solidFill>
          </w14:textFill>
        </w:rPr>
        <w:t>较上年决算</w:t>
      </w:r>
      <w:r>
        <w:rPr>
          <w:rFonts w:hint="eastAsia" w:ascii="仿宋" w:hAnsi="仿宋" w:eastAsia="仿宋"/>
          <w:color w:val="000000" w:themeColor="text1"/>
          <w:sz w:val="32"/>
          <w:szCs w:val="32"/>
          <w:highlight w:val="none"/>
          <w:lang w:eastAsia="zh-CN"/>
          <w14:textFill>
            <w14:solidFill>
              <w14:schemeClr w14:val="tx1"/>
            </w14:solidFill>
          </w14:textFill>
        </w:rPr>
        <w:t>数增加</w:t>
      </w:r>
      <w:r>
        <w:rPr>
          <w:rFonts w:hint="eastAsia" w:ascii="仿宋" w:hAnsi="仿宋" w:eastAsia="仿宋"/>
          <w:color w:val="000000" w:themeColor="text1"/>
          <w:sz w:val="32"/>
          <w:szCs w:val="32"/>
          <w:highlight w:val="none"/>
          <w:lang w:val="en-US" w:eastAsia="zh-CN"/>
          <w14:textFill>
            <w14:solidFill>
              <w14:schemeClr w14:val="tx1"/>
            </w14:solidFill>
          </w14:textFill>
        </w:rPr>
        <w:t>15</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增长</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乡镇公路养护费用增加。</w:t>
      </w:r>
    </w:p>
    <w:p w14:paraId="4A7FE208">
      <w:pPr>
        <w:spacing w:line="600" w:lineRule="exact"/>
        <w:ind w:firstLine="640" w:firstLineChars="200"/>
        <w:rPr>
          <w:rFonts w:hint="default" w:ascii="仿宋" w:hAnsi="仿宋" w:eastAsia="仿宋"/>
          <w:color w:val="FF0000"/>
          <w:sz w:val="32"/>
          <w:szCs w:val="32"/>
          <w:highlight w:val="none"/>
          <w:lang w:val="en-US" w:eastAsia="zh-CN"/>
        </w:rPr>
      </w:pPr>
      <w:r>
        <w:rPr>
          <w:rFonts w:hint="eastAsia" w:ascii="仿宋" w:hAnsi="仿宋" w:eastAsia="仿宋"/>
          <w:color w:val="000000" w:themeColor="text1"/>
          <w:sz w:val="32"/>
          <w:szCs w:val="32"/>
          <w:highlight w:val="none"/>
          <w:lang w:eastAsia="zh-CN"/>
          <w14:textFill>
            <w14:solidFill>
              <w14:schemeClr w14:val="tx1"/>
            </w14:solidFill>
          </w14:textFill>
        </w:rPr>
        <w:t>（二十）</w:t>
      </w:r>
      <w:r>
        <w:rPr>
          <w:rFonts w:hint="eastAsia" w:ascii="仿宋" w:hAnsi="仿宋" w:eastAsia="仿宋"/>
          <w:color w:val="000000" w:themeColor="text1"/>
          <w:sz w:val="32"/>
          <w:szCs w:val="32"/>
          <w:highlight w:val="none"/>
          <w:lang w:val="en-US" w:eastAsia="zh-CN"/>
          <w14:textFill>
            <w14:solidFill>
              <w14:schemeClr w14:val="tx1"/>
            </w14:solidFill>
          </w14:textFill>
        </w:rPr>
        <w:t>2169901－服务业基础设施建设30万元，</w:t>
      </w:r>
      <w:r>
        <w:rPr>
          <w:rFonts w:hint="eastAsia" w:ascii="仿宋" w:hAnsi="仿宋" w:eastAsia="仿宋"/>
          <w:color w:val="000000" w:themeColor="text1"/>
          <w:sz w:val="32"/>
          <w:szCs w:val="32"/>
          <w:highlight w:val="none"/>
          <w14:textFill>
            <w14:solidFill>
              <w14:schemeClr w14:val="tx1"/>
            </w14:solidFill>
          </w14:textFill>
        </w:rPr>
        <w:t>较上年决算</w:t>
      </w:r>
      <w:r>
        <w:rPr>
          <w:rFonts w:hint="eastAsia" w:ascii="仿宋" w:hAnsi="仿宋" w:eastAsia="仿宋"/>
          <w:color w:val="000000" w:themeColor="text1"/>
          <w:sz w:val="32"/>
          <w:szCs w:val="32"/>
          <w:highlight w:val="none"/>
          <w:lang w:eastAsia="zh-CN"/>
          <w14:textFill>
            <w14:solidFill>
              <w14:schemeClr w14:val="tx1"/>
            </w14:solidFill>
          </w14:textFill>
        </w:rPr>
        <w:t>数增加</w:t>
      </w:r>
      <w:r>
        <w:rPr>
          <w:rFonts w:hint="eastAsia" w:ascii="仿宋" w:hAnsi="仿宋" w:eastAsia="仿宋"/>
          <w:color w:val="000000" w:themeColor="text1"/>
          <w:sz w:val="32"/>
          <w:szCs w:val="32"/>
          <w:highlight w:val="none"/>
          <w:lang w:val="en-US" w:eastAsia="zh-CN"/>
          <w14:textFill>
            <w14:solidFill>
              <w14:schemeClr w14:val="tx1"/>
            </w14:solidFill>
          </w14:textFill>
        </w:rPr>
        <w:t>30</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增长</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%。主要原因</w:t>
      </w:r>
      <w:r>
        <w:rPr>
          <w:rFonts w:hint="eastAsia" w:ascii="仿宋" w:hAnsi="仿宋" w:eastAsia="仿宋"/>
          <w:color w:val="000000" w:themeColor="text1"/>
          <w:sz w:val="32"/>
          <w:szCs w:val="32"/>
          <w:highlight w:val="none"/>
          <w:lang w:eastAsia="zh-CN"/>
          <w14:textFill>
            <w14:solidFill>
              <w14:schemeClr w14:val="tx1"/>
            </w14:solidFill>
          </w14:textFill>
        </w:rPr>
        <w:t>服务业基础设施建设投入增加。</w:t>
      </w:r>
    </w:p>
    <w:p w14:paraId="7520F139">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（二十一）</w:t>
      </w:r>
      <w:r>
        <w:rPr>
          <w:rFonts w:hint="eastAsia" w:ascii="仿宋" w:hAnsi="仿宋" w:eastAsia="仿宋"/>
          <w:color w:val="000000" w:themeColor="text1"/>
          <w:sz w:val="32"/>
          <w:szCs w:val="32"/>
          <w:highlight w:val="none"/>
          <w:lang w:val="en-US" w:eastAsia="zh-CN"/>
          <w14:textFill>
            <w14:solidFill>
              <w14:schemeClr w14:val="tx1"/>
            </w14:solidFill>
          </w14:textFill>
        </w:rPr>
        <w:t>2210201</w:t>
      </w:r>
      <w:r>
        <w:rPr>
          <w:rFonts w:hint="eastAsia" w:ascii="仿宋" w:hAnsi="仿宋" w:eastAsia="仿宋"/>
          <w:color w:val="000000" w:themeColor="text1"/>
          <w:sz w:val="32"/>
          <w:szCs w:val="32"/>
          <w:highlight w:val="none"/>
          <w:lang w:eastAsia="zh-CN"/>
          <w14:textFill>
            <w14:solidFill>
              <w14:schemeClr w14:val="tx1"/>
            </w14:solidFill>
          </w14:textFill>
        </w:rPr>
        <w:t>－住房公积金</w:t>
      </w:r>
      <w:r>
        <w:rPr>
          <w:rFonts w:hint="eastAsia" w:ascii="仿宋" w:hAnsi="仿宋" w:eastAsia="仿宋"/>
          <w:color w:val="000000" w:themeColor="text1"/>
          <w:sz w:val="32"/>
          <w:szCs w:val="32"/>
          <w:highlight w:val="none"/>
          <w:lang w:val="en-US" w:eastAsia="zh-CN"/>
          <w14:textFill>
            <w14:solidFill>
              <w14:schemeClr w14:val="tx1"/>
            </w14:solidFill>
          </w14:textFill>
        </w:rPr>
        <w:t>47.37</w:t>
      </w:r>
      <w:r>
        <w:rPr>
          <w:rFonts w:hint="eastAsia" w:ascii="仿宋" w:hAnsi="仿宋" w:eastAsia="仿宋"/>
          <w:color w:val="000000" w:themeColor="text1"/>
          <w:sz w:val="32"/>
          <w:szCs w:val="32"/>
          <w:highlight w:val="none"/>
          <w14:textFill>
            <w14:solidFill>
              <w14:schemeClr w14:val="tx1"/>
            </w14:solidFill>
          </w14:textFill>
        </w:rPr>
        <w:t>万元，较上年决算数增加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23.85</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101.4</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14:paraId="60195408">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（二十二）</w:t>
      </w:r>
      <w:r>
        <w:rPr>
          <w:rFonts w:hint="eastAsia" w:ascii="仿宋" w:hAnsi="仿宋" w:eastAsia="仿宋"/>
          <w:color w:val="000000" w:themeColor="text1"/>
          <w:sz w:val="32"/>
          <w:szCs w:val="32"/>
          <w:highlight w:val="none"/>
          <w:lang w:val="en-US" w:eastAsia="zh-CN"/>
          <w14:textFill>
            <w14:solidFill>
              <w14:schemeClr w14:val="tx1"/>
            </w14:solidFill>
          </w14:textFill>
        </w:rPr>
        <w:t>2240101</w:t>
      </w:r>
      <w:r>
        <w:rPr>
          <w:rFonts w:hint="eastAsia" w:ascii="仿宋" w:hAnsi="仿宋" w:eastAsia="仿宋"/>
          <w:color w:val="000000" w:themeColor="text1"/>
          <w:sz w:val="32"/>
          <w:szCs w:val="32"/>
          <w:highlight w:val="none"/>
          <w:lang w:eastAsia="zh-CN"/>
          <w14:textFill>
            <w14:solidFill>
              <w14:schemeClr w14:val="tx1"/>
            </w14:solidFill>
          </w14:textFill>
        </w:rPr>
        <w:t>－行政运行</w:t>
      </w:r>
      <w:r>
        <w:rPr>
          <w:rFonts w:hint="eastAsia" w:ascii="仿宋" w:hAnsi="仿宋" w:eastAsia="仿宋"/>
          <w:color w:val="000000" w:themeColor="text1"/>
          <w:sz w:val="32"/>
          <w:szCs w:val="32"/>
          <w:highlight w:val="none"/>
          <w:lang w:val="en-US" w:eastAsia="zh-CN"/>
          <w14:textFill>
            <w14:solidFill>
              <w14:schemeClr w14:val="tx1"/>
            </w14:solidFill>
          </w14:textFill>
        </w:rPr>
        <w:t>6.51</w:t>
      </w:r>
      <w:r>
        <w:rPr>
          <w:rFonts w:hint="eastAsia" w:ascii="仿宋" w:hAnsi="仿宋" w:eastAsia="仿宋"/>
          <w:color w:val="000000" w:themeColor="text1"/>
          <w:sz w:val="32"/>
          <w:szCs w:val="32"/>
          <w:highlight w:val="none"/>
          <w14:textFill>
            <w14:solidFill>
              <w14:schemeClr w14:val="tx1"/>
            </w14:solidFill>
          </w14:textFill>
        </w:rPr>
        <w:t>万元，较上年决算数增加</w:t>
      </w:r>
      <w:r>
        <w:rPr>
          <w:rFonts w:hint="eastAsia" w:ascii="仿宋" w:hAnsi="仿宋" w:eastAsia="仿宋"/>
          <w:color w:val="000000" w:themeColor="text1"/>
          <w:sz w:val="32"/>
          <w:szCs w:val="32"/>
          <w:highlight w:val="none"/>
          <w:lang w:val="en-US" w:eastAsia="zh-CN"/>
          <w14:textFill>
            <w14:solidFill>
              <w14:schemeClr w14:val="tx1"/>
            </w14:solidFill>
          </w14:textFill>
        </w:rPr>
        <w:t>0.36</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5.85</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olor w:val="000000" w:themeColor="text1"/>
          <w:sz w:val="32"/>
          <w:szCs w:val="32"/>
          <w:highlight w:val="none"/>
          <w14:textFill>
            <w14:solidFill>
              <w14:schemeClr w14:val="tx1"/>
            </w14:solidFill>
          </w14:textFill>
        </w:rPr>
        <w:t>。</w:t>
      </w:r>
    </w:p>
    <w:p w14:paraId="1FE44791">
      <w:pPr>
        <w:spacing w:line="600" w:lineRule="exact"/>
        <w:ind w:firstLine="640" w:firstLineChars="200"/>
        <w:rPr>
          <w:rFonts w:ascii="仿宋" w:hAnsi="仿宋" w:eastAsia="仿宋"/>
          <w:color w:val="FF0000"/>
          <w:sz w:val="32"/>
          <w:szCs w:val="32"/>
          <w:highlight w:val="none"/>
        </w:rPr>
      </w:pPr>
      <w:r>
        <w:rPr>
          <w:rFonts w:hint="eastAsia" w:ascii="仿宋" w:hAnsi="仿宋" w:eastAsia="仿宋"/>
          <w:color w:val="000000" w:themeColor="text1"/>
          <w:sz w:val="32"/>
          <w:szCs w:val="32"/>
          <w:highlight w:val="none"/>
          <w:lang w:eastAsia="zh-CN"/>
          <w14:textFill>
            <w14:solidFill>
              <w14:schemeClr w14:val="tx1"/>
            </w14:solidFill>
          </w14:textFill>
        </w:rPr>
        <w:t>（二十三）</w:t>
      </w:r>
      <w:r>
        <w:rPr>
          <w:rFonts w:hint="eastAsia" w:ascii="仿宋" w:hAnsi="仿宋" w:eastAsia="仿宋"/>
          <w:color w:val="000000" w:themeColor="text1"/>
          <w:sz w:val="32"/>
          <w:szCs w:val="32"/>
          <w:highlight w:val="none"/>
          <w:lang w:val="en-US" w:eastAsia="zh-CN"/>
          <w14:textFill>
            <w14:solidFill>
              <w14:schemeClr w14:val="tx1"/>
            </w14:solidFill>
          </w14:textFill>
        </w:rPr>
        <w:t>2299999</w:t>
      </w:r>
      <w:r>
        <w:rPr>
          <w:rFonts w:hint="eastAsia" w:ascii="仿宋" w:hAnsi="仿宋" w:eastAsia="仿宋"/>
          <w:color w:val="000000" w:themeColor="text1"/>
          <w:sz w:val="32"/>
          <w:szCs w:val="32"/>
          <w:highlight w:val="none"/>
          <w:lang w:eastAsia="zh-CN"/>
          <w14:textFill>
            <w14:solidFill>
              <w14:schemeClr w14:val="tx1"/>
            </w14:solidFill>
          </w14:textFill>
        </w:rPr>
        <w:t>－其他支出</w:t>
      </w:r>
      <w:r>
        <w:rPr>
          <w:rFonts w:hint="eastAsia" w:ascii="仿宋" w:hAnsi="仿宋" w:eastAsia="仿宋"/>
          <w:color w:val="000000" w:themeColor="text1"/>
          <w:sz w:val="32"/>
          <w:szCs w:val="32"/>
          <w:highlight w:val="none"/>
          <w:lang w:val="en-US" w:eastAsia="zh-CN"/>
          <w14:textFill>
            <w14:solidFill>
              <w14:schemeClr w14:val="tx1"/>
            </w14:solidFill>
          </w14:textFill>
        </w:rPr>
        <w:t>14.4</w:t>
      </w:r>
      <w:r>
        <w:rPr>
          <w:rFonts w:hint="eastAsia" w:ascii="仿宋" w:hAnsi="仿宋" w:eastAsia="仿宋"/>
          <w:color w:val="000000" w:themeColor="text1"/>
          <w:sz w:val="32"/>
          <w:szCs w:val="32"/>
          <w:highlight w:val="none"/>
          <w14:textFill>
            <w14:solidFill>
              <w14:schemeClr w14:val="tx1"/>
            </w14:solidFill>
          </w14:textFill>
        </w:rPr>
        <w:t>万元，较上年决算数减少</w:t>
      </w:r>
      <w:r>
        <w:rPr>
          <w:rFonts w:hint="eastAsia" w:ascii="仿宋" w:hAnsi="仿宋" w:eastAsia="仿宋"/>
          <w:color w:val="000000" w:themeColor="text1"/>
          <w:sz w:val="32"/>
          <w:szCs w:val="32"/>
          <w:highlight w:val="none"/>
          <w:lang w:val="en-US" w:eastAsia="zh-CN"/>
          <w14:textFill>
            <w14:solidFill>
              <w14:schemeClr w14:val="tx1"/>
            </w14:solidFill>
          </w14:textFill>
        </w:rPr>
        <w:t>68.37</w:t>
      </w:r>
      <w:r>
        <w:rPr>
          <w:rFonts w:hint="eastAsia" w:ascii="仿宋" w:hAnsi="仿宋" w:eastAsia="仿宋"/>
          <w:color w:val="000000" w:themeColor="text1"/>
          <w:sz w:val="32"/>
          <w:szCs w:val="32"/>
          <w:highlight w:val="none"/>
          <w14:textFill>
            <w14:solidFill>
              <w14:schemeClr w14:val="tx1"/>
            </w14:solidFill>
          </w14:textFill>
        </w:rPr>
        <w:t>万元，下降</w:t>
      </w:r>
      <w:r>
        <w:rPr>
          <w:rFonts w:hint="eastAsia" w:ascii="仿宋" w:hAnsi="仿宋" w:eastAsia="仿宋"/>
          <w:color w:val="000000" w:themeColor="text1"/>
          <w:sz w:val="32"/>
          <w:szCs w:val="32"/>
          <w:highlight w:val="none"/>
          <w:lang w:val="en-US" w:eastAsia="zh-CN"/>
          <w14:textFill>
            <w14:solidFill>
              <w14:schemeClr w14:val="tx1"/>
            </w14:solidFill>
          </w14:textFill>
        </w:rPr>
        <w:t>82.6</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日常支出公用经费减少</w:t>
      </w:r>
      <w:r>
        <w:rPr>
          <w:rFonts w:ascii="仿宋" w:hAnsi="仿宋" w:eastAsia="仿宋"/>
          <w:color w:val="000000" w:themeColor="text1"/>
          <w:sz w:val="32"/>
          <w:szCs w:val="32"/>
          <w:highlight w:val="none"/>
          <w14:textFill>
            <w14:solidFill>
              <w14:schemeClr w14:val="tx1"/>
            </w14:solidFill>
          </w14:textFill>
        </w:rPr>
        <w:t>。</w:t>
      </w:r>
    </w:p>
    <w:p w14:paraId="1E707EE8">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三、政府性基金预算财政拨款支出决算情况说明</w:t>
      </w:r>
    </w:p>
    <w:p w14:paraId="539EEF7F">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lang w:val="en-US" w:eastAsia="zh-CN"/>
        </w:rPr>
        <w:t>2022</w:t>
      </w:r>
      <w:r>
        <w:rPr>
          <w:rFonts w:hint="eastAsia" w:ascii="仿宋" w:hAnsi="仿宋" w:eastAsia="仿宋" w:cs="仿宋"/>
          <w:sz w:val="32"/>
          <w:szCs w:val="32"/>
        </w:rPr>
        <w:t>年度没有使用政府性基金预算拨款安排的支出。</w:t>
      </w:r>
    </w:p>
    <w:p w14:paraId="2B9E1549">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四、国有资本经营预算财政拨款支出决算情况说明</w:t>
      </w:r>
    </w:p>
    <w:p w14:paraId="480D17E3">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lang w:val="en-US" w:eastAsia="zh-CN"/>
        </w:rPr>
        <w:t>2022</w:t>
      </w:r>
      <w:r>
        <w:rPr>
          <w:rFonts w:hint="eastAsia" w:ascii="仿宋" w:hAnsi="仿宋" w:eastAsia="仿宋" w:cs="仿宋"/>
          <w:sz w:val="32"/>
          <w:szCs w:val="32"/>
        </w:rPr>
        <w:t>年度没有使用国有资本经营预算财政拨款安排的支出。</w:t>
      </w:r>
    </w:p>
    <w:p w14:paraId="3A5170BD">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五、一般公共预算财政拨款基本支出决算情况说明</w:t>
      </w:r>
    </w:p>
    <w:p w14:paraId="10327C3D">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2022</w:t>
      </w:r>
      <w:r>
        <w:rPr>
          <w:rFonts w:hint="eastAsia" w:ascii="仿宋" w:hAnsi="仿宋" w:eastAsia="仿宋" w:cs="仿宋"/>
          <w:sz w:val="32"/>
          <w:szCs w:val="32"/>
        </w:rPr>
        <w:t>年度一般公共预算财政拨款基本支出</w:t>
      </w:r>
      <w:r>
        <w:rPr>
          <w:rFonts w:hint="eastAsia" w:ascii="仿宋" w:hAnsi="仿宋" w:eastAsia="仿宋" w:cs="仿宋"/>
          <w:sz w:val="32"/>
          <w:szCs w:val="32"/>
          <w:lang w:val="en-US" w:eastAsia="zh-CN"/>
        </w:rPr>
        <w:t>879.61</w:t>
      </w:r>
      <w:r>
        <w:rPr>
          <w:rFonts w:hint="eastAsia" w:ascii="仿宋" w:hAnsi="仿宋" w:eastAsia="仿宋" w:cs="仿宋"/>
          <w:sz w:val="32"/>
          <w:szCs w:val="32"/>
        </w:rPr>
        <w:t>万元，其中：</w:t>
      </w:r>
    </w:p>
    <w:p w14:paraId="2207045E">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556.29</w:t>
      </w:r>
      <w:r>
        <w:rPr>
          <w:rFonts w:hint="eastAsia" w:ascii="仿宋" w:hAnsi="仿宋" w:eastAsia="仿宋" w:cs="仿宋_GB2312"/>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1324DFB7">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323.32</w:t>
      </w:r>
      <w:r>
        <w:rPr>
          <w:rFonts w:hint="eastAsia" w:ascii="仿宋" w:hAnsi="仿宋" w:eastAsia="仿宋" w:cs="仿宋_GB2312"/>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156CD978">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六、</w:t>
      </w:r>
      <w:r>
        <w:rPr>
          <w:rFonts w:hint="eastAsia" w:ascii="黑体" w:hAnsi="黑体" w:eastAsia="黑体"/>
          <w:sz w:val="32"/>
          <w:szCs w:val="32"/>
        </w:rPr>
        <w:t>一般公共预算拨款</w:t>
      </w:r>
      <w:r>
        <w:rPr>
          <w:rFonts w:hint="eastAsia" w:ascii="黑体" w:hAnsi="黑体" w:eastAsia="黑体" w:cs="仿宋_GB2312"/>
          <w:bCs/>
          <w:sz w:val="32"/>
          <w:szCs w:val="32"/>
        </w:rPr>
        <w:t>“三公”经费支出决算情况说明</w:t>
      </w:r>
    </w:p>
    <w:p w14:paraId="033433B4">
      <w:pPr>
        <w:tabs>
          <w:tab w:val="left" w:pos="7513"/>
        </w:tabs>
        <w:adjustRightInd w:val="0"/>
        <w:snapToGrid w:val="0"/>
        <w:spacing w:line="600" w:lineRule="exact"/>
        <w:ind w:firstLine="704" w:firstLineChars="220"/>
        <w:rPr>
          <w:rFonts w:ascii="仿宋" w:hAnsi="仿宋" w:eastAsia="仿宋" w:cs="仿宋_GB2312"/>
          <w:sz w:val="32"/>
          <w:szCs w:val="32"/>
        </w:rPr>
      </w:pPr>
      <w:r>
        <w:rPr>
          <w:rFonts w:hint="eastAsia" w:ascii="仿宋" w:hAnsi="仿宋" w:eastAsia="仿宋" w:cs="仿宋_GB2312"/>
          <w:sz w:val="32"/>
          <w:szCs w:val="32"/>
          <w:lang w:val="en-US" w:eastAsia="zh-CN"/>
        </w:rPr>
        <w:t>2022</w:t>
      </w:r>
      <w:r>
        <w:rPr>
          <w:rFonts w:ascii="仿宋" w:hAnsi="仿宋" w:eastAsia="仿宋" w:cs="仿宋_GB2312"/>
          <w:sz w:val="32"/>
          <w:szCs w:val="32"/>
        </w:rPr>
        <w:t>年</w:t>
      </w:r>
      <w:r>
        <w:rPr>
          <w:rFonts w:hint="eastAsia" w:ascii="仿宋" w:hAnsi="仿宋" w:eastAsia="仿宋" w:cs="仿宋_GB2312"/>
          <w:sz w:val="32"/>
          <w:szCs w:val="32"/>
        </w:rPr>
        <w:t>度</w:t>
      </w:r>
      <w:r>
        <w:rPr>
          <w:rFonts w:ascii="仿宋" w:hAnsi="仿宋" w:eastAsia="仿宋" w:cs="仿宋_GB2312"/>
          <w:sz w:val="32"/>
          <w:szCs w:val="32"/>
        </w:rPr>
        <w:t>“三公”经费</w:t>
      </w:r>
      <w:r>
        <w:rPr>
          <w:rFonts w:hint="eastAsia" w:ascii="仿宋" w:hAnsi="仿宋" w:eastAsia="仿宋" w:cs="仿宋_GB2312"/>
          <w:sz w:val="32"/>
          <w:szCs w:val="32"/>
        </w:rPr>
        <w:t>财政拨款支出</w:t>
      </w:r>
      <w:r>
        <w:rPr>
          <w:rFonts w:hint="eastAsia" w:ascii="仿宋" w:hAnsi="仿宋" w:eastAsia="仿宋" w:cs="仿宋_GB2312"/>
          <w:sz w:val="32"/>
          <w:szCs w:val="32"/>
          <w:lang w:val="en-US" w:eastAsia="zh-CN"/>
        </w:rPr>
        <w:t>6.15</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12.14</w:t>
      </w:r>
      <w:r>
        <w:rPr>
          <w:rFonts w:ascii="仿宋" w:hAnsi="仿宋" w:eastAsia="仿宋" w:cs="仿宋_GB2312"/>
          <w:sz w:val="32"/>
          <w:szCs w:val="32"/>
        </w:rPr>
        <w:t>%。</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严格控制“三公”经费财政拨款支出</w:t>
      </w:r>
      <w:r>
        <w:rPr>
          <w:rFonts w:hint="eastAsia" w:ascii="仿宋" w:hAnsi="仿宋" w:eastAsia="仿宋" w:cs="仿宋_GB2312"/>
          <w:sz w:val="32"/>
          <w:szCs w:val="32"/>
        </w:rPr>
        <w:t>。</w:t>
      </w:r>
      <w:r>
        <w:rPr>
          <w:rFonts w:ascii="仿宋" w:hAnsi="仿宋" w:eastAsia="仿宋" w:cs="仿宋_GB2312"/>
          <w:sz w:val="32"/>
          <w:szCs w:val="32"/>
        </w:rPr>
        <w:t>具体情况如下：</w:t>
      </w:r>
      <w:r>
        <w:rPr>
          <w:rFonts w:ascii="仿宋" w:hAnsi="仿宋" w:eastAsia="仿宋" w:cs="仿宋_GB2312"/>
          <w:sz w:val="32"/>
          <w:szCs w:val="32"/>
        </w:rPr>
        <w:br w:type="textWrapping"/>
      </w:r>
      <w:r>
        <w:rPr>
          <w:rFonts w:hint="eastAsia" w:ascii="仿宋" w:hAnsi="仿宋" w:eastAsia="仿宋" w:cs="仿宋_GB2312"/>
          <w:sz w:val="32"/>
          <w:szCs w:val="32"/>
        </w:rPr>
        <w:t>　　（一）因公出国（境）费支出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。全年安排本部门组织的出国团组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个，参加其他部门出国团组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个；全年因公出国（境）累计</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人次。</w:t>
      </w:r>
    </w:p>
    <w:p w14:paraId="2758CBFC">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w:t>
      </w:r>
      <w:r>
        <w:rPr>
          <w:rFonts w:hint="eastAsia" w:ascii="仿宋" w:hAnsi="仿宋" w:eastAsia="仿宋" w:cs="仿宋_GB2312"/>
          <w:sz w:val="32"/>
          <w:szCs w:val="32"/>
        </w:rPr>
        <w:t>支出</w:t>
      </w:r>
      <w:r>
        <w:rPr>
          <w:rFonts w:hint="eastAsia" w:ascii="仿宋" w:hAnsi="仿宋" w:eastAsia="仿宋" w:cs="仿宋_GB2312"/>
          <w:sz w:val="32"/>
          <w:szCs w:val="32"/>
          <w:lang w:val="en-US" w:eastAsia="zh-CN"/>
        </w:rPr>
        <w:t>3.55</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11.25</w:t>
      </w:r>
      <w:r>
        <w:rPr>
          <w:rFonts w:ascii="仿宋" w:hAnsi="仿宋" w:eastAsia="仿宋" w:cs="仿宋_GB2312"/>
          <w:sz w:val="32"/>
          <w:szCs w:val="32"/>
        </w:rPr>
        <w:t>%</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公车运行维护等支出减少，</w:t>
      </w:r>
      <w:r>
        <w:rPr>
          <w:rFonts w:hint="eastAsia" w:ascii="仿宋" w:hAnsi="仿宋" w:eastAsia="仿宋" w:cs="仿宋_GB2312"/>
          <w:sz w:val="32"/>
          <w:szCs w:val="32"/>
          <w:lang w:val="en-US" w:eastAsia="zh-CN"/>
        </w:rPr>
        <w:t>2022年没有公务用车</w:t>
      </w:r>
      <w:bookmarkStart w:id="0" w:name="_GoBack"/>
      <w:bookmarkEnd w:id="0"/>
      <w:r>
        <w:rPr>
          <w:rFonts w:hint="eastAsia" w:ascii="仿宋" w:hAnsi="仿宋" w:eastAsia="仿宋" w:cs="仿宋_GB2312"/>
          <w:sz w:val="32"/>
          <w:szCs w:val="32"/>
          <w:lang w:val="en-US" w:eastAsia="zh-CN"/>
        </w:rPr>
        <w:t>购置计划</w:t>
      </w:r>
      <w:r>
        <w:rPr>
          <w:rFonts w:hint="eastAsia" w:ascii="仿宋" w:hAnsi="仿宋" w:eastAsia="仿宋" w:cs="仿宋_GB2312"/>
          <w:sz w:val="32"/>
          <w:szCs w:val="32"/>
        </w:rPr>
        <w:t>。</w:t>
      </w:r>
      <w:r>
        <w:rPr>
          <w:rFonts w:ascii="仿宋" w:hAnsi="仿宋" w:eastAsia="仿宋" w:cs="仿宋_GB2312"/>
          <w:sz w:val="32"/>
          <w:szCs w:val="32"/>
        </w:rPr>
        <w:t>其中：</w:t>
      </w:r>
    </w:p>
    <w:p w14:paraId="3D00395D">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w:t>
      </w:r>
      <w:r>
        <w:rPr>
          <w:rFonts w:hint="eastAsia" w:ascii="仿宋" w:hAnsi="仿宋" w:eastAsia="仿宋" w:cs="仿宋_GB2312"/>
          <w:sz w:val="32"/>
          <w:szCs w:val="32"/>
        </w:rPr>
        <w:t>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lang w:val="en-US" w:eastAsia="zh-CN"/>
        </w:rPr>
        <w:t>2022</w:t>
      </w:r>
      <w:r>
        <w:rPr>
          <w:rFonts w:ascii="仿宋" w:hAnsi="仿宋" w:eastAsia="仿宋" w:cs="仿宋_GB2312"/>
          <w:sz w:val="32"/>
          <w:szCs w:val="32"/>
        </w:rPr>
        <w:t>年公务用车购置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辆</w:t>
      </w:r>
      <w:r>
        <w:rPr>
          <w:rFonts w:ascii="仿宋" w:hAnsi="仿宋" w:eastAsia="仿宋" w:cs="仿宋_GB2312"/>
          <w:sz w:val="32"/>
          <w:szCs w:val="32"/>
        </w:rPr>
        <w:t>。</w:t>
      </w:r>
    </w:p>
    <w:p w14:paraId="565C7080">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hint="eastAsia" w:ascii="仿宋" w:hAnsi="仿宋" w:eastAsia="仿宋" w:cs="仿宋_GB2312"/>
          <w:sz w:val="32"/>
          <w:szCs w:val="32"/>
          <w:lang w:val="en-US" w:eastAsia="zh-CN"/>
        </w:rPr>
        <w:t>3.55</w:t>
      </w:r>
      <w:r>
        <w:rPr>
          <w:rFonts w:hint="eastAsia" w:ascii="仿宋" w:hAnsi="仿宋" w:eastAsia="仿宋" w:cs="仿宋_GB2312"/>
          <w:sz w:val="32"/>
          <w:szCs w:val="32"/>
        </w:rPr>
        <w:t>万元，比本年预算的</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11.25</w:t>
      </w:r>
      <w:r>
        <w:rPr>
          <w:rFonts w:ascii="仿宋" w:hAnsi="仿宋" w:eastAsia="仿宋" w:cs="仿宋_GB2312"/>
          <w:sz w:val="32"/>
          <w:szCs w:val="32"/>
        </w:rPr>
        <w:t>%</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公车运行维护等支出减少</w:t>
      </w:r>
      <w:r>
        <w:rPr>
          <w:rFonts w:hint="eastAsia" w:ascii="仿宋" w:hAnsi="仿宋" w:eastAsia="仿宋" w:cs="仿宋_GB2312"/>
          <w:sz w:val="32"/>
          <w:szCs w:val="32"/>
        </w:rPr>
        <w:t>。截至</w:t>
      </w: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日，本部门公务用车保有量为</w:t>
      </w:r>
      <w:r>
        <w:rPr>
          <w:rFonts w:hint="eastAsia" w:ascii="仿宋" w:hAnsi="仿宋" w:eastAsia="仿宋" w:cs="仿宋_GB2312"/>
          <w:color w:val="auto"/>
          <w:sz w:val="32"/>
          <w:szCs w:val="32"/>
          <w:highlight w:val="none"/>
          <w:lang w:val="en-US" w:eastAsia="zh-CN"/>
        </w:rPr>
        <w:t>3</w:t>
      </w:r>
      <w:r>
        <w:rPr>
          <w:rFonts w:hint="eastAsia" w:ascii="仿宋" w:hAnsi="仿宋" w:eastAsia="仿宋" w:cs="仿宋_GB2312"/>
          <w:sz w:val="32"/>
          <w:szCs w:val="32"/>
        </w:rPr>
        <w:t>辆</w:t>
      </w:r>
      <w:r>
        <w:rPr>
          <w:rFonts w:ascii="仿宋" w:hAnsi="仿宋" w:eastAsia="仿宋" w:cs="仿宋_GB2312"/>
          <w:sz w:val="32"/>
          <w:szCs w:val="32"/>
        </w:rPr>
        <w:t>。</w:t>
      </w:r>
    </w:p>
    <w:p w14:paraId="580415CB">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hint="eastAsia" w:ascii="仿宋" w:hAnsi="仿宋" w:eastAsia="仿宋" w:cs="仿宋_GB2312"/>
          <w:sz w:val="32"/>
          <w:szCs w:val="32"/>
          <w:lang w:val="en-US" w:eastAsia="zh-CN"/>
        </w:rPr>
        <w:t>2.6</w:t>
      </w:r>
      <w:r>
        <w:rPr>
          <w:rFonts w:hint="eastAsia" w:ascii="仿宋" w:hAnsi="仿宋" w:eastAsia="仿宋" w:cs="仿宋_GB2312"/>
          <w:sz w:val="32"/>
          <w:szCs w:val="32"/>
        </w:rPr>
        <w:t>万元，</w:t>
      </w:r>
      <w:r>
        <w:rPr>
          <w:rFonts w:hint="eastAsia" w:ascii="仿宋" w:hAnsi="仿宋" w:eastAsia="仿宋" w:cs="仿宋_GB2312"/>
          <w:sz w:val="32"/>
          <w:szCs w:val="32"/>
          <w:lang w:eastAsia="zh-CN"/>
        </w:rPr>
        <w:t>与</w:t>
      </w:r>
      <w:r>
        <w:rPr>
          <w:rFonts w:hint="eastAsia" w:ascii="仿宋" w:hAnsi="仿宋" w:eastAsia="仿宋" w:cs="仿宋_GB2312"/>
          <w:sz w:val="32"/>
          <w:szCs w:val="32"/>
        </w:rPr>
        <w:t>本年预算的</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13.33</w:t>
      </w:r>
      <w:r>
        <w:rPr>
          <w:rFonts w:ascii="仿宋" w:hAnsi="仿宋" w:eastAsia="仿宋" w:cs="仿宋_GB2312"/>
          <w:sz w:val="32"/>
          <w:szCs w:val="32"/>
        </w:rPr>
        <w:t>%</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漳平以外公务来访人员减少</w:t>
      </w:r>
      <w:r>
        <w:rPr>
          <w:rFonts w:hint="eastAsia" w:ascii="仿宋" w:hAnsi="仿宋" w:eastAsia="仿宋" w:cs="仿宋_GB2312"/>
          <w:sz w:val="32"/>
          <w:szCs w:val="32"/>
        </w:rPr>
        <w:t>。</w:t>
      </w:r>
    </w:p>
    <w:p w14:paraId="70280774">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七、预算绩效情况说明</w:t>
      </w:r>
    </w:p>
    <w:p w14:paraId="2EE946C4">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仿宋" w:hAnsi="仿宋" w:eastAsia="仿宋"/>
          <w:sz w:val="32"/>
          <w:szCs w:val="32"/>
        </w:rPr>
        <w:t>根据预算绩效管理要求，本部门组织对</w:t>
      </w:r>
      <w:r>
        <w:rPr>
          <w:rFonts w:hint="eastAsia" w:ascii="仿宋" w:hAnsi="仿宋" w:eastAsia="仿宋" w:cs="仿宋_GB2312"/>
          <w:sz w:val="32"/>
          <w:szCs w:val="32"/>
          <w:lang w:val="en-US" w:eastAsia="zh-CN"/>
        </w:rPr>
        <w:t>2022</w:t>
      </w:r>
      <w:r>
        <w:rPr>
          <w:rFonts w:hint="eastAsia" w:ascii="仿宋" w:hAnsi="仿宋" w:eastAsia="仿宋"/>
          <w:sz w:val="32"/>
          <w:szCs w:val="32"/>
        </w:rPr>
        <w:t>年度</w:t>
      </w:r>
      <w:r>
        <w:rPr>
          <w:rFonts w:hint="eastAsia" w:ascii="仿宋" w:hAnsi="仿宋" w:eastAsia="仿宋"/>
          <w:sz w:val="32"/>
          <w:szCs w:val="32"/>
          <w:lang w:val="en-US" w:eastAsia="zh-CN"/>
        </w:rPr>
        <w:t>1</w:t>
      </w:r>
      <w:r>
        <w:rPr>
          <w:rFonts w:hint="eastAsia" w:ascii="仿宋" w:hAnsi="仿宋" w:eastAsia="仿宋"/>
          <w:sz w:val="32"/>
          <w:szCs w:val="32"/>
        </w:rPr>
        <w:t>个项目实施单位自评，</w:t>
      </w:r>
      <w:r>
        <w:rPr>
          <w:rFonts w:hint="eastAsia" w:ascii="仿宋" w:hAnsi="仿宋" w:eastAsia="仿宋"/>
          <w:sz w:val="32"/>
          <w:szCs w:val="32"/>
          <w:lang w:eastAsia="zh-CN"/>
        </w:rPr>
        <w:t>为2022年省级服务业发展引导资金（久鸣村直播基地）</w:t>
      </w:r>
      <w:r>
        <w:rPr>
          <w:rFonts w:hint="eastAsia" w:ascii="仿宋" w:hAnsi="仿宋" w:eastAsia="仿宋"/>
          <w:sz w:val="32"/>
          <w:szCs w:val="32"/>
        </w:rPr>
        <w:t>项目，涉及财政拨款资金共计</w:t>
      </w:r>
      <w:r>
        <w:rPr>
          <w:rFonts w:hint="eastAsia" w:ascii="仿宋" w:hAnsi="仿宋" w:eastAsia="仿宋"/>
          <w:sz w:val="32"/>
          <w:szCs w:val="32"/>
          <w:lang w:val="en-US" w:eastAsia="zh-CN"/>
        </w:rPr>
        <w:t>30</w:t>
      </w:r>
      <w:r>
        <w:rPr>
          <w:rFonts w:hint="eastAsia" w:ascii="仿宋" w:hAnsi="仿宋" w:eastAsia="仿宋"/>
          <w:sz w:val="32"/>
          <w:szCs w:val="32"/>
        </w:rPr>
        <w:t>万元。（《项目支出绩效自评表》详见附件</w:t>
      </w:r>
      <w:r>
        <w:rPr>
          <w:rFonts w:hint="eastAsia" w:ascii="仿宋" w:hAnsi="仿宋" w:eastAsia="仿宋"/>
          <w:sz w:val="32"/>
          <w:szCs w:val="32"/>
          <w:lang w:val="en-US" w:eastAsia="zh-CN"/>
        </w:rPr>
        <w:t>一</w:t>
      </w:r>
      <w:r>
        <w:rPr>
          <w:rFonts w:hint="eastAsia" w:ascii="仿宋" w:hAnsi="仿宋" w:eastAsia="仿宋"/>
          <w:sz w:val="32"/>
          <w:szCs w:val="32"/>
        </w:rPr>
        <w:t>）</w:t>
      </w:r>
    </w:p>
    <w:p w14:paraId="1E9F8E61">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八、其他重要事项说明</w:t>
      </w:r>
    </w:p>
    <w:p w14:paraId="7172FAF1">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14:paraId="188AD78B">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年度</w:t>
      </w:r>
      <w:r>
        <w:rPr>
          <w:rFonts w:ascii="仿宋" w:hAnsi="仿宋" w:eastAsia="仿宋" w:cs="仿宋_GB2312"/>
          <w:sz w:val="32"/>
          <w:szCs w:val="32"/>
        </w:rPr>
        <w:t>机关运行经费支出</w:t>
      </w:r>
      <w:r>
        <w:rPr>
          <w:rFonts w:hint="eastAsia" w:ascii="仿宋" w:hAnsi="仿宋" w:eastAsia="仿宋" w:cs="仿宋_GB2312"/>
          <w:sz w:val="32"/>
          <w:szCs w:val="32"/>
          <w:lang w:val="en-US" w:eastAsia="zh-CN"/>
        </w:rPr>
        <w:t>323.32</w:t>
      </w:r>
      <w:r>
        <w:rPr>
          <w:rFonts w:ascii="仿宋" w:hAnsi="仿宋" w:eastAsia="仿宋" w:cs="仿宋_GB2312"/>
          <w:sz w:val="32"/>
          <w:szCs w:val="32"/>
        </w:rPr>
        <w:t>万元，比</w:t>
      </w:r>
      <w:r>
        <w:rPr>
          <w:rFonts w:hint="eastAsia" w:ascii="仿宋" w:hAnsi="仿宋" w:eastAsia="仿宋"/>
          <w:sz w:val="32"/>
          <w:szCs w:val="32"/>
        </w:rPr>
        <w:t>上年</w:t>
      </w:r>
      <w:r>
        <w:rPr>
          <w:rFonts w:ascii="仿宋" w:hAnsi="仿宋" w:eastAsia="仿宋" w:cs="仿宋_GB2312"/>
          <w:sz w:val="32"/>
          <w:szCs w:val="32"/>
        </w:rPr>
        <w:t>决算数</w:t>
      </w:r>
      <w:r>
        <w:rPr>
          <w:rFonts w:hint="eastAsia" w:ascii="仿宋" w:hAnsi="仿宋" w:eastAsia="仿宋" w:cs="仿宋_GB2312"/>
          <w:sz w:val="32"/>
          <w:szCs w:val="32"/>
          <w:lang w:eastAsia="zh-CN"/>
        </w:rPr>
        <w:t>下降</w:t>
      </w:r>
      <w:r>
        <w:rPr>
          <w:rFonts w:hint="eastAsia" w:ascii="仿宋" w:hAnsi="仿宋" w:eastAsia="仿宋" w:cs="仿宋_GB2312"/>
          <w:sz w:val="32"/>
          <w:szCs w:val="32"/>
          <w:lang w:val="en-US" w:eastAsia="zh-CN"/>
        </w:rPr>
        <w:t>67.53</w:t>
      </w:r>
      <w:r>
        <w:rPr>
          <w:rFonts w:ascii="仿宋" w:hAnsi="仿宋" w:eastAsia="仿宋" w:cs="仿宋_GB2312"/>
          <w:sz w:val="32"/>
          <w:szCs w:val="32"/>
        </w:rPr>
        <w:t>%，主要是</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rPr>
        <w:t>比上年机关运行经费支出有所</w:t>
      </w:r>
      <w:r>
        <w:rPr>
          <w:rFonts w:hint="eastAsia" w:ascii="仿宋" w:hAnsi="仿宋" w:eastAsia="仿宋" w:cs="仿宋_GB2312"/>
          <w:sz w:val="32"/>
          <w:szCs w:val="32"/>
          <w:lang w:eastAsia="zh-CN"/>
        </w:rPr>
        <w:t>减少</w:t>
      </w:r>
      <w:r>
        <w:rPr>
          <w:rFonts w:ascii="仿宋" w:hAnsi="仿宋" w:eastAsia="仿宋" w:cs="仿宋_GB2312"/>
          <w:sz w:val="32"/>
          <w:szCs w:val="32"/>
        </w:rPr>
        <w:t>。</w:t>
      </w:r>
    </w:p>
    <w:p w14:paraId="3AADF324">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14:paraId="11F748A4">
      <w:pPr>
        <w:tabs>
          <w:tab w:val="left" w:pos="7513"/>
        </w:tabs>
        <w:adjustRightInd w:val="0"/>
        <w:snapToGrid w:val="0"/>
        <w:spacing w:line="600" w:lineRule="exact"/>
        <w:ind w:firstLine="640" w:firstLineChars="200"/>
        <w:rPr>
          <w:rFonts w:hint="eastAsia" w:ascii="楷体" w:hAnsi="楷体" w:eastAsia="仿宋"/>
          <w:sz w:val="32"/>
          <w:szCs w:val="32"/>
          <w:lang w:eastAsia="zh-CN"/>
        </w:rPr>
      </w:pPr>
      <w:r>
        <w:rPr>
          <w:rFonts w:hint="eastAsia" w:ascii="仿宋" w:hAnsi="仿宋" w:eastAsia="仿宋" w:cs="仿宋_GB2312"/>
          <w:sz w:val="32"/>
          <w:szCs w:val="32"/>
          <w:lang w:eastAsia="zh-CN"/>
        </w:rPr>
        <w:t>本单位</w:t>
      </w: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年度没有政府采购支出</w:t>
      </w:r>
      <w:r>
        <w:rPr>
          <w:rFonts w:hint="eastAsia" w:ascii="仿宋" w:hAnsi="仿宋" w:eastAsia="仿宋" w:cs="仿宋_GB2312"/>
          <w:sz w:val="32"/>
          <w:szCs w:val="32"/>
          <w:lang w:eastAsia="zh-CN"/>
        </w:rPr>
        <w:t>。</w:t>
      </w:r>
    </w:p>
    <w:p w14:paraId="449C8EB8">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14:paraId="61E0134B">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hint="eastAsia" w:ascii="仿宋" w:hAnsi="仿宋" w:eastAsia="仿宋" w:cs="仿宋_GB2312"/>
          <w:sz w:val="32"/>
          <w:szCs w:val="32"/>
          <w:lang w:val="en-US" w:eastAsia="zh-CN"/>
        </w:rPr>
        <w:t>2022</w:t>
      </w:r>
      <w:r>
        <w:rPr>
          <w:rFonts w:hint="eastAsia" w:ascii="仿宋" w:hAnsi="仿宋" w:eastAsia="仿宋" w:cs="仿宋_GB2312"/>
          <w:kern w:val="0"/>
          <w:sz w:val="32"/>
          <w:szCs w:val="32"/>
        </w:rPr>
        <w:t>年</w:t>
      </w:r>
      <w:r>
        <w:rPr>
          <w:rFonts w:ascii="仿宋" w:hAnsi="仿宋" w:eastAsia="仿宋" w:cs="仿宋_GB2312"/>
          <w:kern w:val="0"/>
          <w:sz w:val="32"/>
          <w:szCs w:val="32"/>
        </w:rPr>
        <w:t>12月31日，本部门共有车辆</w:t>
      </w:r>
      <w:r>
        <w:rPr>
          <w:rFonts w:hint="eastAsia" w:ascii="仿宋" w:hAnsi="仿宋" w:eastAsia="仿宋" w:cs="仿宋_GB2312"/>
          <w:sz w:val="32"/>
          <w:szCs w:val="32"/>
          <w:lang w:val="en-US" w:eastAsia="zh-CN"/>
        </w:rPr>
        <w:t>3</w:t>
      </w:r>
      <w:r>
        <w:rPr>
          <w:rFonts w:hint="eastAsia" w:ascii="仿宋" w:hAnsi="仿宋" w:eastAsia="仿宋" w:cs="仿宋_GB2312"/>
          <w:kern w:val="0"/>
          <w:sz w:val="32"/>
          <w:szCs w:val="32"/>
        </w:rPr>
        <w:t>辆，其中：副部（省）级以上领导用车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辆、主要领导干部用车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辆、机要通信用车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辆、应急保障用车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辆、执法执勤用车</w:t>
      </w:r>
      <w:r>
        <w:rPr>
          <w:rFonts w:hint="eastAsia" w:ascii="仿宋" w:hAnsi="仿宋" w:eastAsia="仿宋" w:cs="仿宋_GB2312"/>
          <w:sz w:val="32"/>
          <w:szCs w:val="32"/>
          <w:lang w:val="en-US" w:eastAsia="zh-CN"/>
        </w:rPr>
        <w:t>3</w:t>
      </w:r>
      <w:r>
        <w:rPr>
          <w:rFonts w:hint="eastAsia" w:ascii="仿宋" w:hAnsi="仿宋" w:eastAsia="仿宋" w:cs="仿宋_GB2312"/>
          <w:kern w:val="0"/>
          <w:sz w:val="32"/>
          <w:szCs w:val="32"/>
        </w:rPr>
        <w:t>辆、特种专业技术用车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辆、离退休干部用车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辆、其他用车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辆；单价</w:t>
      </w:r>
      <w:r>
        <w:rPr>
          <w:rFonts w:ascii="仿宋" w:hAnsi="仿宋" w:eastAsia="仿宋" w:cs="仿宋_GB2312"/>
          <w:kern w:val="0"/>
          <w:sz w:val="32"/>
          <w:szCs w:val="32"/>
        </w:rPr>
        <w:t>100万元（含）以上设备</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台（套）。</w:t>
      </w:r>
    </w:p>
    <w:p w14:paraId="55B49B4E">
      <w:pPr>
        <w:autoSpaceDE w:val="0"/>
        <w:autoSpaceDN w:val="0"/>
        <w:adjustRightInd w:val="0"/>
        <w:spacing w:line="600" w:lineRule="exact"/>
        <w:ind w:firstLine="640" w:firstLineChars="200"/>
        <w:jc w:val="left"/>
        <w:rPr>
          <w:rFonts w:ascii="仿宋" w:hAnsi="仿宋" w:eastAsia="仿宋" w:cs="仿宋_GB2312"/>
          <w:sz w:val="32"/>
          <w:szCs w:val="32"/>
        </w:rPr>
      </w:pPr>
    </w:p>
    <w:p w14:paraId="6382C13D">
      <w:pPr>
        <w:widowControl/>
        <w:spacing w:line="240" w:lineRule="auto"/>
        <w:jc w:val="left"/>
        <w:rPr>
          <w:rFonts w:ascii="黑体" w:hAnsi="黑体" w:eastAsia="黑体"/>
          <w:sz w:val="36"/>
          <w:szCs w:val="36"/>
        </w:rPr>
      </w:pPr>
      <w:r>
        <w:rPr>
          <w:rFonts w:ascii="黑体" w:hAnsi="黑体" w:eastAsia="黑体"/>
          <w:sz w:val="36"/>
          <w:szCs w:val="36"/>
        </w:rPr>
        <w:br w:type="page"/>
      </w:r>
    </w:p>
    <w:p w14:paraId="66395684">
      <w:pPr>
        <w:autoSpaceDE w:val="0"/>
        <w:autoSpaceDN w:val="0"/>
        <w:adjustRightInd w:val="0"/>
        <w:spacing w:line="600" w:lineRule="exact"/>
        <w:ind w:firstLine="720" w:firstLineChars="200"/>
        <w:jc w:val="center"/>
        <w:rPr>
          <w:rFonts w:ascii="仿宋" w:hAnsi="仿宋" w:eastAsia="仿宋"/>
          <w:b/>
          <w:sz w:val="32"/>
          <w:szCs w:val="32"/>
        </w:rPr>
      </w:pPr>
      <w:r>
        <w:rPr>
          <w:rFonts w:hint="eastAsia" w:ascii="黑体" w:hAnsi="黑体" w:eastAsia="黑体"/>
          <w:sz w:val="36"/>
          <w:szCs w:val="36"/>
        </w:rPr>
        <w:t>第四部分 名词解释</w:t>
      </w:r>
    </w:p>
    <w:p w14:paraId="6D330A13">
      <w:pPr>
        <w:autoSpaceDE w:val="0"/>
        <w:autoSpaceDN w:val="0"/>
        <w:adjustRightInd w:val="0"/>
        <w:spacing w:line="600" w:lineRule="exact"/>
        <w:ind w:firstLine="640" w:firstLineChars="200"/>
        <w:jc w:val="left"/>
        <w:rPr>
          <w:rFonts w:ascii="仿宋" w:hAnsi="仿宋" w:eastAsia="仿宋" w:cs="仿宋_GB2312"/>
          <w:kern w:val="0"/>
          <w:sz w:val="32"/>
          <w:szCs w:val="32"/>
        </w:rPr>
      </w:pPr>
    </w:p>
    <w:p w14:paraId="611EBF2A">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一、一般公共预算财政拨款收入：</w:t>
      </w:r>
      <w:r>
        <w:rPr>
          <w:rFonts w:hint="eastAsia" w:ascii="仿宋" w:hAnsi="仿宋" w:eastAsia="仿宋" w:cs="仿宋"/>
          <w:color w:val="000000"/>
          <w:kern w:val="0"/>
          <w:sz w:val="32"/>
          <w:szCs w:val="32"/>
        </w:rPr>
        <w:t xml:space="preserve">指本级财政当年拨付的资金。 </w:t>
      </w:r>
    </w:p>
    <w:p w14:paraId="17F9607B">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51CC9ACF">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14:paraId="05A1CE70">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rPr>
        <w:t>事业收入</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 xml:space="preserve">等以外的收入。主要是事业单位固定资产出租收入、存款利息收入等。 </w:t>
      </w:r>
    </w:p>
    <w:p w14:paraId="3B8B75F3">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14:paraId="658F706A">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14:paraId="72BEA60D">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14:paraId="1D715D47">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14:paraId="7832749B">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14:paraId="6E6393C1">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14:paraId="05556153">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14:paraId="0A3D244C">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纳入省级财政预决算管理的</w:t>
      </w:r>
      <w:r>
        <w:rPr>
          <w:rFonts w:ascii="仿宋" w:hAnsi="仿宋" w:eastAsia="仿宋" w:cs="仿宋"/>
          <w:sz w:val="32"/>
          <w:szCs w:val="32"/>
        </w:rPr>
        <w:t>“</w:t>
      </w:r>
      <w:r>
        <w:rPr>
          <w:rFonts w:hint="eastAsia" w:ascii="仿宋" w:hAnsi="仿宋" w:eastAsia="仿宋" w:cs="仿宋"/>
          <w:sz w:val="32"/>
          <w:szCs w:val="32"/>
        </w:rPr>
        <w:t>三公</w:t>
      </w:r>
      <w:r>
        <w:rPr>
          <w:rFonts w:ascii="仿宋" w:hAnsi="仿宋" w:eastAsia="仿宋" w:cs="仿宋"/>
          <w:sz w:val="32"/>
          <w:szCs w:val="32"/>
        </w:rPr>
        <w:t>”</w:t>
      </w:r>
      <w:r>
        <w:rPr>
          <w:rFonts w:hint="eastAsia" w:ascii="仿宋" w:hAnsi="仿宋" w:eastAsia="仿宋" w:cs="仿宋"/>
          <w:sz w:val="32"/>
          <w:szCs w:val="32"/>
        </w:rPr>
        <w:t xml:space="preserve">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7EC33CE9">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14:paraId="1A5C91E6">
      <w:pPr>
        <w:ind w:firstLine="640" w:firstLineChars="200"/>
        <w:jc w:val="left"/>
        <w:rPr>
          <w:rFonts w:ascii="仿宋" w:hAnsi="仿宋" w:eastAsia="仿宋"/>
          <w:sz w:val="32"/>
          <w:szCs w:val="32"/>
        </w:rPr>
      </w:pPr>
    </w:p>
    <w:p w14:paraId="10086565">
      <w:pPr>
        <w:widowControl/>
        <w:spacing w:line="240" w:lineRule="auto"/>
        <w:jc w:val="left"/>
        <w:rPr>
          <w:rFonts w:ascii="黑体" w:hAnsi="黑体" w:eastAsia="黑体"/>
          <w:sz w:val="36"/>
          <w:szCs w:val="36"/>
        </w:rPr>
      </w:pPr>
      <w:r>
        <w:rPr>
          <w:rFonts w:ascii="黑体" w:hAnsi="黑体" w:eastAsia="黑体"/>
          <w:sz w:val="36"/>
          <w:szCs w:val="36"/>
        </w:rPr>
        <w:br w:type="page"/>
      </w:r>
    </w:p>
    <w:p w14:paraId="03FF2BB8">
      <w:pPr>
        <w:autoSpaceDE w:val="0"/>
        <w:autoSpaceDN w:val="0"/>
        <w:adjustRightInd w:val="0"/>
        <w:spacing w:line="600" w:lineRule="exact"/>
        <w:ind w:firstLine="720" w:firstLineChars="200"/>
        <w:jc w:val="center"/>
        <w:rPr>
          <w:rFonts w:ascii="仿宋" w:hAnsi="仿宋" w:eastAsia="仿宋"/>
          <w:b/>
          <w:sz w:val="32"/>
          <w:szCs w:val="32"/>
        </w:rPr>
      </w:pPr>
      <w:r>
        <w:rPr>
          <w:rFonts w:hint="eastAsia" w:ascii="黑体" w:hAnsi="黑体" w:eastAsia="黑体"/>
          <w:sz w:val="36"/>
          <w:szCs w:val="36"/>
        </w:rPr>
        <w:t>第五部分 附件</w:t>
      </w:r>
    </w:p>
    <w:p w14:paraId="5AFDD61E">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一、《项目支出绩效自评表》</w:t>
      </w: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180BB579">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5ED82DAB">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14:paraId="7A2F88E4">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0A568302">
            <w:pPr>
              <w:widowControl/>
              <w:jc w:val="center"/>
              <w:rPr>
                <w:rFonts w:ascii="宋体" w:hAnsi="宋体" w:eastAsia="宋体" w:cs="宋体"/>
                <w:kern w:val="0"/>
                <w:sz w:val="22"/>
              </w:rPr>
            </w:pPr>
            <w:r>
              <w:rPr>
                <w:rFonts w:hint="eastAsia" w:ascii="宋体" w:hAnsi="宋体" w:eastAsia="宋体" w:cs="宋体"/>
                <w:kern w:val="0"/>
                <w:sz w:val="22"/>
              </w:rPr>
              <w:t xml:space="preserve">（ </w:t>
            </w:r>
            <w:r>
              <w:rPr>
                <w:rFonts w:hint="eastAsia" w:ascii="宋体" w:hAnsi="宋体" w:eastAsia="宋体" w:cs="宋体"/>
                <w:kern w:val="0"/>
                <w:sz w:val="22"/>
                <w:lang w:val="en-US" w:eastAsia="zh-CN"/>
              </w:rPr>
              <w:t>2022</w:t>
            </w:r>
            <w:r>
              <w:rPr>
                <w:rFonts w:hint="eastAsia" w:ascii="宋体" w:hAnsi="宋体" w:eastAsia="宋体" w:cs="宋体"/>
                <w:kern w:val="0"/>
                <w:sz w:val="22"/>
              </w:rPr>
              <w:t xml:space="preserve"> 年度）</w:t>
            </w:r>
          </w:p>
        </w:tc>
      </w:tr>
      <w:tr w14:paraId="51DBE9FE">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1F83DA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2B2529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2022年省级服务业发展引导资金</w:t>
            </w:r>
          </w:p>
        </w:tc>
      </w:tr>
      <w:tr w14:paraId="7C0EF8E7">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1659F1A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32819737">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漳平市财政局</w:t>
            </w:r>
          </w:p>
        </w:tc>
        <w:tc>
          <w:tcPr>
            <w:tcW w:w="1134" w:type="dxa"/>
            <w:gridSpan w:val="2"/>
            <w:tcBorders>
              <w:top w:val="nil"/>
              <w:left w:val="nil"/>
              <w:bottom w:val="single" w:color="auto" w:sz="4" w:space="0"/>
              <w:right w:val="single" w:color="auto" w:sz="4" w:space="0"/>
            </w:tcBorders>
            <w:vAlign w:val="center"/>
          </w:tcPr>
          <w:p w14:paraId="2A3C81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6FA609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漳平市溪南镇人民政府</w:t>
            </w:r>
          </w:p>
        </w:tc>
      </w:tr>
      <w:tr w14:paraId="765A6E7B">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5C2EA8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2159C3AB">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4E8A32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1BEEB9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1F0077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107F8B2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5A9C10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098B631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0C0CCDD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177ED7E5">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206A312D">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2627E29E">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03CD7E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vAlign w:val="center"/>
          </w:tcPr>
          <w:p w14:paraId="1EECBA6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709" w:type="dxa"/>
            <w:gridSpan w:val="2"/>
            <w:tcBorders>
              <w:top w:val="nil"/>
              <w:left w:val="nil"/>
              <w:bottom w:val="single" w:color="auto" w:sz="4" w:space="0"/>
              <w:right w:val="single" w:color="auto" w:sz="4" w:space="0"/>
            </w:tcBorders>
            <w:vAlign w:val="center"/>
          </w:tcPr>
          <w:p w14:paraId="488B890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2B3D29F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4DA2462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7E51F44E">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0DD9634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0D161B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60F6A409">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60E5F7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vAlign w:val="center"/>
          </w:tcPr>
          <w:p w14:paraId="22F1356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709" w:type="dxa"/>
            <w:gridSpan w:val="2"/>
            <w:tcBorders>
              <w:top w:val="nil"/>
              <w:left w:val="nil"/>
              <w:bottom w:val="single" w:color="auto" w:sz="4" w:space="0"/>
              <w:right w:val="single" w:color="auto" w:sz="4" w:space="0"/>
            </w:tcBorders>
            <w:vAlign w:val="center"/>
          </w:tcPr>
          <w:p w14:paraId="0D60C91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0ED524B">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444FD59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61346F4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73880C4">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2A39DB9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654FA997">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8BE3971">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5943962">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66A7A7C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D973A94">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337F87C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14978CA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ACD4D16">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45C265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14:paraId="771B8C9C">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2D9E157">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2F5F867">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334D61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F08EC00">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43D611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1DB6D6DD">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7466123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24C1AED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4234EC3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39FC488F">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7CE9EDC2">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5A270625">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直播基地项目奖补执行良好，保障项目建设质量和效益，完工项目可初步发挥效益。</w:t>
            </w:r>
          </w:p>
        </w:tc>
        <w:tc>
          <w:tcPr>
            <w:tcW w:w="3402" w:type="dxa"/>
            <w:gridSpan w:val="7"/>
            <w:tcBorders>
              <w:top w:val="single" w:color="auto" w:sz="4" w:space="0"/>
              <w:left w:val="nil"/>
              <w:bottom w:val="single" w:color="auto" w:sz="4" w:space="0"/>
              <w:right w:val="single" w:color="auto" w:sz="4" w:space="0"/>
            </w:tcBorders>
            <w:vAlign w:val="center"/>
          </w:tcPr>
          <w:p w14:paraId="57E8F52F">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直播基地项目奖补执行良好，保障项目建设质量和效益，完工项目可初步发挥效益。</w:t>
            </w:r>
          </w:p>
        </w:tc>
      </w:tr>
      <w:tr w14:paraId="196DCB86">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14:paraId="1A92C8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47E23F3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2E9180E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629B2B9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0E0DCF1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4633DD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503B9C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7FCA9C7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472A055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7CE3029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006B8D7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2A005539">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14:paraId="24A6EE2D">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750C24A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tcBorders>
              <w:top w:val="nil"/>
              <w:left w:val="single" w:color="auto" w:sz="4" w:space="0"/>
              <w:bottom w:val="single" w:color="auto" w:sz="4" w:space="0"/>
              <w:right w:val="single" w:color="auto" w:sz="4" w:space="0"/>
            </w:tcBorders>
            <w:vAlign w:val="center"/>
          </w:tcPr>
          <w:p w14:paraId="7E12B3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03D1351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支持项目个数</w:t>
            </w:r>
          </w:p>
        </w:tc>
        <w:tc>
          <w:tcPr>
            <w:tcW w:w="850" w:type="dxa"/>
            <w:tcBorders>
              <w:top w:val="nil"/>
              <w:left w:val="nil"/>
              <w:bottom w:val="single" w:color="auto" w:sz="4" w:space="0"/>
              <w:right w:val="single" w:color="auto" w:sz="4" w:space="0"/>
            </w:tcBorders>
            <w:vAlign w:val="center"/>
          </w:tcPr>
          <w:p w14:paraId="3F9BF25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851" w:type="dxa"/>
            <w:tcBorders>
              <w:top w:val="nil"/>
              <w:left w:val="nil"/>
              <w:bottom w:val="single" w:color="auto" w:sz="4" w:space="0"/>
              <w:right w:val="single" w:color="auto" w:sz="4" w:space="0"/>
            </w:tcBorders>
            <w:vAlign w:val="center"/>
          </w:tcPr>
          <w:p w14:paraId="6476C70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vAlign w:val="center"/>
          </w:tcPr>
          <w:p w14:paraId="614DEFC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vAlign w:val="center"/>
          </w:tcPr>
          <w:p w14:paraId="3517D43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vAlign w:val="center"/>
          </w:tcPr>
          <w:p w14:paraId="09F30FE3">
            <w:pPr>
              <w:widowControl/>
              <w:spacing w:line="240" w:lineRule="exact"/>
              <w:jc w:val="center"/>
              <w:rPr>
                <w:rFonts w:ascii="宋体" w:hAnsi="宋体" w:eastAsia="宋体" w:cs="宋体"/>
                <w:kern w:val="0"/>
                <w:sz w:val="18"/>
                <w:szCs w:val="18"/>
              </w:rPr>
            </w:pPr>
          </w:p>
        </w:tc>
      </w:tr>
      <w:tr w14:paraId="546EECED">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14:paraId="41123B55">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19D3C2D">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46E30A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4CC54B7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项目工程质量合格率</w:t>
            </w:r>
          </w:p>
        </w:tc>
        <w:tc>
          <w:tcPr>
            <w:tcW w:w="850" w:type="dxa"/>
            <w:tcBorders>
              <w:top w:val="nil"/>
              <w:left w:val="nil"/>
              <w:bottom w:val="single" w:color="auto" w:sz="4" w:space="0"/>
              <w:right w:val="single" w:color="auto" w:sz="4" w:space="0"/>
            </w:tcBorders>
            <w:vAlign w:val="center"/>
          </w:tcPr>
          <w:p w14:paraId="1A1B4CC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851" w:type="dxa"/>
            <w:tcBorders>
              <w:top w:val="nil"/>
              <w:left w:val="nil"/>
              <w:bottom w:val="single" w:color="auto" w:sz="4" w:space="0"/>
              <w:right w:val="single" w:color="auto" w:sz="4" w:space="0"/>
            </w:tcBorders>
            <w:vAlign w:val="center"/>
          </w:tcPr>
          <w:p w14:paraId="1880EC4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619D464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vAlign w:val="center"/>
          </w:tcPr>
          <w:p w14:paraId="3D08549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vAlign w:val="center"/>
          </w:tcPr>
          <w:p w14:paraId="65887687">
            <w:pPr>
              <w:widowControl/>
              <w:spacing w:line="240" w:lineRule="exact"/>
              <w:jc w:val="center"/>
              <w:rPr>
                <w:rFonts w:ascii="宋体" w:hAnsi="宋体" w:eastAsia="宋体" w:cs="宋体"/>
                <w:kern w:val="0"/>
                <w:sz w:val="18"/>
                <w:szCs w:val="18"/>
              </w:rPr>
            </w:pPr>
          </w:p>
        </w:tc>
      </w:tr>
      <w:tr w14:paraId="60CF137B">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14:paraId="6B6CD56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5121817">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2AA6512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262F667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奖补资金下达及时率</w:t>
            </w:r>
          </w:p>
        </w:tc>
        <w:tc>
          <w:tcPr>
            <w:tcW w:w="850" w:type="dxa"/>
            <w:tcBorders>
              <w:top w:val="single" w:color="auto" w:sz="4" w:space="0"/>
              <w:left w:val="nil"/>
              <w:bottom w:val="single" w:color="auto" w:sz="4" w:space="0"/>
              <w:right w:val="single" w:color="auto" w:sz="4" w:space="0"/>
            </w:tcBorders>
            <w:vAlign w:val="center"/>
          </w:tcPr>
          <w:p w14:paraId="10CC5BF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851" w:type="dxa"/>
            <w:tcBorders>
              <w:top w:val="single" w:color="auto" w:sz="4" w:space="0"/>
              <w:left w:val="nil"/>
              <w:bottom w:val="single" w:color="auto" w:sz="4" w:space="0"/>
              <w:right w:val="single" w:color="auto" w:sz="4" w:space="0"/>
            </w:tcBorders>
            <w:vAlign w:val="center"/>
          </w:tcPr>
          <w:p w14:paraId="3A7EA7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vAlign w:val="center"/>
          </w:tcPr>
          <w:p w14:paraId="694FA81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vAlign w:val="center"/>
          </w:tcPr>
          <w:p w14:paraId="6BCAB22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005C226">
            <w:pPr>
              <w:widowControl/>
              <w:spacing w:line="240" w:lineRule="exact"/>
              <w:jc w:val="center"/>
              <w:rPr>
                <w:rFonts w:ascii="宋体" w:hAnsi="宋体" w:eastAsia="宋体" w:cs="宋体"/>
                <w:kern w:val="0"/>
                <w:sz w:val="18"/>
                <w:szCs w:val="18"/>
              </w:rPr>
            </w:pPr>
          </w:p>
        </w:tc>
      </w:tr>
      <w:tr w14:paraId="70FE05F6">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14:paraId="6CC579E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F5C93A6">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52FE278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2125F0B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奖补资金额</w:t>
            </w:r>
          </w:p>
        </w:tc>
        <w:tc>
          <w:tcPr>
            <w:tcW w:w="850" w:type="dxa"/>
            <w:tcBorders>
              <w:top w:val="single" w:color="auto" w:sz="4" w:space="0"/>
              <w:left w:val="single" w:color="auto" w:sz="4" w:space="0"/>
              <w:bottom w:val="single" w:color="auto" w:sz="4" w:space="0"/>
              <w:right w:val="single" w:color="auto" w:sz="4" w:space="0"/>
            </w:tcBorders>
            <w:vAlign w:val="center"/>
          </w:tcPr>
          <w:p w14:paraId="1A4DCC8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30万元</w:t>
            </w:r>
          </w:p>
        </w:tc>
        <w:tc>
          <w:tcPr>
            <w:tcW w:w="851" w:type="dxa"/>
            <w:tcBorders>
              <w:top w:val="single" w:color="auto" w:sz="4" w:space="0"/>
              <w:left w:val="single" w:color="auto" w:sz="4" w:space="0"/>
              <w:bottom w:val="single" w:color="auto" w:sz="4" w:space="0"/>
              <w:right w:val="single" w:color="auto" w:sz="4" w:space="0"/>
            </w:tcBorders>
            <w:vAlign w:val="center"/>
          </w:tcPr>
          <w:p w14:paraId="0C9957F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30万元</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8117E4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84DA12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BDFE6D1">
            <w:pPr>
              <w:widowControl/>
              <w:spacing w:line="240" w:lineRule="exact"/>
              <w:jc w:val="center"/>
              <w:rPr>
                <w:rFonts w:ascii="宋体" w:hAnsi="宋体" w:eastAsia="宋体" w:cs="宋体"/>
                <w:kern w:val="0"/>
                <w:sz w:val="18"/>
                <w:szCs w:val="18"/>
              </w:rPr>
            </w:pPr>
          </w:p>
        </w:tc>
      </w:tr>
      <w:tr w14:paraId="4D4C4590">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14:paraId="66DD4F7C">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1994BE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vAlign w:val="center"/>
          </w:tcPr>
          <w:p w14:paraId="0CD6225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021917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901215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拉动社会资本投资率</w:t>
            </w:r>
          </w:p>
        </w:tc>
        <w:tc>
          <w:tcPr>
            <w:tcW w:w="850" w:type="dxa"/>
            <w:tcBorders>
              <w:top w:val="nil"/>
              <w:left w:val="nil"/>
              <w:bottom w:val="single" w:color="auto" w:sz="4" w:space="0"/>
              <w:right w:val="single" w:color="auto" w:sz="4" w:space="0"/>
            </w:tcBorders>
            <w:vAlign w:val="center"/>
          </w:tcPr>
          <w:p w14:paraId="761C4C3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w:t>
            </w:r>
          </w:p>
        </w:tc>
        <w:tc>
          <w:tcPr>
            <w:tcW w:w="851" w:type="dxa"/>
            <w:tcBorders>
              <w:top w:val="nil"/>
              <w:left w:val="nil"/>
              <w:bottom w:val="single" w:color="auto" w:sz="4" w:space="0"/>
              <w:right w:val="single" w:color="auto" w:sz="4" w:space="0"/>
            </w:tcBorders>
            <w:vAlign w:val="center"/>
          </w:tcPr>
          <w:p w14:paraId="0A3F4BD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w:t>
            </w:r>
          </w:p>
        </w:tc>
        <w:tc>
          <w:tcPr>
            <w:tcW w:w="567" w:type="dxa"/>
            <w:gridSpan w:val="2"/>
            <w:tcBorders>
              <w:top w:val="nil"/>
              <w:left w:val="nil"/>
              <w:bottom w:val="single" w:color="auto" w:sz="4" w:space="0"/>
              <w:right w:val="single" w:color="auto" w:sz="4" w:space="0"/>
            </w:tcBorders>
            <w:vAlign w:val="center"/>
          </w:tcPr>
          <w:p w14:paraId="29EE242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2EFC5A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84BE267">
            <w:pPr>
              <w:widowControl/>
              <w:spacing w:line="240" w:lineRule="exact"/>
              <w:jc w:val="center"/>
              <w:rPr>
                <w:rFonts w:ascii="宋体" w:hAnsi="宋体" w:eastAsia="宋体" w:cs="宋体"/>
                <w:kern w:val="0"/>
                <w:sz w:val="18"/>
                <w:szCs w:val="18"/>
              </w:rPr>
            </w:pPr>
          </w:p>
        </w:tc>
      </w:tr>
      <w:tr w14:paraId="29C7ABA9">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14:paraId="45A811A7">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89192E2">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63C550B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352FA8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47C92C8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公众知晓率</w:t>
            </w:r>
          </w:p>
        </w:tc>
        <w:tc>
          <w:tcPr>
            <w:tcW w:w="850" w:type="dxa"/>
            <w:tcBorders>
              <w:top w:val="nil"/>
              <w:left w:val="nil"/>
              <w:bottom w:val="single" w:color="auto" w:sz="4" w:space="0"/>
              <w:right w:val="single" w:color="auto" w:sz="4" w:space="0"/>
            </w:tcBorders>
            <w:vAlign w:val="center"/>
          </w:tcPr>
          <w:p w14:paraId="73B528C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851" w:type="dxa"/>
            <w:tcBorders>
              <w:top w:val="nil"/>
              <w:left w:val="nil"/>
              <w:bottom w:val="single" w:color="auto" w:sz="4" w:space="0"/>
              <w:right w:val="single" w:color="auto" w:sz="4" w:space="0"/>
            </w:tcBorders>
            <w:vAlign w:val="center"/>
          </w:tcPr>
          <w:p w14:paraId="5DB91F2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4F4D492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BC676D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00CCD4E">
            <w:pPr>
              <w:widowControl/>
              <w:spacing w:line="240" w:lineRule="exact"/>
              <w:jc w:val="center"/>
              <w:rPr>
                <w:rFonts w:ascii="宋体" w:hAnsi="宋体" w:eastAsia="宋体" w:cs="宋体"/>
                <w:kern w:val="0"/>
                <w:sz w:val="18"/>
                <w:szCs w:val="18"/>
              </w:rPr>
            </w:pPr>
          </w:p>
        </w:tc>
      </w:tr>
      <w:tr w14:paraId="143C7CED">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14:paraId="312124D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E7FDD22">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3A36DDF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21A3AA3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7851AA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生态环境影响控制基本符合要求的比例</w:t>
            </w:r>
          </w:p>
        </w:tc>
        <w:tc>
          <w:tcPr>
            <w:tcW w:w="850" w:type="dxa"/>
            <w:tcBorders>
              <w:top w:val="nil"/>
              <w:left w:val="nil"/>
              <w:bottom w:val="single" w:color="auto" w:sz="4" w:space="0"/>
              <w:right w:val="single" w:color="auto" w:sz="4" w:space="0"/>
            </w:tcBorders>
            <w:vAlign w:val="center"/>
          </w:tcPr>
          <w:p w14:paraId="2E50A6B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851" w:type="dxa"/>
            <w:tcBorders>
              <w:top w:val="nil"/>
              <w:left w:val="nil"/>
              <w:bottom w:val="single" w:color="auto" w:sz="4" w:space="0"/>
              <w:right w:val="single" w:color="auto" w:sz="4" w:space="0"/>
            </w:tcBorders>
            <w:vAlign w:val="center"/>
          </w:tcPr>
          <w:p w14:paraId="22F7A83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3282C95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99F0D9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E4CBA2B">
            <w:pPr>
              <w:widowControl/>
              <w:spacing w:line="240" w:lineRule="exact"/>
              <w:jc w:val="center"/>
              <w:rPr>
                <w:rFonts w:ascii="宋体" w:hAnsi="宋体" w:eastAsia="宋体" w:cs="宋体"/>
                <w:kern w:val="0"/>
                <w:sz w:val="18"/>
                <w:szCs w:val="18"/>
              </w:rPr>
            </w:pPr>
          </w:p>
        </w:tc>
      </w:tr>
      <w:tr w14:paraId="1E46665D">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14:paraId="5396DD7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3630C11">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1D6B176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0C4F67B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项目持续发展效益时间</w:t>
            </w:r>
          </w:p>
        </w:tc>
        <w:tc>
          <w:tcPr>
            <w:tcW w:w="850" w:type="dxa"/>
            <w:tcBorders>
              <w:top w:val="nil"/>
              <w:left w:val="nil"/>
              <w:bottom w:val="single" w:color="auto" w:sz="4" w:space="0"/>
              <w:right w:val="single" w:color="auto" w:sz="4" w:space="0"/>
            </w:tcBorders>
            <w:vAlign w:val="center"/>
          </w:tcPr>
          <w:p w14:paraId="5F2CF25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851" w:type="dxa"/>
            <w:tcBorders>
              <w:top w:val="nil"/>
              <w:left w:val="nil"/>
              <w:bottom w:val="single" w:color="auto" w:sz="4" w:space="0"/>
              <w:right w:val="single" w:color="auto" w:sz="4" w:space="0"/>
            </w:tcBorders>
            <w:vAlign w:val="center"/>
          </w:tcPr>
          <w:p w14:paraId="6C0A6D8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7089B44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54E121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C6A8CA5">
            <w:pPr>
              <w:widowControl/>
              <w:spacing w:line="240" w:lineRule="exact"/>
              <w:jc w:val="center"/>
              <w:rPr>
                <w:rFonts w:ascii="宋体" w:hAnsi="宋体" w:eastAsia="宋体" w:cs="宋体"/>
                <w:kern w:val="0"/>
                <w:sz w:val="18"/>
                <w:szCs w:val="18"/>
              </w:rPr>
            </w:pPr>
          </w:p>
        </w:tc>
      </w:tr>
      <w:tr w14:paraId="39D453F1">
        <w:tblPrEx>
          <w:tblCellMar>
            <w:top w:w="0" w:type="dxa"/>
            <w:left w:w="108" w:type="dxa"/>
            <w:bottom w:w="0" w:type="dxa"/>
            <w:right w:w="108" w:type="dxa"/>
          </w:tblCellMar>
        </w:tblPrEx>
        <w:trPr>
          <w:trHeight w:val="567" w:hRule="atLeast"/>
          <w:jc w:val="center"/>
        </w:trPr>
        <w:tc>
          <w:tcPr>
            <w:tcW w:w="588" w:type="dxa"/>
            <w:vMerge w:val="continue"/>
            <w:tcBorders>
              <w:left w:val="single" w:color="auto" w:sz="4" w:space="0"/>
              <w:right w:val="single" w:color="auto" w:sz="4" w:space="0"/>
            </w:tcBorders>
            <w:vAlign w:val="center"/>
          </w:tcPr>
          <w:p w14:paraId="150987CE">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14:paraId="29FCE2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1893F7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14:paraId="5552A4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76797C9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服务对象、合作方基本满意比例</w:t>
            </w:r>
          </w:p>
        </w:tc>
        <w:tc>
          <w:tcPr>
            <w:tcW w:w="850" w:type="dxa"/>
            <w:tcBorders>
              <w:top w:val="nil"/>
              <w:left w:val="nil"/>
              <w:bottom w:val="single" w:color="auto" w:sz="4" w:space="0"/>
              <w:right w:val="single" w:color="auto" w:sz="4" w:space="0"/>
            </w:tcBorders>
            <w:vAlign w:val="center"/>
          </w:tcPr>
          <w:p w14:paraId="5127FDC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851" w:type="dxa"/>
            <w:tcBorders>
              <w:top w:val="nil"/>
              <w:left w:val="nil"/>
              <w:bottom w:val="single" w:color="auto" w:sz="4" w:space="0"/>
              <w:right w:val="single" w:color="auto" w:sz="4" w:space="0"/>
            </w:tcBorders>
            <w:vAlign w:val="center"/>
          </w:tcPr>
          <w:p w14:paraId="7CCC592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14:paraId="0A32954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3964F57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2D0746B6">
            <w:pPr>
              <w:widowControl/>
              <w:spacing w:line="240" w:lineRule="exact"/>
              <w:jc w:val="center"/>
              <w:rPr>
                <w:rFonts w:ascii="宋体" w:hAnsi="宋体" w:eastAsia="宋体" w:cs="宋体"/>
                <w:kern w:val="0"/>
                <w:sz w:val="18"/>
                <w:szCs w:val="18"/>
              </w:rPr>
            </w:pPr>
          </w:p>
        </w:tc>
      </w:tr>
      <w:tr w14:paraId="48158604">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FDD73F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5207CB4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375E24B7">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14:paraId="25C30631">
            <w:pPr>
              <w:widowControl/>
              <w:spacing w:line="240" w:lineRule="exact"/>
              <w:jc w:val="center"/>
              <w:rPr>
                <w:rFonts w:ascii="宋体" w:hAnsi="宋体" w:eastAsia="宋体" w:cs="宋体"/>
                <w:kern w:val="0"/>
                <w:sz w:val="18"/>
                <w:szCs w:val="18"/>
              </w:rPr>
            </w:pPr>
          </w:p>
        </w:tc>
      </w:tr>
    </w:tbl>
    <w:p w14:paraId="384A3E03">
      <w:pPr>
        <w:ind w:firstLine="640" w:firstLineChars="200"/>
        <w:jc w:val="left"/>
        <w:rPr>
          <w:rFonts w:ascii="仿宋" w:hAnsi="仿宋" w:eastAsia="仿宋"/>
          <w:sz w:val="32"/>
          <w:szCs w:val="32"/>
        </w:rPr>
      </w:pPr>
    </w:p>
    <w:sectPr>
      <w:pgSz w:w="11906" w:h="16838"/>
      <w:pgMar w:top="1702" w:right="1800" w:bottom="1843"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
    <w:altName w:val="黑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404197"/>
      <w:docPartObj>
        <w:docPartGallery w:val="autotext"/>
      </w:docPartObj>
    </w:sdtPr>
    <w:sdtContent>
      <w:p w14:paraId="0D500994">
        <w:pPr>
          <w:pStyle w:val="3"/>
          <w:jc w:val="center"/>
        </w:pPr>
        <w:r>
          <w:fldChar w:fldCharType="begin"/>
        </w:r>
        <w:r>
          <w:instrText xml:space="preserve">PAGE   \* MERGEFORMAT</w:instrText>
        </w:r>
        <w:r>
          <w:fldChar w:fldCharType="separate"/>
        </w:r>
        <w:r>
          <w:rPr>
            <w:lang w:val="zh-CN"/>
          </w:rPr>
          <w:t>24</w:t>
        </w:r>
        <w:r>
          <w:fldChar w:fldCharType="end"/>
        </w:r>
      </w:p>
    </w:sdtContent>
  </w:sdt>
  <w:p w14:paraId="33BC5B8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95F3">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171"/>
                            <w:docPartObj>
                              <w:docPartGallery w:val="autotext"/>
                            </w:docPartObj>
                          </w:sdtPr>
                          <w:sdtContent>
                            <w:p w14:paraId="3113D9CF">
                              <w:pPr>
                                <w:pStyle w:val="3"/>
                                <w:jc w:val="center"/>
                              </w:pPr>
                              <w:r>
                                <w:fldChar w:fldCharType="begin"/>
                              </w:r>
                              <w:r>
                                <w:instrText xml:space="preserve">PAGE   \* MERGEFORMAT</w:instrText>
                              </w:r>
                              <w:r>
                                <w:fldChar w:fldCharType="separate"/>
                              </w:r>
                              <w:r>
                                <w:rPr>
                                  <w:lang w:val="zh-CN"/>
                                </w:rPr>
                                <w:t>24</w:t>
                              </w:r>
                              <w:r>
                                <w:fldChar w:fldCharType="end"/>
                              </w:r>
                            </w:p>
                          </w:sdtContent>
                        </w:sdt>
                        <w:p w14:paraId="79804D9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9171"/>
                      <w:docPartObj>
                        <w:docPartGallery w:val="autotext"/>
                      </w:docPartObj>
                    </w:sdtPr>
                    <w:sdtContent>
                      <w:p w14:paraId="3113D9CF">
                        <w:pPr>
                          <w:pStyle w:val="3"/>
                          <w:jc w:val="center"/>
                        </w:pPr>
                        <w:r>
                          <w:fldChar w:fldCharType="begin"/>
                        </w:r>
                        <w:r>
                          <w:instrText xml:space="preserve">PAGE   \* MERGEFORMAT</w:instrText>
                        </w:r>
                        <w:r>
                          <w:fldChar w:fldCharType="separate"/>
                        </w:r>
                        <w:r>
                          <w:rPr>
                            <w:lang w:val="zh-CN"/>
                          </w:rPr>
                          <w:t>24</w:t>
                        </w:r>
                        <w:r>
                          <w:fldChar w:fldCharType="end"/>
                        </w:r>
                      </w:p>
                    </w:sdtContent>
                  </w:sdt>
                  <w:p w14:paraId="79804D94"/>
                </w:txbxContent>
              </v:textbox>
            </v:shape>
          </w:pict>
        </mc:Fallback>
      </mc:AlternateContent>
    </w:r>
  </w:p>
  <w:p w14:paraId="655FC2E9">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YTJiMjA0MzVhMGY1MTg3ZjllZmRhMDdkMWU1MWUifQ=="/>
  </w:docVars>
  <w:rsids>
    <w:rsidRoot w:val="00B409A9"/>
    <w:rsid w:val="00004305"/>
    <w:rsid w:val="0002351C"/>
    <w:rsid w:val="00051C06"/>
    <w:rsid w:val="0007452D"/>
    <w:rsid w:val="00086558"/>
    <w:rsid w:val="000E0654"/>
    <w:rsid w:val="000F1138"/>
    <w:rsid w:val="0010732F"/>
    <w:rsid w:val="001270F2"/>
    <w:rsid w:val="0012746F"/>
    <w:rsid w:val="0014407E"/>
    <w:rsid w:val="00145556"/>
    <w:rsid w:val="00145E5D"/>
    <w:rsid w:val="001618A9"/>
    <w:rsid w:val="00167580"/>
    <w:rsid w:val="001731FE"/>
    <w:rsid w:val="00177B1F"/>
    <w:rsid w:val="001902C5"/>
    <w:rsid w:val="00192491"/>
    <w:rsid w:val="00193F98"/>
    <w:rsid w:val="001A0FC3"/>
    <w:rsid w:val="001C0FCB"/>
    <w:rsid w:val="001C2C68"/>
    <w:rsid w:val="001E09A7"/>
    <w:rsid w:val="001E1870"/>
    <w:rsid w:val="00211534"/>
    <w:rsid w:val="00215A7F"/>
    <w:rsid w:val="0023447B"/>
    <w:rsid w:val="00243516"/>
    <w:rsid w:val="0027318D"/>
    <w:rsid w:val="00273D47"/>
    <w:rsid w:val="002C6AB2"/>
    <w:rsid w:val="00306AAB"/>
    <w:rsid w:val="00340EF1"/>
    <w:rsid w:val="00377FF0"/>
    <w:rsid w:val="003B74A4"/>
    <w:rsid w:val="003C28CE"/>
    <w:rsid w:val="003C6215"/>
    <w:rsid w:val="003D6C67"/>
    <w:rsid w:val="003F76FA"/>
    <w:rsid w:val="004055E6"/>
    <w:rsid w:val="004109D8"/>
    <w:rsid w:val="00410CA2"/>
    <w:rsid w:val="00413168"/>
    <w:rsid w:val="004C7FDB"/>
    <w:rsid w:val="004F1429"/>
    <w:rsid w:val="004F1FFD"/>
    <w:rsid w:val="004F60FA"/>
    <w:rsid w:val="005004C8"/>
    <w:rsid w:val="00503B71"/>
    <w:rsid w:val="005103AE"/>
    <w:rsid w:val="00540990"/>
    <w:rsid w:val="00551698"/>
    <w:rsid w:val="005636F9"/>
    <w:rsid w:val="005C4F6D"/>
    <w:rsid w:val="005C7CE0"/>
    <w:rsid w:val="005D70CB"/>
    <w:rsid w:val="006344C4"/>
    <w:rsid w:val="0064397E"/>
    <w:rsid w:val="00644184"/>
    <w:rsid w:val="006567CB"/>
    <w:rsid w:val="006A3BD6"/>
    <w:rsid w:val="006D6AF4"/>
    <w:rsid w:val="006E094F"/>
    <w:rsid w:val="006F10EF"/>
    <w:rsid w:val="007117C7"/>
    <w:rsid w:val="007310D0"/>
    <w:rsid w:val="00734771"/>
    <w:rsid w:val="00750DC4"/>
    <w:rsid w:val="00766364"/>
    <w:rsid w:val="00776C80"/>
    <w:rsid w:val="007A599F"/>
    <w:rsid w:val="007A776B"/>
    <w:rsid w:val="007B05ED"/>
    <w:rsid w:val="007B0B86"/>
    <w:rsid w:val="007B6D34"/>
    <w:rsid w:val="007F1BFC"/>
    <w:rsid w:val="007F6670"/>
    <w:rsid w:val="00812434"/>
    <w:rsid w:val="00832783"/>
    <w:rsid w:val="008570CD"/>
    <w:rsid w:val="00857B1A"/>
    <w:rsid w:val="00860E9C"/>
    <w:rsid w:val="00883CFD"/>
    <w:rsid w:val="0089210B"/>
    <w:rsid w:val="0089563B"/>
    <w:rsid w:val="008D6DB5"/>
    <w:rsid w:val="009132B2"/>
    <w:rsid w:val="00966D58"/>
    <w:rsid w:val="009B6161"/>
    <w:rsid w:val="009D759E"/>
    <w:rsid w:val="00A177A9"/>
    <w:rsid w:val="00A47F42"/>
    <w:rsid w:val="00A82B32"/>
    <w:rsid w:val="00AA51A1"/>
    <w:rsid w:val="00AD5B1D"/>
    <w:rsid w:val="00AF47E3"/>
    <w:rsid w:val="00B0041F"/>
    <w:rsid w:val="00B02F45"/>
    <w:rsid w:val="00B07CFA"/>
    <w:rsid w:val="00B409A9"/>
    <w:rsid w:val="00B636AD"/>
    <w:rsid w:val="00B71127"/>
    <w:rsid w:val="00B949B5"/>
    <w:rsid w:val="00B97F1C"/>
    <w:rsid w:val="00BB547D"/>
    <w:rsid w:val="00BD45E7"/>
    <w:rsid w:val="00BE21C6"/>
    <w:rsid w:val="00C059EF"/>
    <w:rsid w:val="00C122CC"/>
    <w:rsid w:val="00C43427"/>
    <w:rsid w:val="00C81499"/>
    <w:rsid w:val="00C82ECE"/>
    <w:rsid w:val="00CC3692"/>
    <w:rsid w:val="00CC6497"/>
    <w:rsid w:val="00CD26E1"/>
    <w:rsid w:val="00CD35BB"/>
    <w:rsid w:val="00CD49AD"/>
    <w:rsid w:val="00D0143C"/>
    <w:rsid w:val="00D3337B"/>
    <w:rsid w:val="00D426E9"/>
    <w:rsid w:val="00D502CB"/>
    <w:rsid w:val="00D52F5C"/>
    <w:rsid w:val="00D55833"/>
    <w:rsid w:val="00D74882"/>
    <w:rsid w:val="00DD6708"/>
    <w:rsid w:val="00E104EE"/>
    <w:rsid w:val="00E47C61"/>
    <w:rsid w:val="00E61B46"/>
    <w:rsid w:val="00E63B08"/>
    <w:rsid w:val="00E70C9D"/>
    <w:rsid w:val="00E83A1A"/>
    <w:rsid w:val="00E861E2"/>
    <w:rsid w:val="00E933DB"/>
    <w:rsid w:val="00EA50C7"/>
    <w:rsid w:val="00ED22FC"/>
    <w:rsid w:val="00EE5E11"/>
    <w:rsid w:val="00EF1A66"/>
    <w:rsid w:val="00F01815"/>
    <w:rsid w:val="00F26985"/>
    <w:rsid w:val="00F527F2"/>
    <w:rsid w:val="00F63954"/>
    <w:rsid w:val="00FB4399"/>
    <w:rsid w:val="00FB707A"/>
    <w:rsid w:val="00FF293C"/>
    <w:rsid w:val="03C7096E"/>
    <w:rsid w:val="04FC43EA"/>
    <w:rsid w:val="062D71EF"/>
    <w:rsid w:val="07723E3D"/>
    <w:rsid w:val="0A1B3701"/>
    <w:rsid w:val="0B3D750A"/>
    <w:rsid w:val="0D430477"/>
    <w:rsid w:val="0FF11C76"/>
    <w:rsid w:val="106F1664"/>
    <w:rsid w:val="137E6912"/>
    <w:rsid w:val="13F142FC"/>
    <w:rsid w:val="149A7AE1"/>
    <w:rsid w:val="16EF7215"/>
    <w:rsid w:val="17CC78C9"/>
    <w:rsid w:val="18C37221"/>
    <w:rsid w:val="18ED72B3"/>
    <w:rsid w:val="1A5E686F"/>
    <w:rsid w:val="1AC90DBB"/>
    <w:rsid w:val="1CB515F6"/>
    <w:rsid w:val="1D425A84"/>
    <w:rsid w:val="1D43642C"/>
    <w:rsid w:val="1E5E181A"/>
    <w:rsid w:val="1EB737CA"/>
    <w:rsid w:val="20307817"/>
    <w:rsid w:val="20D5213C"/>
    <w:rsid w:val="211D776A"/>
    <w:rsid w:val="223E208E"/>
    <w:rsid w:val="22DD40A5"/>
    <w:rsid w:val="233B45B1"/>
    <w:rsid w:val="24637B8A"/>
    <w:rsid w:val="25C13E9D"/>
    <w:rsid w:val="26244751"/>
    <w:rsid w:val="27873B8F"/>
    <w:rsid w:val="285B1B22"/>
    <w:rsid w:val="2A5B474A"/>
    <w:rsid w:val="2B831DAE"/>
    <w:rsid w:val="2C260409"/>
    <w:rsid w:val="2C892F26"/>
    <w:rsid w:val="302F224B"/>
    <w:rsid w:val="31E64944"/>
    <w:rsid w:val="324E45EE"/>
    <w:rsid w:val="32781D91"/>
    <w:rsid w:val="339D6B56"/>
    <w:rsid w:val="33D1550B"/>
    <w:rsid w:val="34322CCE"/>
    <w:rsid w:val="34A30479"/>
    <w:rsid w:val="35A83B07"/>
    <w:rsid w:val="36415851"/>
    <w:rsid w:val="3787277B"/>
    <w:rsid w:val="39BC151B"/>
    <w:rsid w:val="3C4C4A93"/>
    <w:rsid w:val="3C97441D"/>
    <w:rsid w:val="3E9946C1"/>
    <w:rsid w:val="3E9A09BD"/>
    <w:rsid w:val="40D878B2"/>
    <w:rsid w:val="430175E1"/>
    <w:rsid w:val="43910D7A"/>
    <w:rsid w:val="456013AB"/>
    <w:rsid w:val="4A8C5530"/>
    <w:rsid w:val="4B5C61C7"/>
    <w:rsid w:val="4CA0629E"/>
    <w:rsid w:val="4D653795"/>
    <w:rsid w:val="4D991116"/>
    <w:rsid w:val="4ED042A3"/>
    <w:rsid w:val="4EDF0627"/>
    <w:rsid w:val="50DA4284"/>
    <w:rsid w:val="51705511"/>
    <w:rsid w:val="53475024"/>
    <w:rsid w:val="54D04518"/>
    <w:rsid w:val="57007C48"/>
    <w:rsid w:val="597C5E8F"/>
    <w:rsid w:val="5CFE2A44"/>
    <w:rsid w:val="63A903D2"/>
    <w:rsid w:val="64CF0211"/>
    <w:rsid w:val="6549634D"/>
    <w:rsid w:val="65D21085"/>
    <w:rsid w:val="65D318C2"/>
    <w:rsid w:val="66633175"/>
    <w:rsid w:val="678D531F"/>
    <w:rsid w:val="67F95923"/>
    <w:rsid w:val="69A91DEB"/>
    <w:rsid w:val="6A44182B"/>
    <w:rsid w:val="6A841F2A"/>
    <w:rsid w:val="6B382482"/>
    <w:rsid w:val="6C031E71"/>
    <w:rsid w:val="6F443FF3"/>
    <w:rsid w:val="709E2062"/>
    <w:rsid w:val="70CB3C99"/>
    <w:rsid w:val="72834A36"/>
    <w:rsid w:val="74122410"/>
    <w:rsid w:val="746B340D"/>
    <w:rsid w:val="766034F6"/>
    <w:rsid w:val="76AE6010"/>
    <w:rsid w:val="79F64778"/>
    <w:rsid w:val="7A2806C4"/>
    <w:rsid w:val="7B987878"/>
    <w:rsid w:val="7CD23A57"/>
    <w:rsid w:val="7E39772C"/>
    <w:rsid w:val="7E3E0CD4"/>
    <w:rsid w:val="7E527BC8"/>
    <w:rsid w:val="7F9A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6"/>
    <w:link w:val="12"/>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275F3-7DFC-43EC-9A18-F41BB5A9BBE2}">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26</Pages>
  <Words>2427</Words>
  <Characters>4240</Characters>
  <Lines>77</Lines>
  <Paragraphs>21</Paragraphs>
  <TotalTime>53</TotalTime>
  <ScaleCrop>false</ScaleCrop>
  <LinksUpToDate>false</LinksUpToDate>
  <CharactersWithSpaces>4351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2022-12-01T07:03:00Z</dcterms:created>
  <dc:creator>刘菁</dc:creator>
  <cp:lastModifiedBy>榕°</cp:lastModifiedBy>
  <cp:lastPrinted>2023-09-06T03:31:00Z</cp:lastPrinted>
  <dcterms:modified xsi:type="dcterms:W3CDTF">2025-03-25T08:31:21Z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5DEA6063FA2841E983AC3EDD44E236ED_13</vt:lpwstr>
  </property>
  <property fmtid="{D5CDD505-2E9C-101B-9397-08002B2CF9AE}" pid="4" name="KSOTemplateDocerSaveRecord">
    <vt:lpwstr>eyJoZGlkIjoiODVhZDQzNTk1ZDBlNGFkNjljMzM3NTE0OGEyZDUyZTMiLCJ1c2VySWQiOiIzNDA3MTQ2ODgifQ==</vt:lpwstr>
  </property>
</Properties>
</file>