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sz w:val="32"/>
          <w:szCs w:val="32"/>
        </w:rPr>
      </w:pPr>
    </w:p>
    <w:p>
      <w:pPr>
        <w:widowControl/>
        <w:jc w:val="center"/>
        <w:rPr>
          <w:sz w:val="84"/>
          <w:szCs w:val="84"/>
        </w:rPr>
      </w:pPr>
    </w:p>
    <w:p>
      <w:pPr>
        <w:widowControl/>
        <w:jc w:val="center"/>
        <w:rPr>
          <w:sz w:val="84"/>
          <w:szCs w:val="84"/>
        </w:rPr>
      </w:pPr>
    </w:p>
    <w:p>
      <w:pPr>
        <w:widowControl/>
        <w:jc w:val="center"/>
        <w:rPr>
          <w:rFonts w:hint="eastAsia" w:ascii="方正小标宋简体" w:eastAsia="方正小标宋简体"/>
          <w:sz w:val="72"/>
          <w:szCs w:val="72"/>
        </w:rPr>
      </w:pPr>
      <w:r>
        <w:rPr>
          <w:rFonts w:hint="eastAsia" w:ascii="方正小标宋简体" w:eastAsia="方正小标宋简体"/>
          <w:sz w:val="72"/>
          <w:szCs w:val="72"/>
          <w:lang w:val="en-US" w:eastAsia="zh-CN"/>
        </w:rPr>
        <w:t>2021</w:t>
      </w:r>
      <w:r>
        <w:rPr>
          <w:rFonts w:hint="eastAsia" w:ascii="方正小标宋简体" w:eastAsia="方正小标宋简体"/>
          <w:sz w:val="72"/>
          <w:szCs w:val="72"/>
        </w:rPr>
        <w:t>年度</w:t>
      </w:r>
    </w:p>
    <w:p>
      <w:pPr>
        <w:widowControl/>
        <w:jc w:val="center"/>
        <w:rPr>
          <w:rFonts w:hint="eastAsia" w:ascii="方正小标宋简体" w:eastAsia="方正小标宋简体"/>
          <w:sz w:val="72"/>
          <w:szCs w:val="72"/>
          <w:lang w:eastAsia="zh-CN"/>
        </w:rPr>
      </w:pPr>
      <w:r>
        <w:rPr>
          <w:rFonts w:hint="eastAsia" w:ascii="方正小标宋简体" w:eastAsia="方正小标宋简体"/>
          <w:sz w:val="72"/>
          <w:szCs w:val="72"/>
        </w:rPr>
        <w:t>漳平市</w:t>
      </w:r>
      <w:r>
        <w:rPr>
          <w:rFonts w:hint="eastAsia" w:ascii="方正小标宋简体" w:eastAsia="方正小标宋简体"/>
          <w:sz w:val="72"/>
          <w:szCs w:val="72"/>
          <w:lang w:eastAsia="zh-CN"/>
        </w:rPr>
        <w:t>溪南镇人民政府</w:t>
      </w:r>
    </w:p>
    <w:p>
      <w:pPr>
        <w:widowControl/>
        <w:jc w:val="center"/>
        <w:rPr>
          <w:rFonts w:ascii="方正小标宋简体" w:eastAsia="方正小标宋简体"/>
          <w:sz w:val="72"/>
          <w:szCs w:val="72"/>
        </w:rPr>
      </w:pPr>
      <w:r>
        <w:rPr>
          <w:rFonts w:hint="eastAsia" w:ascii="方正小标宋简体" w:eastAsia="方正小标宋简体"/>
          <w:sz w:val="72"/>
          <w:szCs w:val="72"/>
        </w:rPr>
        <w:t>部门决算</w:t>
      </w:r>
    </w:p>
    <w:p>
      <w:pPr>
        <w:widowControl/>
        <w:rPr>
          <w:rFonts w:ascii="仿宋" w:hAnsi="仿宋" w:eastAsia="仿宋"/>
          <w:b/>
          <w:sz w:val="32"/>
          <w:szCs w:val="32"/>
        </w:rPr>
        <w:sectPr>
          <w:footerReference r:id="rId5" w:type="default"/>
          <w:pgSz w:w="11906" w:h="16838"/>
          <w:pgMar w:top="1702" w:right="1800" w:bottom="1843" w:left="1800" w:header="851" w:footer="992" w:gutter="0"/>
          <w:cols w:space="425" w:num="1"/>
          <w:docGrid w:type="lines" w:linePitch="312" w:charSpace="0"/>
        </w:sectPr>
      </w:pPr>
      <w:r>
        <w:rPr>
          <w:sz w:val="84"/>
          <w:szCs w:val="84"/>
        </w:rPr>
        <w:br w:type="page"/>
      </w:r>
    </w:p>
    <w:sdt>
      <w:sdtPr>
        <w:rPr>
          <w:b/>
          <w:bCs/>
          <w:lang w:val="zh-CN"/>
        </w:rPr>
        <w:id w:val="54514160"/>
        <w:docPartObj>
          <w:docPartGallery w:val="Table of Contents"/>
          <w:docPartUnique/>
        </w:docPartObj>
      </w:sdtPr>
      <w:sdtEndPr>
        <w:rPr>
          <w:b w:val="0"/>
          <w:bCs w:val="0"/>
          <w:lang w:val="en-US"/>
        </w:rPr>
      </w:sdtEndPr>
      <w:sdtContent>
        <w:p>
          <w:pPr>
            <w:widowControl/>
            <w:spacing w:line="240" w:lineRule="auto"/>
            <w:jc w:val="center"/>
          </w:pPr>
          <w:r>
            <w:rPr>
              <w:rFonts w:ascii="仿宋" w:hAnsi="仿宋" w:eastAsia="仿宋"/>
              <w:sz w:val="32"/>
              <w:szCs w:val="32"/>
            </w:rPr>
            <w:t>目</w:t>
          </w:r>
          <w:r>
            <w:rPr>
              <w:rFonts w:hint="eastAsia" w:ascii="仿宋" w:hAnsi="仿宋" w:eastAsia="仿宋"/>
              <w:sz w:val="32"/>
              <w:szCs w:val="32"/>
            </w:rPr>
            <w:t xml:space="preserve"> </w:t>
          </w:r>
          <w:r>
            <w:rPr>
              <w:rFonts w:ascii="仿宋" w:hAnsi="仿宋" w:eastAsia="仿宋"/>
              <w:sz w:val="32"/>
              <w:szCs w:val="32"/>
            </w:rPr>
            <w:t>录</w:t>
          </w:r>
        </w:p>
        <w:p>
          <w:pPr>
            <w:pStyle w:val="7"/>
            <w:rPr>
              <w:rFonts w:asciiTheme="minorHAnsi" w:hAnsiTheme="minorHAnsi" w:eastAsiaTheme="minorEastAsia"/>
              <w:b w:val="0"/>
              <w:sz w:val="21"/>
              <w:szCs w:val="22"/>
            </w:rPr>
          </w:pPr>
          <w:r>
            <w:fldChar w:fldCharType="begin"/>
          </w:r>
          <w:r>
            <w:instrText xml:space="preserve"> TOC \o "1-3" \h \z \u </w:instrText>
          </w:r>
          <w:r>
            <w:fldChar w:fldCharType="separate"/>
          </w:r>
          <w:r>
            <w:fldChar w:fldCharType="begin"/>
          </w:r>
          <w:r>
            <w:instrText xml:space="preserve"> HYPERLINK \l "_Toc109978006" </w:instrText>
          </w:r>
          <w:r>
            <w:fldChar w:fldCharType="separate"/>
          </w:r>
          <w:r>
            <w:rPr>
              <w:rStyle w:val="11"/>
              <w:rFonts w:hint="eastAsia"/>
            </w:rPr>
            <w:t>第一部分</w:t>
          </w:r>
          <w:r>
            <w:rPr>
              <w:rStyle w:val="11"/>
            </w:rPr>
            <w:t xml:space="preserve"> </w:t>
          </w:r>
          <w:r>
            <w:rPr>
              <w:rStyle w:val="11"/>
              <w:rFonts w:hint="eastAsia"/>
            </w:rPr>
            <w:t>单位概况</w:t>
          </w:r>
          <w:r>
            <w:tab/>
          </w:r>
          <w:r>
            <w:fldChar w:fldCharType="begin"/>
          </w:r>
          <w:r>
            <w:instrText xml:space="preserve"> PAGEREF _Toc109978006 \h </w:instrText>
          </w:r>
          <w:r>
            <w:fldChar w:fldCharType="separate"/>
          </w:r>
          <w:r>
            <w:t>1</w:t>
          </w:r>
          <w:r>
            <w:fldChar w:fldCharType="end"/>
          </w:r>
          <w:r>
            <w:fldChar w:fldCharType="end"/>
          </w:r>
        </w:p>
        <w:p>
          <w:pPr>
            <w:pStyle w:val="8"/>
            <w:rPr>
              <w:rFonts w:asciiTheme="minorHAnsi" w:hAnsiTheme="minorHAnsi" w:eastAsiaTheme="minorEastAsia"/>
              <w:sz w:val="21"/>
              <w:szCs w:val="22"/>
            </w:rPr>
          </w:pPr>
          <w:r>
            <w:fldChar w:fldCharType="begin"/>
          </w:r>
          <w:r>
            <w:instrText xml:space="preserve"> HYPERLINK \l "_Toc109978007" </w:instrText>
          </w:r>
          <w:r>
            <w:fldChar w:fldCharType="separate"/>
          </w:r>
          <w:r>
            <w:rPr>
              <w:rStyle w:val="11"/>
              <w:rFonts w:hint="eastAsia"/>
            </w:rPr>
            <w:t>一、单位主要职责</w:t>
          </w:r>
          <w:r>
            <w:tab/>
          </w:r>
          <w:r>
            <w:fldChar w:fldCharType="begin"/>
          </w:r>
          <w:r>
            <w:instrText xml:space="preserve"> PAGEREF _Toc109978007 \h </w:instrText>
          </w:r>
          <w:r>
            <w:fldChar w:fldCharType="separate"/>
          </w:r>
          <w:r>
            <w:t>1</w:t>
          </w:r>
          <w:r>
            <w:fldChar w:fldCharType="end"/>
          </w:r>
          <w:r>
            <w:fldChar w:fldCharType="end"/>
          </w:r>
        </w:p>
        <w:p>
          <w:pPr>
            <w:pStyle w:val="8"/>
            <w:rPr>
              <w:rFonts w:asciiTheme="minorHAnsi" w:hAnsiTheme="minorHAnsi" w:eastAsiaTheme="minorEastAsia"/>
              <w:sz w:val="21"/>
              <w:szCs w:val="22"/>
            </w:rPr>
          </w:pPr>
          <w:r>
            <w:fldChar w:fldCharType="begin"/>
          </w:r>
          <w:r>
            <w:instrText xml:space="preserve"> HYPERLINK \l "_Toc109978008" </w:instrText>
          </w:r>
          <w:r>
            <w:fldChar w:fldCharType="separate"/>
          </w:r>
          <w:r>
            <w:rPr>
              <w:rStyle w:val="11"/>
              <w:rFonts w:hint="eastAsia"/>
            </w:rPr>
            <w:t>二、单位基本情况</w:t>
          </w:r>
          <w:r>
            <w:tab/>
          </w:r>
          <w:r>
            <w:fldChar w:fldCharType="begin"/>
          </w:r>
          <w:r>
            <w:instrText xml:space="preserve"> PAGEREF _Toc109978008 \h </w:instrText>
          </w:r>
          <w:r>
            <w:fldChar w:fldCharType="separate"/>
          </w:r>
          <w:r>
            <w:t>1</w:t>
          </w:r>
          <w:r>
            <w:fldChar w:fldCharType="end"/>
          </w:r>
          <w:r>
            <w:fldChar w:fldCharType="end"/>
          </w:r>
        </w:p>
        <w:p>
          <w:pPr>
            <w:pStyle w:val="8"/>
            <w:rPr>
              <w:rFonts w:asciiTheme="minorHAnsi" w:hAnsiTheme="minorHAnsi" w:eastAsiaTheme="minorEastAsia"/>
              <w:sz w:val="21"/>
              <w:szCs w:val="22"/>
            </w:rPr>
          </w:pPr>
          <w:r>
            <w:fldChar w:fldCharType="begin"/>
          </w:r>
          <w:r>
            <w:instrText xml:space="preserve"> HYPERLINK \l "_Toc109978009" </w:instrText>
          </w:r>
          <w:r>
            <w:fldChar w:fldCharType="separate"/>
          </w:r>
          <w:r>
            <w:rPr>
              <w:rStyle w:val="11"/>
              <w:rFonts w:hint="eastAsia"/>
            </w:rPr>
            <w:t>三、单位主要工作总结</w:t>
          </w:r>
          <w:r>
            <w:tab/>
          </w:r>
          <w:r>
            <w:fldChar w:fldCharType="begin"/>
          </w:r>
          <w:r>
            <w:instrText xml:space="preserve"> PAGEREF _Toc109978009 \h </w:instrText>
          </w:r>
          <w:r>
            <w:fldChar w:fldCharType="separate"/>
          </w:r>
          <w:r>
            <w:t>2</w:t>
          </w:r>
          <w:r>
            <w:fldChar w:fldCharType="end"/>
          </w:r>
          <w:r>
            <w:fldChar w:fldCharType="end"/>
          </w:r>
        </w:p>
        <w:p>
          <w:pPr>
            <w:pStyle w:val="7"/>
            <w:rPr>
              <w:rFonts w:asciiTheme="minorHAnsi" w:hAnsiTheme="minorHAnsi" w:eastAsiaTheme="minorEastAsia"/>
              <w:b w:val="0"/>
              <w:sz w:val="21"/>
              <w:szCs w:val="22"/>
            </w:rPr>
          </w:pPr>
          <w:r>
            <w:fldChar w:fldCharType="begin"/>
          </w:r>
          <w:r>
            <w:instrText xml:space="preserve"> HYPERLINK \l "_Toc109978010" </w:instrText>
          </w:r>
          <w:r>
            <w:fldChar w:fldCharType="separate"/>
          </w:r>
          <w:r>
            <w:rPr>
              <w:rStyle w:val="11"/>
              <w:rFonts w:hint="eastAsia"/>
            </w:rPr>
            <w:t>第二部分</w:t>
          </w:r>
          <w:r>
            <w:rPr>
              <w:rStyle w:val="11"/>
            </w:rPr>
            <w:t xml:space="preserve"> </w:t>
          </w:r>
          <w:r>
            <w:rPr>
              <w:rStyle w:val="11"/>
              <w:rFonts w:hint="eastAsia"/>
              <w:lang w:val="en-US" w:eastAsia="zh-CN"/>
            </w:rPr>
            <w:t>2021</w:t>
          </w:r>
          <w:r>
            <w:rPr>
              <w:rStyle w:val="11"/>
              <w:rFonts w:hint="eastAsia"/>
            </w:rPr>
            <w:t>年度部门决算表</w:t>
          </w:r>
          <w:r>
            <w:tab/>
          </w:r>
          <w:r>
            <w:fldChar w:fldCharType="begin"/>
          </w:r>
          <w:r>
            <w:instrText xml:space="preserve"> PAGEREF _Toc109978010 \h </w:instrText>
          </w:r>
          <w:r>
            <w:fldChar w:fldCharType="separate"/>
          </w:r>
          <w:r>
            <w:t>4</w:t>
          </w:r>
          <w:r>
            <w:fldChar w:fldCharType="end"/>
          </w:r>
          <w:r>
            <w:fldChar w:fldCharType="end"/>
          </w:r>
        </w:p>
        <w:p>
          <w:pPr>
            <w:pStyle w:val="8"/>
            <w:rPr>
              <w:rFonts w:asciiTheme="minorHAnsi" w:hAnsiTheme="minorHAnsi" w:eastAsiaTheme="minorEastAsia"/>
              <w:sz w:val="21"/>
              <w:szCs w:val="22"/>
            </w:rPr>
          </w:pPr>
          <w:r>
            <w:fldChar w:fldCharType="begin"/>
          </w:r>
          <w:r>
            <w:instrText xml:space="preserve"> HYPERLINK \l "_Toc109978011" </w:instrText>
          </w:r>
          <w:r>
            <w:fldChar w:fldCharType="separate"/>
          </w:r>
          <w:r>
            <w:rPr>
              <w:rStyle w:val="11"/>
              <w:rFonts w:hint="eastAsia"/>
            </w:rPr>
            <w:t>一、收入支出决算总表</w:t>
          </w:r>
          <w:r>
            <w:tab/>
          </w:r>
          <w:r>
            <w:fldChar w:fldCharType="begin"/>
          </w:r>
          <w:r>
            <w:instrText xml:space="preserve"> PAGEREF _Toc109978011 \h </w:instrText>
          </w:r>
          <w:r>
            <w:fldChar w:fldCharType="separate"/>
          </w:r>
          <w:r>
            <w:t>4</w:t>
          </w:r>
          <w:r>
            <w:fldChar w:fldCharType="end"/>
          </w:r>
          <w:r>
            <w:fldChar w:fldCharType="end"/>
          </w:r>
        </w:p>
        <w:p>
          <w:pPr>
            <w:pStyle w:val="8"/>
            <w:rPr>
              <w:rFonts w:asciiTheme="minorHAnsi" w:hAnsiTheme="minorHAnsi" w:eastAsiaTheme="minorEastAsia"/>
              <w:sz w:val="21"/>
              <w:szCs w:val="22"/>
            </w:rPr>
          </w:pPr>
          <w:r>
            <w:fldChar w:fldCharType="begin"/>
          </w:r>
          <w:r>
            <w:instrText xml:space="preserve"> HYPERLINK \l "_Toc109978012" </w:instrText>
          </w:r>
          <w:r>
            <w:fldChar w:fldCharType="separate"/>
          </w:r>
          <w:r>
            <w:rPr>
              <w:rStyle w:val="11"/>
              <w:rFonts w:hint="eastAsia"/>
            </w:rPr>
            <w:t>二、收入决算表</w:t>
          </w:r>
          <w:r>
            <w:tab/>
          </w:r>
          <w:r>
            <w:fldChar w:fldCharType="begin"/>
          </w:r>
          <w:r>
            <w:instrText xml:space="preserve"> PAGEREF _Toc109978012 \h </w:instrText>
          </w:r>
          <w:r>
            <w:fldChar w:fldCharType="separate"/>
          </w:r>
          <w:r>
            <w:t>5</w:t>
          </w:r>
          <w:r>
            <w:fldChar w:fldCharType="end"/>
          </w:r>
          <w:r>
            <w:fldChar w:fldCharType="end"/>
          </w:r>
        </w:p>
        <w:p>
          <w:pPr>
            <w:pStyle w:val="8"/>
            <w:rPr>
              <w:rFonts w:asciiTheme="minorHAnsi" w:hAnsiTheme="minorHAnsi" w:eastAsiaTheme="minorEastAsia"/>
              <w:sz w:val="21"/>
              <w:szCs w:val="22"/>
            </w:rPr>
          </w:pPr>
          <w:r>
            <w:fldChar w:fldCharType="begin"/>
          </w:r>
          <w:r>
            <w:instrText xml:space="preserve"> HYPERLINK \l "_Toc109978013" </w:instrText>
          </w:r>
          <w:r>
            <w:fldChar w:fldCharType="separate"/>
          </w:r>
          <w:r>
            <w:rPr>
              <w:rStyle w:val="11"/>
              <w:rFonts w:hint="eastAsia"/>
            </w:rPr>
            <w:t>三、支出决算表</w:t>
          </w:r>
          <w:r>
            <w:tab/>
          </w:r>
          <w:r>
            <w:fldChar w:fldCharType="begin"/>
          </w:r>
          <w:r>
            <w:instrText xml:space="preserve"> PAGEREF _Toc109978013 \h </w:instrText>
          </w:r>
          <w:r>
            <w:fldChar w:fldCharType="separate"/>
          </w:r>
          <w:r>
            <w:t>8</w:t>
          </w:r>
          <w:r>
            <w:fldChar w:fldCharType="end"/>
          </w:r>
          <w:r>
            <w:fldChar w:fldCharType="end"/>
          </w:r>
        </w:p>
        <w:p>
          <w:pPr>
            <w:pStyle w:val="8"/>
            <w:rPr>
              <w:rFonts w:asciiTheme="minorHAnsi" w:hAnsiTheme="minorHAnsi" w:eastAsiaTheme="minorEastAsia"/>
              <w:sz w:val="21"/>
              <w:szCs w:val="22"/>
            </w:rPr>
          </w:pPr>
          <w:r>
            <w:fldChar w:fldCharType="begin"/>
          </w:r>
          <w:r>
            <w:instrText xml:space="preserve"> HYPERLINK \l "_Toc109978014" </w:instrText>
          </w:r>
          <w:r>
            <w:fldChar w:fldCharType="separate"/>
          </w:r>
          <w:r>
            <w:rPr>
              <w:rStyle w:val="11"/>
              <w:rFonts w:hint="eastAsia"/>
            </w:rPr>
            <w:t>四、财政拨款收入支出决算总表</w:t>
          </w:r>
          <w:r>
            <w:tab/>
          </w:r>
          <w:r>
            <w:fldChar w:fldCharType="begin"/>
          </w:r>
          <w:r>
            <w:instrText xml:space="preserve"> PAGEREF _Toc109978014 \h </w:instrText>
          </w:r>
          <w:r>
            <w:fldChar w:fldCharType="separate"/>
          </w:r>
          <w:r>
            <w:t>10</w:t>
          </w:r>
          <w:r>
            <w:fldChar w:fldCharType="end"/>
          </w:r>
          <w:r>
            <w:fldChar w:fldCharType="end"/>
          </w:r>
        </w:p>
        <w:p>
          <w:pPr>
            <w:pStyle w:val="8"/>
            <w:rPr>
              <w:rFonts w:asciiTheme="minorHAnsi" w:hAnsiTheme="minorHAnsi" w:eastAsiaTheme="minorEastAsia"/>
              <w:sz w:val="21"/>
              <w:szCs w:val="22"/>
            </w:rPr>
          </w:pPr>
          <w:r>
            <w:fldChar w:fldCharType="begin"/>
          </w:r>
          <w:r>
            <w:instrText xml:space="preserve"> HYPERLINK \l "_Toc109978015" </w:instrText>
          </w:r>
          <w:r>
            <w:fldChar w:fldCharType="separate"/>
          </w:r>
          <w:r>
            <w:rPr>
              <w:rStyle w:val="11"/>
              <w:rFonts w:hint="eastAsia"/>
            </w:rPr>
            <w:t>五、一般公共预算财政拨款支出决算表</w:t>
          </w:r>
          <w:r>
            <w:tab/>
          </w:r>
          <w:r>
            <w:fldChar w:fldCharType="begin"/>
          </w:r>
          <w:r>
            <w:instrText xml:space="preserve"> PAGEREF _Toc109978015 \h </w:instrText>
          </w:r>
          <w:r>
            <w:fldChar w:fldCharType="separate"/>
          </w:r>
          <w:r>
            <w:t>13</w:t>
          </w:r>
          <w:r>
            <w:fldChar w:fldCharType="end"/>
          </w:r>
          <w:r>
            <w:fldChar w:fldCharType="end"/>
          </w:r>
        </w:p>
        <w:p>
          <w:pPr>
            <w:pStyle w:val="8"/>
            <w:rPr>
              <w:rFonts w:asciiTheme="minorHAnsi" w:hAnsiTheme="minorHAnsi" w:eastAsiaTheme="minorEastAsia"/>
              <w:sz w:val="21"/>
              <w:szCs w:val="22"/>
            </w:rPr>
          </w:pPr>
          <w:r>
            <w:fldChar w:fldCharType="begin"/>
          </w:r>
          <w:r>
            <w:instrText xml:space="preserve"> HYPERLINK \l "_Toc109978016" </w:instrText>
          </w:r>
          <w:r>
            <w:fldChar w:fldCharType="separate"/>
          </w:r>
          <w:r>
            <w:rPr>
              <w:rStyle w:val="11"/>
              <w:rFonts w:hint="eastAsia"/>
            </w:rPr>
            <w:t>六、一般公共预算财政拨款基本支出决算表</w:t>
          </w:r>
          <w:r>
            <w:tab/>
          </w:r>
          <w:r>
            <w:fldChar w:fldCharType="begin"/>
          </w:r>
          <w:r>
            <w:instrText xml:space="preserve"> PAGEREF _Toc109978016 \h </w:instrText>
          </w:r>
          <w:r>
            <w:fldChar w:fldCharType="separate"/>
          </w:r>
          <w:r>
            <w:t>15</w:t>
          </w:r>
          <w:r>
            <w:fldChar w:fldCharType="end"/>
          </w:r>
          <w:r>
            <w:fldChar w:fldCharType="end"/>
          </w:r>
        </w:p>
        <w:p>
          <w:pPr>
            <w:pStyle w:val="8"/>
            <w:rPr>
              <w:rFonts w:asciiTheme="minorHAnsi" w:hAnsiTheme="minorHAnsi" w:eastAsiaTheme="minorEastAsia"/>
              <w:sz w:val="21"/>
              <w:szCs w:val="22"/>
            </w:rPr>
          </w:pPr>
          <w:r>
            <w:fldChar w:fldCharType="begin"/>
          </w:r>
          <w:r>
            <w:instrText xml:space="preserve"> HYPERLINK \l "_Toc109978017" </w:instrText>
          </w:r>
          <w:r>
            <w:fldChar w:fldCharType="separate"/>
          </w:r>
          <w:r>
            <w:rPr>
              <w:rStyle w:val="11"/>
              <w:rFonts w:hint="eastAsia"/>
            </w:rPr>
            <w:t>七、一般公共预算财政拨款“三公”经费支出决算表</w:t>
          </w:r>
          <w:r>
            <w:tab/>
          </w:r>
          <w:r>
            <w:fldChar w:fldCharType="begin"/>
          </w:r>
          <w:r>
            <w:instrText xml:space="preserve"> PAGEREF _Toc109978017 \h </w:instrText>
          </w:r>
          <w:r>
            <w:fldChar w:fldCharType="separate"/>
          </w:r>
          <w:r>
            <w:t>17</w:t>
          </w:r>
          <w:r>
            <w:fldChar w:fldCharType="end"/>
          </w:r>
          <w:r>
            <w:fldChar w:fldCharType="end"/>
          </w:r>
        </w:p>
        <w:p>
          <w:pPr>
            <w:pStyle w:val="8"/>
            <w:rPr>
              <w:rFonts w:asciiTheme="minorHAnsi" w:hAnsiTheme="minorHAnsi" w:eastAsiaTheme="minorEastAsia"/>
              <w:sz w:val="21"/>
              <w:szCs w:val="22"/>
            </w:rPr>
          </w:pPr>
          <w:r>
            <w:fldChar w:fldCharType="begin"/>
          </w:r>
          <w:r>
            <w:instrText xml:space="preserve"> HYPERLINK \l "_Toc109978018" </w:instrText>
          </w:r>
          <w:r>
            <w:fldChar w:fldCharType="separate"/>
          </w:r>
          <w:r>
            <w:rPr>
              <w:rStyle w:val="11"/>
              <w:rFonts w:hint="eastAsia"/>
            </w:rPr>
            <w:t>八、政府性基金预算财政拨款收入支出决算表</w:t>
          </w:r>
          <w:r>
            <w:tab/>
          </w:r>
          <w:r>
            <w:fldChar w:fldCharType="begin"/>
          </w:r>
          <w:r>
            <w:instrText xml:space="preserve"> PAGEREF _Toc109978018 \h </w:instrText>
          </w:r>
          <w:r>
            <w:fldChar w:fldCharType="separate"/>
          </w:r>
          <w:r>
            <w:t>17</w:t>
          </w:r>
          <w:r>
            <w:fldChar w:fldCharType="end"/>
          </w:r>
          <w:r>
            <w:fldChar w:fldCharType="end"/>
          </w:r>
        </w:p>
        <w:p>
          <w:pPr>
            <w:pStyle w:val="8"/>
            <w:rPr>
              <w:rFonts w:asciiTheme="minorHAnsi" w:hAnsiTheme="minorHAnsi" w:eastAsiaTheme="minorEastAsia"/>
              <w:sz w:val="21"/>
              <w:szCs w:val="22"/>
            </w:rPr>
          </w:pPr>
          <w:r>
            <w:fldChar w:fldCharType="begin"/>
          </w:r>
          <w:r>
            <w:instrText xml:space="preserve"> HYPERLINK \l "_Toc109978019" </w:instrText>
          </w:r>
          <w:r>
            <w:fldChar w:fldCharType="separate"/>
          </w:r>
          <w:r>
            <w:rPr>
              <w:rStyle w:val="11"/>
              <w:rFonts w:hint="eastAsia"/>
            </w:rPr>
            <w:t>九、国有资本经营预算财政拨款支出决算表</w:t>
          </w:r>
          <w:r>
            <w:tab/>
          </w:r>
          <w:r>
            <w:fldChar w:fldCharType="begin"/>
          </w:r>
          <w:r>
            <w:instrText xml:space="preserve"> PAGEREF _Toc109978019 \h </w:instrText>
          </w:r>
          <w:r>
            <w:fldChar w:fldCharType="separate"/>
          </w:r>
          <w:r>
            <w:t>18</w:t>
          </w:r>
          <w:r>
            <w:fldChar w:fldCharType="end"/>
          </w:r>
          <w:r>
            <w:fldChar w:fldCharType="end"/>
          </w:r>
        </w:p>
        <w:p>
          <w:pPr>
            <w:pStyle w:val="7"/>
            <w:rPr>
              <w:rFonts w:asciiTheme="minorHAnsi" w:hAnsiTheme="minorHAnsi" w:eastAsiaTheme="minorEastAsia"/>
              <w:b w:val="0"/>
              <w:sz w:val="21"/>
              <w:szCs w:val="22"/>
            </w:rPr>
          </w:pPr>
          <w:r>
            <w:fldChar w:fldCharType="begin"/>
          </w:r>
          <w:r>
            <w:instrText xml:space="preserve"> HYPERLINK \l "_Toc109978020" </w:instrText>
          </w:r>
          <w:r>
            <w:fldChar w:fldCharType="separate"/>
          </w:r>
          <w:r>
            <w:rPr>
              <w:rStyle w:val="11"/>
              <w:rFonts w:hint="eastAsia"/>
            </w:rPr>
            <w:t>第三部分</w:t>
          </w:r>
          <w:r>
            <w:rPr>
              <w:rStyle w:val="11"/>
            </w:rPr>
            <w:t xml:space="preserve"> 2021</w:t>
          </w:r>
          <w:r>
            <w:rPr>
              <w:rStyle w:val="11"/>
              <w:rFonts w:hint="eastAsia"/>
            </w:rPr>
            <w:t>年度部门决算情况说明</w:t>
          </w:r>
          <w:r>
            <w:tab/>
          </w:r>
          <w:r>
            <w:fldChar w:fldCharType="begin"/>
          </w:r>
          <w:r>
            <w:instrText xml:space="preserve"> PAGEREF _Toc109978020 \h </w:instrText>
          </w:r>
          <w:r>
            <w:fldChar w:fldCharType="separate"/>
          </w:r>
          <w:r>
            <w:t>19</w:t>
          </w:r>
          <w:r>
            <w:fldChar w:fldCharType="end"/>
          </w:r>
          <w:r>
            <w:fldChar w:fldCharType="end"/>
          </w:r>
        </w:p>
        <w:p>
          <w:pPr>
            <w:pStyle w:val="8"/>
            <w:rPr>
              <w:rFonts w:asciiTheme="minorHAnsi" w:hAnsiTheme="minorHAnsi" w:eastAsiaTheme="minorEastAsia"/>
              <w:sz w:val="21"/>
              <w:szCs w:val="22"/>
            </w:rPr>
          </w:pPr>
          <w:r>
            <w:fldChar w:fldCharType="begin"/>
          </w:r>
          <w:r>
            <w:instrText xml:space="preserve"> HYPERLINK \l "_Toc109978021" </w:instrText>
          </w:r>
          <w:r>
            <w:fldChar w:fldCharType="separate"/>
          </w:r>
          <w:r>
            <w:rPr>
              <w:rStyle w:val="11"/>
              <w:rFonts w:hint="eastAsia"/>
            </w:rPr>
            <w:t>一、收入支出决算总体情况说明</w:t>
          </w:r>
          <w:r>
            <w:tab/>
          </w:r>
          <w:r>
            <w:fldChar w:fldCharType="begin"/>
          </w:r>
          <w:r>
            <w:instrText xml:space="preserve"> PAGEREF _Toc109978021 \h </w:instrText>
          </w:r>
          <w:r>
            <w:fldChar w:fldCharType="separate"/>
          </w:r>
          <w:r>
            <w:t>19</w:t>
          </w:r>
          <w:r>
            <w:fldChar w:fldCharType="end"/>
          </w:r>
          <w:r>
            <w:fldChar w:fldCharType="end"/>
          </w:r>
        </w:p>
        <w:p>
          <w:pPr>
            <w:pStyle w:val="8"/>
            <w:rPr>
              <w:rFonts w:asciiTheme="minorHAnsi" w:hAnsiTheme="minorHAnsi" w:eastAsiaTheme="minorEastAsia"/>
              <w:sz w:val="21"/>
              <w:szCs w:val="22"/>
            </w:rPr>
          </w:pPr>
          <w:r>
            <w:fldChar w:fldCharType="begin"/>
          </w:r>
          <w:r>
            <w:instrText xml:space="preserve"> HYPERLINK \l "_Toc109978022" </w:instrText>
          </w:r>
          <w:r>
            <w:fldChar w:fldCharType="separate"/>
          </w:r>
          <w:r>
            <w:rPr>
              <w:rStyle w:val="11"/>
              <w:rFonts w:hint="eastAsia"/>
            </w:rPr>
            <w:t>二、一般公共预算拨款支出决算情况说明</w:t>
          </w:r>
          <w:r>
            <w:tab/>
          </w:r>
          <w:r>
            <w:fldChar w:fldCharType="begin"/>
          </w:r>
          <w:r>
            <w:instrText xml:space="preserve"> PAGEREF _Toc109978022 \h </w:instrText>
          </w:r>
          <w:r>
            <w:fldChar w:fldCharType="separate"/>
          </w:r>
          <w:r>
            <w:t>20</w:t>
          </w:r>
          <w:r>
            <w:fldChar w:fldCharType="end"/>
          </w:r>
          <w:r>
            <w:fldChar w:fldCharType="end"/>
          </w:r>
        </w:p>
        <w:p>
          <w:pPr>
            <w:pStyle w:val="8"/>
            <w:rPr>
              <w:rFonts w:asciiTheme="minorHAnsi" w:hAnsiTheme="minorHAnsi" w:eastAsiaTheme="minorEastAsia"/>
              <w:sz w:val="21"/>
              <w:szCs w:val="22"/>
            </w:rPr>
          </w:pPr>
          <w:r>
            <w:fldChar w:fldCharType="begin"/>
          </w:r>
          <w:r>
            <w:instrText xml:space="preserve"> HYPERLINK \l "_Toc109978023" </w:instrText>
          </w:r>
          <w:r>
            <w:fldChar w:fldCharType="separate"/>
          </w:r>
          <w:r>
            <w:rPr>
              <w:rStyle w:val="11"/>
              <w:rFonts w:hint="eastAsia"/>
            </w:rPr>
            <w:t>三、政府性基金预算财政拨款支出决算情况说明</w:t>
          </w:r>
          <w:r>
            <w:tab/>
          </w:r>
          <w:r>
            <w:fldChar w:fldCharType="begin"/>
          </w:r>
          <w:r>
            <w:instrText xml:space="preserve"> PAGEREF _Toc109978023 \h </w:instrText>
          </w:r>
          <w:r>
            <w:fldChar w:fldCharType="separate"/>
          </w:r>
          <w:r>
            <w:t>23</w:t>
          </w:r>
          <w:r>
            <w:fldChar w:fldCharType="end"/>
          </w:r>
          <w:r>
            <w:fldChar w:fldCharType="end"/>
          </w:r>
        </w:p>
        <w:p>
          <w:pPr>
            <w:pStyle w:val="8"/>
            <w:rPr>
              <w:rFonts w:asciiTheme="minorHAnsi" w:hAnsiTheme="minorHAnsi" w:eastAsiaTheme="minorEastAsia"/>
              <w:sz w:val="21"/>
              <w:szCs w:val="22"/>
            </w:rPr>
          </w:pPr>
          <w:r>
            <w:fldChar w:fldCharType="begin"/>
          </w:r>
          <w:r>
            <w:instrText xml:space="preserve"> HYPERLINK \l "_Toc109978024" </w:instrText>
          </w:r>
          <w:r>
            <w:fldChar w:fldCharType="separate"/>
          </w:r>
          <w:r>
            <w:rPr>
              <w:rStyle w:val="11"/>
              <w:rFonts w:hint="eastAsia"/>
            </w:rPr>
            <w:t>四、国有资本经营预算财政拨款支出决算情况说明</w:t>
          </w:r>
          <w:r>
            <w:tab/>
          </w:r>
          <w:r>
            <w:fldChar w:fldCharType="begin"/>
          </w:r>
          <w:r>
            <w:instrText xml:space="preserve"> PAGEREF _Toc109978024 \h </w:instrText>
          </w:r>
          <w:r>
            <w:fldChar w:fldCharType="separate"/>
          </w:r>
          <w:r>
            <w:t>23</w:t>
          </w:r>
          <w:r>
            <w:fldChar w:fldCharType="end"/>
          </w:r>
          <w:r>
            <w:fldChar w:fldCharType="end"/>
          </w:r>
        </w:p>
        <w:p>
          <w:pPr>
            <w:pStyle w:val="8"/>
            <w:rPr>
              <w:rFonts w:asciiTheme="minorHAnsi" w:hAnsiTheme="minorHAnsi" w:eastAsiaTheme="minorEastAsia"/>
              <w:sz w:val="21"/>
              <w:szCs w:val="22"/>
            </w:rPr>
          </w:pPr>
          <w:r>
            <w:fldChar w:fldCharType="begin"/>
          </w:r>
          <w:r>
            <w:instrText xml:space="preserve"> HYPERLINK \l "_Toc109978025" </w:instrText>
          </w:r>
          <w:r>
            <w:fldChar w:fldCharType="separate"/>
          </w:r>
          <w:r>
            <w:rPr>
              <w:rStyle w:val="11"/>
              <w:rFonts w:hint="eastAsia"/>
            </w:rPr>
            <w:t>五、一般公共预算财政拨款基本支出决算情况说明</w:t>
          </w:r>
          <w:r>
            <w:tab/>
          </w:r>
          <w:r>
            <w:fldChar w:fldCharType="begin"/>
          </w:r>
          <w:r>
            <w:instrText xml:space="preserve"> PAGEREF _Toc109978025 \h </w:instrText>
          </w:r>
          <w:r>
            <w:fldChar w:fldCharType="separate"/>
          </w:r>
          <w:r>
            <w:t>23</w:t>
          </w:r>
          <w:r>
            <w:fldChar w:fldCharType="end"/>
          </w:r>
          <w:r>
            <w:fldChar w:fldCharType="end"/>
          </w:r>
        </w:p>
        <w:p>
          <w:pPr>
            <w:pStyle w:val="8"/>
            <w:rPr>
              <w:rFonts w:asciiTheme="minorHAnsi" w:hAnsiTheme="minorHAnsi" w:eastAsiaTheme="minorEastAsia"/>
              <w:sz w:val="21"/>
              <w:szCs w:val="22"/>
            </w:rPr>
          </w:pPr>
          <w:r>
            <w:fldChar w:fldCharType="begin"/>
          </w:r>
          <w:r>
            <w:instrText xml:space="preserve"> HYPERLINK \l "_Toc109978026" </w:instrText>
          </w:r>
          <w:r>
            <w:fldChar w:fldCharType="separate"/>
          </w:r>
          <w:r>
            <w:rPr>
              <w:rStyle w:val="11"/>
              <w:rFonts w:hint="eastAsia"/>
            </w:rPr>
            <w:t>六、一般公共预算拨款“三公”经费支出决算情况说明</w:t>
          </w:r>
          <w:r>
            <w:tab/>
          </w:r>
          <w:r>
            <w:fldChar w:fldCharType="begin"/>
          </w:r>
          <w:r>
            <w:instrText xml:space="preserve"> PAGEREF _Toc109978026 \h </w:instrText>
          </w:r>
          <w:r>
            <w:fldChar w:fldCharType="separate"/>
          </w:r>
          <w:r>
            <w:t>24</w:t>
          </w:r>
          <w:r>
            <w:fldChar w:fldCharType="end"/>
          </w:r>
          <w:r>
            <w:fldChar w:fldCharType="end"/>
          </w:r>
        </w:p>
        <w:p>
          <w:pPr>
            <w:pStyle w:val="8"/>
            <w:rPr>
              <w:rFonts w:asciiTheme="minorHAnsi" w:hAnsiTheme="minorHAnsi" w:eastAsiaTheme="minorEastAsia"/>
              <w:sz w:val="21"/>
              <w:szCs w:val="22"/>
            </w:rPr>
          </w:pPr>
          <w:r>
            <w:fldChar w:fldCharType="begin"/>
          </w:r>
          <w:r>
            <w:instrText xml:space="preserve"> HYPERLINK \l "_Toc109978027" </w:instrText>
          </w:r>
          <w:r>
            <w:fldChar w:fldCharType="separate"/>
          </w:r>
          <w:r>
            <w:rPr>
              <w:rStyle w:val="11"/>
              <w:rFonts w:hint="eastAsia"/>
            </w:rPr>
            <w:t>七、预算绩效情况说明</w:t>
          </w:r>
          <w:r>
            <w:tab/>
          </w:r>
          <w:r>
            <w:fldChar w:fldCharType="begin"/>
          </w:r>
          <w:r>
            <w:instrText xml:space="preserve"> PAGEREF _Toc109978027 \h </w:instrText>
          </w:r>
          <w:r>
            <w:fldChar w:fldCharType="separate"/>
          </w:r>
          <w:r>
            <w:t>25</w:t>
          </w:r>
          <w:r>
            <w:fldChar w:fldCharType="end"/>
          </w:r>
          <w:r>
            <w:fldChar w:fldCharType="end"/>
          </w:r>
        </w:p>
        <w:p>
          <w:pPr>
            <w:pStyle w:val="8"/>
            <w:rPr>
              <w:rFonts w:asciiTheme="minorHAnsi" w:hAnsiTheme="minorHAnsi" w:eastAsiaTheme="minorEastAsia"/>
              <w:sz w:val="21"/>
              <w:szCs w:val="22"/>
            </w:rPr>
          </w:pPr>
          <w:r>
            <w:fldChar w:fldCharType="begin"/>
          </w:r>
          <w:r>
            <w:instrText xml:space="preserve"> HYPERLINK \l "_Toc109978028" </w:instrText>
          </w:r>
          <w:r>
            <w:fldChar w:fldCharType="separate"/>
          </w:r>
          <w:r>
            <w:rPr>
              <w:rStyle w:val="11"/>
              <w:rFonts w:hint="eastAsia"/>
            </w:rPr>
            <w:t>八、其他重要事项说明</w:t>
          </w:r>
          <w:r>
            <w:tab/>
          </w:r>
          <w:r>
            <w:fldChar w:fldCharType="begin"/>
          </w:r>
          <w:r>
            <w:instrText xml:space="preserve"> PAGEREF _Toc109978028 \h </w:instrText>
          </w:r>
          <w:r>
            <w:fldChar w:fldCharType="separate"/>
          </w:r>
          <w:r>
            <w:t>25</w:t>
          </w:r>
          <w:r>
            <w:fldChar w:fldCharType="end"/>
          </w:r>
          <w:r>
            <w:fldChar w:fldCharType="end"/>
          </w:r>
        </w:p>
        <w:p>
          <w:pPr>
            <w:pStyle w:val="7"/>
            <w:rPr>
              <w:rFonts w:asciiTheme="minorHAnsi" w:hAnsiTheme="minorHAnsi" w:eastAsiaTheme="minorEastAsia"/>
              <w:b w:val="0"/>
              <w:sz w:val="21"/>
              <w:szCs w:val="22"/>
            </w:rPr>
          </w:pPr>
          <w:r>
            <w:fldChar w:fldCharType="begin"/>
          </w:r>
          <w:r>
            <w:instrText xml:space="preserve"> HYPERLINK \l "_Toc109978029" </w:instrText>
          </w:r>
          <w:r>
            <w:fldChar w:fldCharType="separate"/>
          </w:r>
          <w:r>
            <w:rPr>
              <w:rStyle w:val="11"/>
              <w:rFonts w:hint="eastAsia"/>
            </w:rPr>
            <w:t>第四部分</w:t>
          </w:r>
          <w:r>
            <w:rPr>
              <w:rStyle w:val="11"/>
            </w:rPr>
            <w:t xml:space="preserve"> </w:t>
          </w:r>
          <w:r>
            <w:rPr>
              <w:rStyle w:val="11"/>
              <w:rFonts w:hint="eastAsia"/>
            </w:rPr>
            <w:t>名词解释</w:t>
          </w:r>
          <w:r>
            <w:tab/>
          </w:r>
          <w:r>
            <w:fldChar w:fldCharType="begin"/>
          </w:r>
          <w:r>
            <w:instrText xml:space="preserve"> PAGEREF _Toc109978029 \h </w:instrText>
          </w:r>
          <w:r>
            <w:fldChar w:fldCharType="separate"/>
          </w:r>
          <w:r>
            <w:t>26</w:t>
          </w:r>
          <w:r>
            <w:fldChar w:fldCharType="end"/>
          </w:r>
          <w:r>
            <w:fldChar w:fldCharType="end"/>
          </w:r>
        </w:p>
        <w:p>
          <w:r>
            <w:fldChar w:fldCharType="end"/>
          </w:r>
        </w:p>
      </w:sdtContent>
    </w:sdt>
    <w:p>
      <w:pPr>
        <w:widowControl/>
        <w:spacing w:line="240" w:lineRule="auto"/>
        <w:jc w:val="left"/>
        <w:rPr>
          <w:rFonts w:ascii="仿宋" w:hAnsi="仿宋" w:eastAsia="仿宋"/>
          <w:b/>
          <w:sz w:val="32"/>
          <w:szCs w:val="32"/>
        </w:rPr>
      </w:pPr>
    </w:p>
    <w:p>
      <w:pPr>
        <w:jc w:val="left"/>
        <w:rPr>
          <w:rFonts w:ascii="仿宋" w:hAnsi="仿宋" w:eastAsia="仿宋"/>
          <w:sz w:val="32"/>
          <w:szCs w:val="32"/>
        </w:rPr>
        <w:sectPr>
          <w:pgSz w:w="11906" w:h="16838"/>
          <w:pgMar w:top="1702" w:right="1800" w:bottom="1843" w:left="1800" w:header="851" w:footer="992" w:gutter="0"/>
          <w:cols w:space="425" w:num="1"/>
          <w:docGrid w:type="lines" w:linePitch="312" w:charSpace="0"/>
        </w:sectPr>
      </w:pPr>
    </w:p>
    <w:p>
      <w:pPr>
        <w:pStyle w:val="2"/>
      </w:pPr>
      <w:bookmarkStart w:id="0" w:name="_Toc109978006"/>
      <w:r>
        <w:rPr>
          <w:rFonts w:hint="eastAsia"/>
        </w:rPr>
        <w:t>第一部分 单位概况</w:t>
      </w:r>
      <w:bookmarkEnd w:id="0"/>
    </w:p>
    <w:p>
      <w:pPr>
        <w:jc w:val="center"/>
        <w:rPr>
          <w:rFonts w:ascii="黑体" w:hAnsi="黑体" w:eastAsia="黑体"/>
          <w:sz w:val="36"/>
          <w:szCs w:val="36"/>
        </w:rPr>
      </w:pPr>
    </w:p>
    <w:p>
      <w:pPr>
        <w:pStyle w:val="3"/>
        <w:ind w:firstLine="640"/>
      </w:pPr>
      <w:bookmarkStart w:id="1" w:name="_Toc109978007"/>
      <w:r>
        <w:rPr>
          <w:rFonts w:hint="eastAsia"/>
        </w:rPr>
        <w:t>一、单位主要职责</w:t>
      </w:r>
      <w:bookmarkEnd w:id="1"/>
    </w:p>
    <w:p>
      <w:pPr>
        <w:spacing w:line="600" w:lineRule="exact"/>
        <w:ind w:firstLine="640" w:firstLineChars="200"/>
        <w:rPr>
          <w:rFonts w:ascii="仿宋_GB2312" w:hAnsi="仿宋" w:eastAsia="仿宋_GB2312"/>
          <w:sz w:val="32"/>
          <w:szCs w:val="32"/>
        </w:rPr>
      </w:pPr>
      <w:bookmarkStart w:id="2" w:name="_Toc109978008"/>
      <w:r>
        <w:rPr>
          <w:rFonts w:hint="eastAsia" w:ascii="仿宋" w:hAnsi="仿宋" w:eastAsia="仿宋"/>
          <w:sz w:val="32"/>
          <w:szCs w:val="32"/>
        </w:rPr>
        <w:t>漳平市溪南镇人民政府的主要职责是：</w:t>
      </w:r>
      <w:r>
        <w:rPr>
          <w:rFonts w:ascii="仿宋_GB2312" w:hAnsi="仿宋" w:eastAsia="仿宋_GB2312"/>
          <w:sz w:val="32"/>
          <w:szCs w:val="32"/>
        </w:rPr>
        <w:t xml:space="preserve">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atLeast"/>
        <w:ind w:firstLine="602"/>
        <w:jc w:val="left"/>
        <w:rPr>
          <w:rFonts w:ascii="仿宋" w:hAnsi="仿宋" w:eastAsia="仿宋"/>
          <w:sz w:val="32"/>
          <w:szCs w:val="32"/>
        </w:rPr>
      </w:pPr>
      <w:r>
        <w:rPr>
          <w:rFonts w:hint="eastAsia" w:ascii="仿宋" w:hAnsi="仿宋" w:eastAsia="仿宋"/>
          <w:sz w:val="32"/>
          <w:szCs w:val="32"/>
        </w:rPr>
        <w:t>（1）执行本级党委和人民代表大会的决议及上级国家行政机关的决定和命令，发布决定和命令。</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atLeast"/>
        <w:ind w:firstLine="602"/>
        <w:jc w:val="left"/>
        <w:rPr>
          <w:rFonts w:ascii="仿宋" w:hAnsi="仿宋" w:eastAsia="仿宋"/>
          <w:sz w:val="32"/>
          <w:szCs w:val="32"/>
        </w:rPr>
      </w:pPr>
      <w:r>
        <w:rPr>
          <w:rFonts w:hint="eastAsia" w:ascii="仿宋" w:hAnsi="仿宋" w:eastAsia="仿宋"/>
          <w:sz w:val="32"/>
          <w:szCs w:val="32"/>
        </w:rPr>
        <w:t>（2）执行本行政区域内的经济和社会发展计划、预算，管理本行政区域内的经济、教育、科学、文化、卫生、体育事业和财政、民政、公安、司法行政、计划生育、脱贫攻坚等行政工作；取缔非法经济活动，调解和处理民事纠纷，扫黑</w:t>
      </w:r>
      <w:r>
        <w:rPr>
          <w:rFonts w:hint="eastAsia" w:ascii="仿宋" w:hAnsi="仿宋" w:eastAsia="仿宋"/>
          <w:sz w:val="32"/>
          <w:szCs w:val="32"/>
          <w:lang w:eastAsia="zh-CN"/>
        </w:rPr>
        <w:t>除</w:t>
      </w:r>
      <w:r>
        <w:rPr>
          <w:rFonts w:hint="eastAsia" w:ascii="仿宋" w:hAnsi="仿宋" w:eastAsia="仿宋"/>
          <w:sz w:val="32"/>
          <w:szCs w:val="32"/>
        </w:rPr>
        <w:t>恶，严厉打击电信诈骗犯罪活动、打击刑事犯罪维护社会稳定。</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atLeast"/>
        <w:ind w:firstLine="602"/>
        <w:jc w:val="left"/>
        <w:rPr>
          <w:rFonts w:ascii="仿宋" w:hAnsi="仿宋" w:eastAsia="仿宋"/>
          <w:sz w:val="32"/>
          <w:szCs w:val="32"/>
        </w:rPr>
      </w:pPr>
      <w:r>
        <w:rPr>
          <w:rFonts w:hint="eastAsia" w:ascii="仿宋" w:hAnsi="仿宋" w:eastAsia="仿宋"/>
          <w:sz w:val="32"/>
          <w:szCs w:val="32"/>
        </w:rPr>
        <w:t>（3）制定和组织实施村镇</w:t>
      </w:r>
      <w:bookmarkStart w:id="24" w:name="_GoBack"/>
      <w:bookmarkEnd w:id="24"/>
      <w:r>
        <w:rPr>
          <w:rFonts w:hint="eastAsia" w:ascii="仿宋" w:hAnsi="仿宋" w:eastAsia="仿宋"/>
          <w:sz w:val="32"/>
          <w:szCs w:val="32"/>
        </w:rPr>
        <w:t>建设规划，经济、科技和社会发展计划，制定产业结构调整方案，组织指导好各业生产，搞好商品流通，协调好本镇与外地区的经济交流与合作，抓好招商引资，人才引进项目开发，不断培育市场体系，组织经济运行，促进经济发展。</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atLeast"/>
        <w:ind w:firstLine="602"/>
        <w:jc w:val="left"/>
        <w:rPr>
          <w:rFonts w:ascii="仿宋" w:hAnsi="仿宋" w:eastAsia="仿宋"/>
          <w:sz w:val="32"/>
          <w:szCs w:val="32"/>
        </w:rPr>
      </w:pPr>
      <w:r>
        <w:rPr>
          <w:rFonts w:hint="eastAsia" w:ascii="仿宋" w:hAnsi="仿宋" w:eastAsia="仿宋"/>
          <w:sz w:val="32"/>
          <w:szCs w:val="32"/>
        </w:rPr>
        <w:t>（4）办理上级人民政府交办的其它事项</w:t>
      </w:r>
    </w:p>
    <w:p>
      <w:pPr>
        <w:pStyle w:val="3"/>
        <w:ind w:firstLine="640"/>
      </w:pPr>
      <w:r>
        <w:rPr>
          <w:rFonts w:hint="eastAsia"/>
        </w:rPr>
        <w:t>二、单位基本情况</w:t>
      </w:r>
      <w:bookmarkEnd w:id="2"/>
    </w:p>
    <w:p>
      <w:pPr>
        <w:tabs>
          <w:tab w:val="left" w:pos="7513"/>
        </w:tabs>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从决算单位构成看，漳平市溪南镇人民政府</w:t>
      </w:r>
      <w:r>
        <w:rPr>
          <w:rFonts w:hint="eastAsia" w:ascii="仿宋" w:hAnsi="仿宋" w:eastAsia="仿宋"/>
          <w:sz w:val="32"/>
          <w:szCs w:val="32"/>
        </w:rPr>
        <w:t>包括</w:t>
      </w:r>
      <w:r>
        <w:rPr>
          <w:rFonts w:hint="eastAsia" w:ascii="仿宋" w:hAnsi="仿宋" w:eastAsia="仿宋" w:cs="仿宋_GB2312"/>
          <w:sz w:val="32"/>
          <w:szCs w:val="32"/>
        </w:rPr>
        <w:t>1个机关行政科室及3大服务中心</w:t>
      </w:r>
      <w:r>
        <w:rPr>
          <w:rFonts w:hint="eastAsia" w:ascii="仿宋" w:hAnsi="仿宋" w:eastAsia="仿宋"/>
          <w:sz w:val="32"/>
          <w:szCs w:val="32"/>
        </w:rPr>
        <w:t>，其中：列入</w:t>
      </w:r>
      <w:r>
        <w:rPr>
          <w:rFonts w:hint="eastAsia" w:ascii="仿宋" w:hAnsi="仿宋" w:eastAsia="仿宋" w:cs="仿宋_GB2312"/>
          <w:sz w:val="32"/>
          <w:szCs w:val="32"/>
        </w:rPr>
        <w:t>2021</w:t>
      </w:r>
      <w:r>
        <w:rPr>
          <w:rFonts w:hint="eastAsia" w:ascii="仿宋" w:hAnsi="仿宋" w:eastAsia="仿宋"/>
          <w:sz w:val="32"/>
          <w:szCs w:val="32"/>
        </w:rPr>
        <w:t>年部门决算编制范围的单位详细情况见下表</w:t>
      </w:r>
      <w:r>
        <w:rPr>
          <w:rFonts w:ascii="仿宋" w:hAnsi="仿宋" w:eastAsia="仿宋"/>
          <w:sz w:val="32"/>
          <w:szCs w:val="32"/>
        </w:rPr>
        <w:t>:</w:t>
      </w:r>
    </w:p>
    <w:tbl>
      <w:tblPr>
        <w:tblStyle w:val="9"/>
        <w:tblW w:w="63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213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 w:hAnsi="仿宋" w:eastAsia="仿宋" w:cs="仿宋_GB2312"/>
                <w:sz w:val="32"/>
                <w:szCs w:val="32"/>
              </w:rPr>
            </w:pPr>
            <w:r>
              <w:rPr>
                <w:rFonts w:hint="eastAsia" w:ascii="仿宋" w:hAnsi="仿宋" w:eastAsia="仿宋" w:cs="仿宋_GB2312"/>
                <w:sz w:val="32"/>
                <w:szCs w:val="32"/>
              </w:rPr>
              <w:t>单位名称</w:t>
            </w:r>
          </w:p>
        </w:tc>
        <w:tc>
          <w:tcPr>
            <w:tcW w:w="213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 w:hAnsi="仿宋" w:eastAsia="仿宋" w:cs="仿宋_GB2312"/>
                <w:sz w:val="32"/>
                <w:szCs w:val="32"/>
              </w:rPr>
            </w:pPr>
            <w:r>
              <w:rPr>
                <w:rFonts w:hint="eastAsia" w:ascii="仿宋" w:hAnsi="仿宋" w:eastAsia="仿宋" w:cs="仿宋_GB2312"/>
                <w:sz w:val="32"/>
                <w:szCs w:val="32"/>
              </w:rPr>
              <w:t>单位性质</w:t>
            </w:r>
          </w:p>
        </w:tc>
        <w:tc>
          <w:tcPr>
            <w:tcW w:w="2131"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 w:hAnsi="仿宋" w:eastAsia="仿宋" w:cs="仿宋_GB2312"/>
                <w:sz w:val="32"/>
                <w:szCs w:val="32"/>
              </w:rPr>
            </w:pPr>
            <w:r>
              <w:rPr>
                <w:rFonts w:hint="eastAsia" w:ascii="仿宋" w:hAnsi="仿宋" w:eastAsia="仿宋" w:cs="仿宋_GB2312"/>
                <w:sz w:val="32"/>
                <w:szCs w:val="32"/>
              </w:rPr>
              <w:t>在职人数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Borders>
              <w:top w:val="single" w:color="auto" w:sz="4" w:space="0"/>
              <w:left w:val="single" w:color="auto" w:sz="4" w:space="0"/>
              <w:bottom w:val="single" w:color="auto" w:sz="4" w:space="0"/>
              <w:right w:val="single" w:color="auto" w:sz="4" w:space="0"/>
            </w:tcBorders>
          </w:tcPr>
          <w:p>
            <w:pPr>
              <w:tabs>
                <w:tab w:val="left" w:pos="7513"/>
              </w:tabs>
              <w:adjustRightInd w:val="0"/>
              <w:snapToGrid w:val="0"/>
              <w:spacing w:line="600" w:lineRule="exact"/>
              <w:rPr>
                <w:rFonts w:ascii="仿宋" w:hAnsi="仿宋" w:eastAsia="仿宋" w:cs="Times New Roman"/>
                <w:b/>
                <w:bCs/>
                <w:sz w:val="32"/>
                <w:szCs w:val="32"/>
              </w:rPr>
            </w:pPr>
            <w:r>
              <w:rPr>
                <w:rFonts w:hint="eastAsia" w:ascii="仿宋" w:hAnsi="仿宋" w:eastAsia="仿宋" w:cs="Times New Roman"/>
                <w:b/>
                <w:bCs/>
                <w:sz w:val="32"/>
                <w:szCs w:val="32"/>
              </w:rPr>
              <w:t>漳平市溪南镇人民政府</w:t>
            </w:r>
          </w:p>
        </w:tc>
        <w:tc>
          <w:tcPr>
            <w:tcW w:w="2130" w:type="dxa"/>
            <w:tcBorders>
              <w:top w:val="single" w:color="auto" w:sz="4" w:space="0"/>
              <w:left w:val="single" w:color="auto" w:sz="4" w:space="0"/>
              <w:bottom w:val="single" w:color="auto" w:sz="4" w:space="0"/>
              <w:right w:val="single" w:color="auto" w:sz="4" w:space="0"/>
            </w:tcBorders>
          </w:tcPr>
          <w:p>
            <w:pPr>
              <w:tabs>
                <w:tab w:val="left" w:pos="7513"/>
              </w:tabs>
              <w:adjustRightInd w:val="0"/>
              <w:snapToGrid w:val="0"/>
              <w:spacing w:line="600" w:lineRule="exact"/>
              <w:rPr>
                <w:rFonts w:ascii="仿宋" w:hAnsi="仿宋" w:eastAsia="仿宋" w:cs="Times New Roman"/>
                <w:b/>
                <w:bCs/>
                <w:sz w:val="32"/>
                <w:szCs w:val="32"/>
              </w:rPr>
            </w:pPr>
            <w:r>
              <w:rPr>
                <w:rFonts w:hint="eastAsia" w:ascii="仿宋" w:hAnsi="仿宋" w:eastAsia="仿宋" w:cs="Times New Roman"/>
                <w:b/>
                <w:bCs/>
                <w:sz w:val="32"/>
                <w:szCs w:val="32"/>
              </w:rPr>
              <w:t>行政事业单位</w:t>
            </w:r>
          </w:p>
        </w:tc>
        <w:tc>
          <w:tcPr>
            <w:tcW w:w="2131" w:type="dxa"/>
            <w:tcBorders>
              <w:top w:val="single" w:color="auto" w:sz="4" w:space="0"/>
              <w:left w:val="single" w:color="auto" w:sz="4" w:space="0"/>
              <w:bottom w:val="single" w:color="auto" w:sz="4" w:space="0"/>
              <w:right w:val="single" w:color="auto" w:sz="4" w:space="0"/>
            </w:tcBorders>
          </w:tcPr>
          <w:p>
            <w:pPr>
              <w:tabs>
                <w:tab w:val="left" w:pos="7513"/>
              </w:tabs>
              <w:adjustRightInd w:val="0"/>
              <w:snapToGrid w:val="0"/>
              <w:spacing w:line="600" w:lineRule="exact"/>
              <w:rPr>
                <w:rFonts w:hint="default" w:ascii="仿宋" w:hAnsi="仿宋" w:eastAsia="仿宋" w:cs="Times New Roman"/>
                <w:b/>
                <w:bCs/>
                <w:sz w:val="32"/>
                <w:szCs w:val="32"/>
                <w:lang w:val="en-US" w:eastAsia="zh-CN"/>
              </w:rPr>
            </w:pPr>
            <w:r>
              <w:rPr>
                <w:rFonts w:hint="eastAsia" w:ascii="仿宋" w:hAnsi="仿宋" w:eastAsia="仿宋" w:cs="Times New Roman"/>
                <w:b/>
                <w:bCs/>
                <w:sz w:val="32"/>
                <w:szCs w:val="32"/>
                <w:lang w:val="en-US" w:eastAsia="zh-CN"/>
              </w:rPr>
              <w:t>50</w:t>
            </w:r>
          </w:p>
        </w:tc>
      </w:tr>
    </w:tbl>
    <w:p>
      <w:pPr>
        <w:pStyle w:val="3"/>
        <w:ind w:firstLine="640"/>
      </w:pPr>
      <w:bookmarkStart w:id="3" w:name="_Toc109978009"/>
      <w:r>
        <w:rPr>
          <w:rFonts w:hint="eastAsia"/>
        </w:rPr>
        <w:t>三、单位主要工作总结</w:t>
      </w:r>
      <w:bookmarkEnd w:id="3"/>
    </w:p>
    <w:p>
      <w:pPr>
        <w:spacing w:line="60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2021年，</w:t>
      </w:r>
      <w:r>
        <w:rPr>
          <w:rFonts w:hint="eastAsia" w:ascii="仿宋" w:hAnsi="仿宋" w:eastAsia="仿宋"/>
          <w:sz w:val="32"/>
          <w:szCs w:val="32"/>
          <w:highlight w:val="none"/>
          <w:lang w:eastAsia="zh-CN"/>
        </w:rPr>
        <w:t>漳平市溪南镇人民政府</w:t>
      </w:r>
      <w:r>
        <w:rPr>
          <w:rFonts w:hint="eastAsia" w:ascii="仿宋" w:hAnsi="仿宋" w:eastAsia="仿宋"/>
          <w:sz w:val="32"/>
          <w:szCs w:val="32"/>
          <w:highlight w:val="none"/>
        </w:rPr>
        <w:t>单位主要任务是：</w:t>
      </w:r>
      <w:r>
        <w:rPr>
          <w:rFonts w:hint="eastAsia" w:ascii="仿宋" w:hAnsi="仿宋" w:eastAsia="仿宋"/>
          <w:sz w:val="32"/>
          <w:szCs w:val="32"/>
          <w:highlight w:val="none"/>
          <w:lang w:eastAsia="zh-CN"/>
        </w:rPr>
        <w:t>常抓</w:t>
      </w:r>
      <w:r>
        <w:rPr>
          <w:rFonts w:hint="eastAsia" w:ascii="楷体" w:hAnsi="楷体" w:eastAsia="楷体"/>
          <w:b w:val="0"/>
          <w:bCs w:val="0"/>
          <w:sz w:val="32"/>
          <w:szCs w:val="32"/>
          <w:highlight w:val="none"/>
        </w:rPr>
        <w:t>疫情防控</w:t>
      </w:r>
      <w:r>
        <w:rPr>
          <w:rFonts w:hint="eastAsia" w:ascii="楷体" w:hAnsi="楷体" w:eastAsia="楷体"/>
          <w:b w:val="0"/>
          <w:bCs w:val="0"/>
          <w:sz w:val="32"/>
          <w:szCs w:val="32"/>
          <w:highlight w:val="none"/>
          <w:lang w:eastAsia="zh-CN"/>
        </w:rPr>
        <w:t>的同时，扎实推进</w:t>
      </w:r>
      <w:r>
        <w:rPr>
          <w:rFonts w:ascii="楷体" w:hAnsi="楷体" w:eastAsia="楷体"/>
          <w:b w:val="0"/>
          <w:bCs w:val="0"/>
          <w:sz w:val="32"/>
          <w:szCs w:val="32"/>
          <w:highlight w:val="none"/>
        </w:rPr>
        <w:t>项目</w:t>
      </w:r>
      <w:r>
        <w:rPr>
          <w:rFonts w:hint="eastAsia" w:ascii="楷体" w:hAnsi="楷体" w:eastAsia="楷体"/>
          <w:b w:val="0"/>
          <w:bCs w:val="0"/>
          <w:sz w:val="32"/>
          <w:szCs w:val="32"/>
          <w:highlight w:val="none"/>
        </w:rPr>
        <w:t>建设</w:t>
      </w:r>
      <w:r>
        <w:rPr>
          <w:rFonts w:hint="eastAsia" w:ascii="楷体" w:hAnsi="楷体" w:eastAsia="楷体"/>
          <w:b w:val="0"/>
          <w:bCs w:val="0"/>
          <w:sz w:val="32"/>
          <w:szCs w:val="32"/>
          <w:highlight w:val="none"/>
          <w:lang w:eastAsia="zh-CN"/>
        </w:rPr>
        <w:t>，实现</w:t>
      </w:r>
      <w:r>
        <w:rPr>
          <w:rFonts w:ascii="楷体" w:hAnsi="楷体" w:eastAsia="楷体"/>
          <w:b w:val="0"/>
          <w:bCs w:val="0"/>
          <w:sz w:val="32"/>
          <w:szCs w:val="32"/>
          <w:highlight w:val="none"/>
        </w:rPr>
        <w:t>现代农业</w:t>
      </w:r>
      <w:r>
        <w:rPr>
          <w:rFonts w:hint="eastAsia" w:ascii="楷体" w:hAnsi="楷体" w:eastAsia="楷体"/>
          <w:b w:val="0"/>
          <w:bCs w:val="0"/>
          <w:sz w:val="32"/>
          <w:szCs w:val="32"/>
          <w:highlight w:val="none"/>
        </w:rPr>
        <w:t>转型升级</w:t>
      </w:r>
      <w:r>
        <w:rPr>
          <w:rFonts w:hint="eastAsia" w:ascii="楷体" w:hAnsi="楷体" w:eastAsia="楷体"/>
          <w:b w:val="0"/>
          <w:bCs w:val="0"/>
          <w:sz w:val="32"/>
          <w:szCs w:val="32"/>
          <w:highlight w:val="none"/>
          <w:lang w:eastAsia="zh-CN"/>
        </w:rPr>
        <w:t>，稳定脱贫政策，</w:t>
      </w:r>
      <w:r>
        <w:rPr>
          <w:rFonts w:ascii="楷体" w:hAnsi="楷体" w:eastAsia="楷体"/>
          <w:b w:val="0"/>
          <w:bCs w:val="0"/>
          <w:sz w:val="32"/>
          <w:szCs w:val="32"/>
          <w:highlight w:val="none"/>
        </w:rPr>
        <w:t>拓展脱贫攻坚成果</w:t>
      </w:r>
      <w:r>
        <w:rPr>
          <w:rFonts w:hint="eastAsia" w:ascii="楷体" w:hAnsi="楷体" w:eastAsia="楷体"/>
          <w:b w:val="0"/>
          <w:bCs w:val="0"/>
          <w:sz w:val="32"/>
          <w:szCs w:val="32"/>
          <w:highlight w:val="none"/>
          <w:lang w:eastAsia="zh-CN"/>
        </w:rPr>
        <w:t>。</w:t>
      </w:r>
      <w:r>
        <w:rPr>
          <w:rFonts w:hint="eastAsia" w:ascii="仿宋" w:hAnsi="仿宋" w:eastAsia="仿宋"/>
          <w:sz w:val="32"/>
          <w:szCs w:val="32"/>
          <w:highlight w:val="none"/>
        </w:rPr>
        <w:t>围绕上述任务，重点完成了以下工作：</w:t>
      </w:r>
    </w:p>
    <w:p>
      <w:pPr>
        <w:spacing w:line="600" w:lineRule="exact"/>
        <w:ind w:firstLine="640" w:firstLineChars="200"/>
        <w:jc w:val="left"/>
        <w:rPr>
          <w:rFonts w:ascii="仿宋" w:hAnsi="仿宋" w:eastAsia="仿宋"/>
          <w:sz w:val="32"/>
          <w:szCs w:val="32"/>
          <w:highlight w:val="none"/>
        </w:rPr>
      </w:pPr>
      <w:r>
        <w:rPr>
          <w:rFonts w:hint="eastAsia" w:ascii="仿宋" w:hAnsi="仿宋" w:eastAsia="仿宋"/>
          <w:sz w:val="32"/>
          <w:szCs w:val="32"/>
          <w:highlight w:val="none"/>
        </w:rPr>
        <w:t>（一）</w:t>
      </w:r>
      <w:r>
        <w:rPr>
          <w:rFonts w:hint="eastAsia" w:eastAsia="仿宋_GB2312"/>
          <w:sz w:val="32"/>
          <w:szCs w:val="32"/>
          <w:highlight w:val="none"/>
        </w:rPr>
        <w:t>按照“外防输入、内防反弹”工作方针，疫苗接种有序开展，全镇累计接种疫苗</w:t>
      </w:r>
      <w:r>
        <w:rPr>
          <w:rFonts w:eastAsia="仿宋_GB2312"/>
          <w:sz w:val="32"/>
          <w:szCs w:val="32"/>
          <w:highlight w:val="none"/>
        </w:rPr>
        <w:t>18297</w:t>
      </w:r>
      <w:r>
        <w:rPr>
          <w:rFonts w:hint="eastAsia" w:eastAsia="仿宋_GB2312"/>
          <w:sz w:val="32"/>
          <w:szCs w:val="32"/>
          <w:highlight w:val="none"/>
        </w:rPr>
        <w:t>剂次；在今年9月19日—9月29日在溪南高速防疫值班期间，镇村干部通力配合，实行24小时轮流值班，广大群众理解支持，共同筑牢了疫情防控“铜墙铁壁”，实现了“零疑似、零确诊”局面，保住了一方安宁。</w:t>
      </w:r>
    </w:p>
    <w:p>
      <w:pPr>
        <w:adjustRightInd w:val="0"/>
        <w:spacing w:line="600" w:lineRule="exact"/>
        <w:ind w:firstLine="640" w:firstLineChars="200"/>
        <w:rPr>
          <w:rFonts w:ascii="仿宋" w:hAnsi="仿宋" w:eastAsia="仿宋"/>
          <w:sz w:val="32"/>
          <w:szCs w:val="32"/>
          <w:highlight w:val="yellow"/>
        </w:rPr>
      </w:pPr>
      <w:r>
        <w:rPr>
          <w:rFonts w:hint="eastAsia" w:ascii="仿宋" w:hAnsi="仿宋" w:eastAsia="仿宋"/>
          <w:sz w:val="32"/>
          <w:szCs w:val="32"/>
          <w:highlight w:val="none"/>
        </w:rPr>
        <w:t>（二）</w:t>
      </w:r>
      <w:r>
        <w:rPr>
          <w:rFonts w:hint="eastAsia" w:eastAsia="仿宋_GB2312"/>
          <w:sz w:val="32"/>
          <w:szCs w:val="32"/>
          <w:highlight w:val="none"/>
        </w:rPr>
        <w:t>2021年共策划项目6个，其中政府性投资项目3个，新签约项目2个，开工项目7个，投资额1.3亿元。福建感化里旅游</w:t>
      </w:r>
      <w:r>
        <w:rPr>
          <w:rFonts w:hint="eastAsia" w:eastAsia="仿宋_GB2312"/>
          <w:sz w:val="32"/>
          <w:szCs w:val="32"/>
        </w:rPr>
        <w:t>开发有限公司（东湖古民居文化旅游项目），完成投资2850万元，玻璃水滑道和玻璃天桥分别于今年5月、10月竣工投入运营；福建省广源橡胶有限公司，年产2万吨再生胶及鞋材项目，完成投资2808万元，项目于今年6月竣工正式投产；福建鑫晟新材料科技有限公司，年产5000吨无机吸附材料项目，一期租赁厂房5000平方米，目前已完成厂房装修，主要生产设备购置安装，预计12月底可试生产。</w:t>
      </w:r>
    </w:p>
    <w:p>
      <w:pPr>
        <w:numPr>
          <w:ilvl w:val="0"/>
          <w:numId w:val="1"/>
        </w:numPr>
        <w:adjustRightInd w:val="0"/>
        <w:spacing w:line="600" w:lineRule="exact"/>
        <w:ind w:firstLine="640" w:firstLineChars="200"/>
        <w:rPr>
          <w:rFonts w:eastAsia="仿宋_GB2312"/>
          <w:sz w:val="32"/>
          <w:szCs w:val="32"/>
        </w:rPr>
      </w:pPr>
      <w:r>
        <w:rPr>
          <w:rFonts w:hint="eastAsia" w:eastAsia="仿宋_GB2312"/>
          <w:sz w:val="32"/>
          <w:szCs w:val="32"/>
        </w:rPr>
        <w:t>改造</w:t>
      </w:r>
      <w:r>
        <w:rPr>
          <w:rFonts w:eastAsia="仿宋_GB2312"/>
          <w:sz w:val="32"/>
          <w:szCs w:val="32"/>
        </w:rPr>
        <w:t>提升传统食用菌产业，争取资金</w:t>
      </w:r>
      <w:r>
        <w:rPr>
          <w:rFonts w:hint="eastAsia" w:eastAsia="仿宋_GB2312"/>
          <w:sz w:val="32"/>
          <w:szCs w:val="32"/>
        </w:rPr>
        <w:t>3</w:t>
      </w:r>
      <w:r>
        <w:rPr>
          <w:rFonts w:eastAsia="仿宋_GB2312"/>
          <w:sz w:val="32"/>
          <w:szCs w:val="32"/>
        </w:rPr>
        <w:t>00多万元，在溪南、下河、下林、南柄四个村试点</w:t>
      </w:r>
      <w:r>
        <w:rPr>
          <w:rFonts w:hint="eastAsia" w:eastAsia="仿宋_GB2312"/>
          <w:sz w:val="32"/>
          <w:szCs w:val="32"/>
        </w:rPr>
        <w:t>建设食用菌棒集中加工厂，逐步取代农户分散作坊加工模式，有效整治</w:t>
      </w:r>
      <w:r>
        <w:rPr>
          <w:rFonts w:eastAsia="仿宋_GB2312"/>
          <w:sz w:val="32"/>
          <w:szCs w:val="32"/>
        </w:rPr>
        <w:t>分散加工带来的盗砍乱伐</w:t>
      </w:r>
      <w:r>
        <w:rPr>
          <w:rFonts w:hint="eastAsia" w:eastAsia="仿宋_GB2312"/>
          <w:sz w:val="32"/>
          <w:szCs w:val="32"/>
        </w:rPr>
        <w:t>、</w:t>
      </w:r>
      <w:r>
        <w:rPr>
          <w:rFonts w:eastAsia="仿宋_GB2312"/>
          <w:sz w:val="32"/>
          <w:szCs w:val="32"/>
        </w:rPr>
        <w:t>村容村貌脏乱差等问题</w:t>
      </w:r>
      <w:r>
        <w:rPr>
          <w:rFonts w:hint="eastAsia" w:eastAsia="仿宋_GB2312"/>
          <w:sz w:val="32"/>
          <w:szCs w:val="32"/>
        </w:rPr>
        <w:t>。</w:t>
      </w:r>
      <w:r>
        <w:rPr>
          <w:rFonts w:eastAsia="仿宋_GB2312"/>
          <w:sz w:val="32"/>
          <w:szCs w:val="32"/>
        </w:rPr>
        <w:t>探索食用菌</w:t>
      </w:r>
      <w:r>
        <w:rPr>
          <w:rFonts w:hint="eastAsia" w:eastAsia="仿宋_GB2312"/>
          <w:sz w:val="32"/>
          <w:szCs w:val="32"/>
        </w:rPr>
        <w:t>种植模式</w:t>
      </w:r>
      <w:r>
        <w:rPr>
          <w:rFonts w:eastAsia="仿宋_GB2312"/>
          <w:sz w:val="32"/>
          <w:szCs w:val="32"/>
        </w:rPr>
        <w:t>转型升级，在下林村流上洋试点建设20多亩食用菌</w:t>
      </w:r>
      <w:r>
        <w:rPr>
          <w:rFonts w:hint="eastAsia" w:eastAsia="仿宋_GB2312"/>
          <w:sz w:val="32"/>
          <w:szCs w:val="32"/>
        </w:rPr>
        <w:t>种植</w:t>
      </w:r>
      <w:r>
        <w:rPr>
          <w:rFonts w:eastAsia="仿宋_GB2312"/>
          <w:sz w:val="32"/>
          <w:szCs w:val="32"/>
        </w:rPr>
        <w:t>智能温控大棚，实行食用菌层架</w:t>
      </w:r>
      <w:r>
        <w:rPr>
          <w:rFonts w:hint="eastAsia" w:eastAsia="仿宋_GB2312"/>
          <w:sz w:val="32"/>
          <w:szCs w:val="32"/>
        </w:rPr>
        <w:t>栽培、</w:t>
      </w:r>
      <w:r>
        <w:rPr>
          <w:rFonts w:eastAsia="仿宋_GB2312"/>
          <w:sz w:val="32"/>
          <w:szCs w:val="32"/>
        </w:rPr>
        <w:t>喷淋保湿生产</w:t>
      </w:r>
      <w:r>
        <w:rPr>
          <w:rFonts w:hint="eastAsia" w:eastAsia="仿宋_GB2312"/>
          <w:sz w:val="32"/>
          <w:szCs w:val="32"/>
        </w:rPr>
        <w:t>、</w:t>
      </w:r>
      <w:r>
        <w:rPr>
          <w:rFonts w:eastAsia="仿宋_GB2312"/>
          <w:sz w:val="32"/>
          <w:szCs w:val="32"/>
        </w:rPr>
        <w:t>菌菜轮种模式，提高土地使用率</w:t>
      </w:r>
      <w:r>
        <w:rPr>
          <w:rFonts w:hint="eastAsia" w:eastAsia="仿宋_GB2312"/>
          <w:sz w:val="32"/>
          <w:szCs w:val="32"/>
        </w:rPr>
        <w:t>、减少</w:t>
      </w:r>
      <w:r>
        <w:rPr>
          <w:rFonts w:eastAsia="仿宋_GB2312"/>
          <w:sz w:val="32"/>
          <w:szCs w:val="32"/>
        </w:rPr>
        <w:t>传统种植</w:t>
      </w:r>
      <w:r>
        <w:rPr>
          <w:rFonts w:hint="eastAsia" w:eastAsia="仿宋_GB2312"/>
          <w:sz w:val="32"/>
          <w:szCs w:val="32"/>
        </w:rPr>
        <w:t>方法</w:t>
      </w:r>
      <w:r>
        <w:rPr>
          <w:rFonts w:eastAsia="仿宋_GB2312"/>
          <w:sz w:val="32"/>
          <w:szCs w:val="32"/>
        </w:rPr>
        <w:t>造成的水质污染问题。</w:t>
      </w:r>
    </w:p>
    <w:p>
      <w:pPr>
        <w:numPr>
          <w:ilvl w:val="0"/>
          <w:numId w:val="1"/>
        </w:numPr>
        <w:adjustRightInd w:val="0"/>
        <w:spacing w:line="600" w:lineRule="exact"/>
        <w:ind w:firstLine="640" w:firstLineChars="200"/>
        <w:rPr>
          <w:rFonts w:eastAsia="仿宋_GB2312"/>
          <w:sz w:val="32"/>
          <w:szCs w:val="32"/>
        </w:rPr>
      </w:pPr>
      <w:r>
        <w:rPr>
          <w:rFonts w:eastAsia="仿宋_GB2312"/>
          <w:color w:val="000000"/>
          <w:sz w:val="32"/>
          <w:szCs w:val="32"/>
        </w:rPr>
        <w:t>2021年，策划实施激励性扶贫项目</w:t>
      </w:r>
      <w:r>
        <w:rPr>
          <w:rFonts w:hint="eastAsia" w:eastAsia="仿宋_GB2312"/>
          <w:color w:val="000000"/>
          <w:sz w:val="32"/>
          <w:szCs w:val="32"/>
        </w:rPr>
        <w:t>9</w:t>
      </w:r>
      <w:r>
        <w:rPr>
          <w:rFonts w:eastAsia="仿宋_GB2312"/>
          <w:color w:val="000000"/>
          <w:sz w:val="32"/>
          <w:szCs w:val="32"/>
        </w:rPr>
        <w:t>个，覆盖16个村，累计带动有劳动能力贫困户1</w:t>
      </w:r>
      <w:r>
        <w:rPr>
          <w:rFonts w:hint="eastAsia" w:eastAsia="仿宋_GB2312"/>
          <w:color w:val="000000"/>
          <w:sz w:val="32"/>
          <w:szCs w:val="32"/>
        </w:rPr>
        <w:t>37</w:t>
      </w:r>
      <w:r>
        <w:rPr>
          <w:rFonts w:eastAsia="仿宋_GB2312"/>
          <w:color w:val="000000"/>
          <w:sz w:val="32"/>
          <w:szCs w:val="32"/>
        </w:rPr>
        <w:t>户</w:t>
      </w:r>
      <w:r>
        <w:rPr>
          <w:rFonts w:hint="eastAsia" w:eastAsia="仿宋_GB2312"/>
          <w:color w:val="000000"/>
          <w:sz w:val="32"/>
          <w:szCs w:val="32"/>
        </w:rPr>
        <w:t>444</w:t>
      </w:r>
      <w:r>
        <w:rPr>
          <w:rFonts w:eastAsia="仿宋_GB2312"/>
          <w:color w:val="000000"/>
          <w:sz w:val="32"/>
          <w:szCs w:val="32"/>
        </w:rPr>
        <w:t>人参与项目实施</w:t>
      </w:r>
      <w:r>
        <w:rPr>
          <w:rFonts w:hint="eastAsia" w:eastAsia="仿宋_GB2312"/>
          <w:color w:val="000000"/>
          <w:sz w:val="32"/>
          <w:szCs w:val="32"/>
        </w:rPr>
        <w:t>，下发补助资金75.1万元</w:t>
      </w:r>
      <w:r>
        <w:rPr>
          <w:rFonts w:eastAsia="仿宋_GB2312"/>
          <w:color w:val="000000"/>
          <w:sz w:val="32"/>
          <w:szCs w:val="32"/>
        </w:rPr>
        <w:t>。截至目前受理“一键报贫”11户，走访排查22户次，发现群众困难问题2个，推动解决</w:t>
      </w:r>
      <w:r>
        <w:rPr>
          <w:rFonts w:hint="eastAsia" w:eastAsia="仿宋_GB2312"/>
          <w:color w:val="000000"/>
          <w:sz w:val="32"/>
          <w:szCs w:val="32"/>
        </w:rPr>
        <w:t>问题</w:t>
      </w:r>
      <w:r>
        <w:rPr>
          <w:rFonts w:eastAsia="仿宋_GB2312"/>
          <w:color w:val="000000"/>
          <w:sz w:val="32"/>
          <w:szCs w:val="32"/>
        </w:rPr>
        <w:t>2个，专项筛查200户次，发现群众困难问题10个，推动解决困难问题10个。及时将存在致贫返贫风险的18户58人脱贫不稳定户纳入监测范围。</w:t>
      </w:r>
      <w:r>
        <w:rPr>
          <w:rFonts w:hint="eastAsia" w:eastAsia="仿宋_GB2312"/>
          <w:bCs/>
          <w:color w:val="000000"/>
          <w:sz w:val="32"/>
          <w:szCs w:val="32"/>
        </w:rPr>
        <w:t>发挥</w:t>
      </w:r>
      <w:r>
        <w:rPr>
          <w:rFonts w:hint="eastAsia" w:eastAsia="仿宋_GB2312"/>
          <w:color w:val="000000"/>
          <w:sz w:val="32"/>
          <w:szCs w:val="32"/>
        </w:rPr>
        <w:t>上坂村顺宏竹器厂扶贫车间作用，带动5户脱贫户就业致富。</w:t>
      </w:r>
      <w:r>
        <w:rPr>
          <w:rFonts w:eastAsia="仿宋_GB2312"/>
          <w:color w:val="000000"/>
          <w:sz w:val="32"/>
          <w:szCs w:val="32"/>
        </w:rPr>
        <w:t>加强跟踪299户脱贫户“两不愁三保障”及饮水安全情况，让脱贫户的基本保障逐步提升，及时将53户117人漏保漏救人员纳入民政低保保障范围，进一步巩固脱贫攻坚成果。</w:t>
      </w:r>
    </w:p>
    <w:p>
      <w:pPr>
        <w:spacing w:line="600" w:lineRule="exact"/>
        <w:ind w:firstLine="640" w:firstLineChars="200"/>
        <w:rPr>
          <w:rFonts w:ascii="仿宋" w:hAnsi="仿宋" w:eastAsia="仿宋"/>
          <w:sz w:val="32"/>
          <w:szCs w:val="32"/>
          <w:highlight w:val="yellow"/>
        </w:rPr>
      </w:pPr>
    </w:p>
    <w:p>
      <w:pPr>
        <w:spacing w:line="600" w:lineRule="exact"/>
        <w:rPr>
          <w:rFonts w:ascii="仿宋" w:hAnsi="仿宋" w:eastAsia="仿宋"/>
          <w:sz w:val="32"/>
          <w:szCs w:val="32"/>
        </w:rPr>
      </w:pPr>
    </w:p>
    <w:p>
      <w:pPr>
        <w:pStyle w:val="2"/>
      </w:pPr>
      <w:bookmarkStart w:id="4" w:name="_Toc109978010"/>
      <w:r>
        <w:rPr>
          <w:rFonts w:hint="eastAsia"/>
        </w:rPr>
        <w:t xml:space="preserve">第二部分 </w:t>
      </w:r>
      <w:r>
        <w:rPr>
          <w:rFonts w:hint="eastAsia"/>
          <w:lang w:val="en-US" w:eastAsia="zh-CN"/>
        </w:rPr>
        <w:t>2021</w:t>
      </w:r>
      <w:r>
        <w:rPr>
          <w:rFonts w:hint="eastAsia"/>
        </w:rPr>
        <w:t>年度部门决算表</w:t>
      </w:r>
      <w:bookmarkEnd w:id="4"/>
    </w:p>
    <w:p>
      <w:pPr>
        <w:spacing w:line="600" w:lineRule="exact"/>
        <w:jc w:val="center"/>
        <w:rPr>
          <w:rFonts w:ascii="黑体" w:hAnsi="黑体" w:eastAsia="黑体"/>
          <w:sz w:val="36"/>
          <w:szCs w:val="36"/>
        </w:rPr>
      </w:pPr>
      <w:r>
        <w:rPr>
          <w:rFonts w:hint="eastAsia" w:cs="Times New Roman" w:asciiTheme="majorEastAsia" w:hAnsiTheme="majorEastAsia" w:eastAsiaTheme="majorEastAsia"/>
          <w:kern w:val="0"/>
          <w:sz w:val="36"/>
          <w:szCs w:val="20"/>
        </w:rPr>
        <w:t>（</w:t>
      </w:r>
      <w:r>
        <w:rPr>
          <w:rFonts w:hint="eastAsia" w:ascii="仿宋" w:hAnsi="仿宋" w:eastAsia="仿宋"/>
          <w:sz w:val="32"/>
          <w:szCs w:val="32"/>
        </w:rPr>
        <w:t>单位决算公开表由部门决算网络版公开任务系统导出）</w:t>
      </w:r>
    </w:p>
    <w:p>
      <w:pPr>
        <w:pStyle w:val="3"/>
        <w:ind w:firstLine="640"/>
      </w:pPr>
      <w:bookmarkStart w:id="5" w:name="_Toc109978011"/>
      <w:r>
        <w:rPr>
          <w:rFonts w:hint="eastAsia"/>
        </w:rPr>
        <w:t>一、收入支出决算总表</w:t>
      </w:r>
      <w:bookmarkEnd w:id="5"/>
      <w:r>
        <w:rPr>
          <w:rFonts w:hint="eastAsia"/>
        </w:rPr>
        <w:t xml:space="preserve"> </w:t>
      </w:r>
    </w:p>
    <w:tbl>
      <w:tblPr>
        <w:tblStyle w:val="9"/>
        <w:tblW w:w="820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064"/>
        <w:gridCol w:w="928"/>
        <w:gridCol w:w="2886"/>
        <w:gridCol w:w="15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205" w:type="dxa"/>
            <w:gridSpan w:val="4"/>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附件1_2021年收入支出决算总表（公开）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2021年度</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部门：&lt;D&gt;DWMC&lt;/D&gt;</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 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9" w:hRule="atLeast"/>
        </w:trPr>
        <w:tc>
          <w:tcPr>
            <w:tcW w:w="0" w:type="auto"/>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单位名称</w:t>
            </w:r>
          </w:p>
        </w:tc>
        <w:tc>
          <w:tcPr>
            <w:tcW w:w="0" w:type="auto"/>
            <w:gridSpan w:val="3"/>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漳平市溪南镇人民政府汇总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收入</w:t>
            </w:r>
          </w:p>
        </w:tc>
        <w:tc>
          <w:tcPr>
            <w:tcW w:w="0" w:type="auto"/>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决算数</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项目(按支出功能分类)</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一、一般公共预算财政拨款收入</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1,480.05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387.26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二、政府性基金预算财政拨款收入</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二、外交支出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三、国有资本经营预算财政拨款收入</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三、国防支出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四、上级补助收入</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四、公共安全支出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五、事业收入</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五、教育支出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六、经营收入</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六、科学技术支出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七、附属单位上缴收入</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八、其他收入</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九、卫生健康支出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十、节能环保支出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605.87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十一、城乡社区支出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十二、农林水支出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247.82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十三、交通运输支出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十五、商业服务业等支出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十六、金融支出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十七、援助其他地区支出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十九、住房保障支出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二十、粮油物资储备支出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二十一、国有资本经营预算支出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二十三、其他支出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二十四、债务还本支出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二十五、债务付息支出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本年收入合计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1,480.05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1,498.93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使用非财政拨款结余</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结余分配</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年初结转和结余</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18.88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年末结转和结余</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1,498.93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1,498.93</w:t>
            </w:r>
          </w:p>
        </w:tc>
      </w:tr>
    </w:tbl>
    <w:p>
      <w:pPr>
        <w:pStyle w:val="12"/>
        <w:rPr>
          <w:rFonts w:hint="eastAsia" w:ascii="Times New Roman" w:hAnsi="Times New Roman" w:cs="Times New Roman" w:eastAsiaTheme="minorEastAsia"/>
        </w:rPr>
      </w:pPr>
    </w:p>
    <w:p>
      <w:pPr>
        <w:pStyle w:val="12"/>
        <w:rPr>
          <w:rFonts w:ascii="Times New Roman" w:hAnsi="Times New Roman" w:cs="Times New Roman" w:eastAsiaTheme="minorEastAsia"/>
        </w:rPr>
      </w:pPr>
      <w:r>
        <w:rPr>
          <w:rFonts w:hint="eastAsia" w:ascii="Times New Roman" w:hAnsi="Times New Roman" w:cs="Times New Roman" w:eastAsiaTheme="minorEastAsia"/>
        </w:rPr>
        <w:t>注：1. 本表反映单位本年度的总收支和年末结转结余情况。</w:t>
      </w:r>
    </w:p>
    <w:p>
      <w:pPr>
        <w:pStyle w:val="12"/>
        <w:ind w:firstLine="480" w:firstLineChars="200"/>
        <w:rPr>
          <w:rFonts w:ascii="Times New Roman" w:hAnsi="Times New Roman" w:cs="Times New Roman" w:eastAsiaTheme="minorEastAsia"/>
        </w:rPr>
      </w:pPr>
      <w:r>
        <w:rPr>
          <w:rFonts w:hint="eastAsia" w:ascii="Times New Roman" w:hAnsi="Times New Roman" w:cs="Times New Roman" w:eastAsiaTheme="minorEastAsia"/>
        </w:rPr>
        <w:t>2.本套报表金额单位转换时可能存在尾数误差。</w:t>
      </w:r>
    </w:p>
    <w:p>
      <w:pPr>
        <w:pStyle w:val="3"/>
        <w:ind w:firstLine="640"/>
        <w:rPr>
          <w:rFonts w:hint="eastAsia"/>
        </w:rPr>
      </w:pPr>
      <w:bookmarkStart w:id="6" w:name="_Toc109978012"/>
      <w:r>
        <w:rPr>
          <w:rFonts w:hint="eastAsia"/>
        </w:rPr>
        <w:t>二、收入决算表</w:t>
      </w:r>
      <w:bookmarkEnd w:id="6"/>
      <w:r>
        <w:rPr>
          <w:rFonts w:hint="eastAsia"/>
        </w:rPr>
        <w:t xml:space="preserve"> </w:t>
      </w:r>
    </w:p>
    <w:tbl>
      <w:tblPr>
        <w:tblStyle w:val="9"/>
        <w:tblpPr w:leftFromText="180" w:rightFromText="180" w:vertAnchor="text" w:horzAnchor="page" w:tblpX="1210" w:tblpY="616"/>
        <w:tblOverlap w:val="never"/>
        <w:tblW w:w="880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86"/>
        <w:gridCol w:w="1410"/>
        <w:gridCol w:w="1119"/>
        <w:gridCol w:w="1050"/>
        <w:gridCol w:w="690"/>
        <w:gridCol w:w="621"/>
        <w:gridCol w:w="900"/>
        <w:gridCol w:w="945"/>
        <w:gridCol w:w="9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805" w:type="dxa"/>
            <w:gridSpan w:val="9"/>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附件2_2021年收入决算表（公开）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086"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141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1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05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90"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2021年度</w:t>
            </w:r>
          </w:p>
        </w:tc>
        <w:tc>
          <w:tcPr>
            <w:tcW w:w="621"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0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4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8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08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p>
        </w:tc>
        <w:tc>
          <w:tcPr>
            <w:tcW w:w="141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1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05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9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21"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0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4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84"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2" w:hRule="atLeast"/>
        </w:trPr>
        <w:tc>
          <w:tcPr>
            <w:tcW w:w="2496" w:type="dxa"/>
            <w:gridSpan w:val="2"/>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1119"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本年收入合计</w:t>
            </w:r>
          </w:p>
        </w:tc>
        <w:tc>
          <w:tcPr>
            <w:tcW w:w="105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财政拨款收入</w:t>
            </w:r>
          </w:p>
        </w:tc>
        <w:tc>
          <w:tcPr>
            <w:tcW w:w="69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上级补助收入</w:t>
            </w:r>
          </w:p>
        </w:tc>
        <w:tc>
          <w:tcPr>
            <w:tcW w:w="621"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事业收入</w:t>
            </w:r>
          </w:p>
        </w:tc>
        <w:tc>
          <w:tcPr>
            <w:tcW w:w="9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经营收入</w:t>
            </w:r>
          </w:p>
        </w:tc>
        <w:tc>
          <w:tcPr>
            <w:tcW w:w="94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附属单位上缴收入</w:t>
            </w:r>
          </w:p>
        </w:tc>
        <w:tc>
          <w:tcPr>
            <w:tcW w:w="984"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086"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支出功能分类科目编码</w:t>
            </w:r>
          </w:p>
        </w:tc>
        <w:tc>
          <w:tcPr>
            <w:tcW w:w="14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119"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c>
          <w:tcPr>
            <w:tcW w:w="105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c>
          <w:tcPr>
            <w:tcW w:w="69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c>
          <w:tcPr>
            <w:tcW w:w="62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c>
          <w:tcPr>
            <w:tcW w:w="9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c>
          <w:tcPr>
            <w:tcW w:w="94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c>
          <w:tcPr>
            <w:tcW w:w="98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8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合计行</w:t>
            </w:r>
          </w:p>
        </w:tc>
        <w:tc>
          <w:tcPr>
            <w:tcW w:w="14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1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1,480.05</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1,480.05</w:t>
            </w:r>
          </w:p>
        </w:tc>
        <w:tc>
          <w:tcPr>
            <w:tcW w:w="6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201</w:t>
            </w:r>
          </w:p>
        </w:tc>
        <w:tc>
          <w:tcPr>
            <w:tcW w:w="141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一般公共服务支出</w:t>
            </w:r>
          </w:p>
        </w:tc>
        <w:tc>
          <w:tcPr>
            <w:tcW w:w="11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368.38</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368.38</w:t>
            </w:r>
          </w:p>
        </w:tc>
        <w:tc>
          <w:tcPr>
            <w:tcW w:w="6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20101</w:t>
            </w:r>
          </w:p>
        </w:tc>
        <w:tc>
          <w:tcPr>
            <w:tcW w:w="141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人大事务</w:t>
            </w:r>
          </w:p>
        </w:tc>
        <w:tc>
          <w:tcPr>
            <w:tcW w:w="11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7.39</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7.39</w:t>
            </w:r>
          </w:p>
        </w:tc>
        <w:tc>
          <w:tcPr>
            <w:tcW w:w="6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2010101</w:t>
            </w:r>
          </w:p>
        </w:tc>
        <w:tc>
          <w:tcPr>
            <w:tcW w:w="141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行政运行</w:t>
            </w:r>
          </w:p>
        </w:tc>
        <w:tc>
          <w:tcPr>
            <w:tcW w:w="11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7.39</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7.39</w:t>
            </w:r>
          </w:p>
        </w:tc>
        <w:tc>
          <w:tcPr>
            <w:tcW w:w="6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20103</w:t>
            </w:r>
          </w:p>
        </w:tc>
        <w:tc>
          <w:tcPr>
            <w:tcW w:w="141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政府办公厅（室）及相关机构事务</w:t>
            </w:r>
          </w:p>
        </w:tc>
        <w:tc>
          <w:tcPr>
            <w:tcW w:w="11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261.52</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261.52</w:t>
            </w:r>
          </w:p>
        </w:tc>
        <w:tc>
          <w:tcPr>
            <w:tcW w:w="6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2010301</w:t>
            </w:r>
          </w:p>
        </w:tc>
        <w:tc>
          <w:tcPr>
            <w:tcW w:w="141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行政运行</w:t>
            </w:r>
          </w:p>
        </w:tc>
        <w:tc>
          <w:tcPr>
            <w:tcW w:w="11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49.58</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49.58</w:t>
            </w:r>
          </w:p>
        </w:tc>
        <w:tc>
          <w:tcPr>
            <w:tcW w:w="6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2010399</w:t>
            </w:r>
          </w:p>
        </w:tc>
        <w:tc>
          <w:tcPr>
            <w:tcW w:w="141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其他政府办公厅（室）及相关机构事务支出</w:t>
            </w:r>
          </w:p>
        </w:tc>
        <w:tc>
          <w:tcPr>
            <w:tcW w:w="11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211.93</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211.93</w:t>
            </w:r>
          </w:p>
        </w:tc>
        <w:tc>
          <w:tcPr>
            <w:tcW w:w="6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20105</w:t>
            </w:r>
          </w:p>
        </w:tc>
        <w:tc>
          <w:tcPr>
            <w:tcW w:w="141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统计信息事务</w:t>
            </w:r>
          </w:p>
        </w:tc>
        <w:tc>
          <w:tcPr>
            <w:tcW w:w="11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9.82</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9.82</w:t>
            </w:r>
          </w:p>
        </w:tc>
        <w:tc>
          <w:tcPr>
            <w:tcW w:w="6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2010501</w:t>
            </w:r>
          </w:p>
        </w:tc>
        <w:tc>
          <w:tcPr>
            <w:tcW w:w="141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行政运行</w:t>
            </w:r>
          </w:p>
        </w:tc>
        <w:tc>
          <w:tcPr>
            <w:tcW w:w="11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9.82</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9.82</w:t>
            </w:r>
          </w:p>
        </w:tc>
        <w:tc>
          <w:tcPr>
            <w:tcW w:w="6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20106</w:t>
            </w:r>
          </w:p>
        </w:tc>
        <w:tc>
          <w:tcPr>
            <w:tcW w:w="141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财政事务</w:t>
            </w:r>
          </w:p>
        </w:tc>
        <w:tc>
          <w:tcPr>
            <w:tcW w:w="11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19.98</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19.98</w:t>
            </w:r>
          </w:p>
        </w:tc>
        <w:tc>
          <w:tcPr>
            <w:tcW w:w="6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2010601</w:t>
            </w:r>
          </w:p>
        </w:tc>
        <w:tc>
          <w:tcPr>
            <w:tcW w:w="141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行政运行</w:t>
            </w:r>
          </w:p>
        </w:tc>
        <w:tc>
          <w:tcPr>
            <w:tcW w:w="11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19.98</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19.98</w:t>
            </w:r>
          </w:p>
        </w:tc>
        <w:tc>
          <w:tcPr>
            <w:tcW w:w="6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20111</w:t>
            </w:r>
          </w:p>
        </w:tc>
        <w:tc>
          <w:tcPr>
            <w:tcW w:w="141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纪检监察事务</w:t>
            </w:r>
          </w:p>
        </w:tc>
        <w:tc>
          <w:tcPr>
            <w:tcW w:w="11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12.57</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12.57</w:t>
            </w:r>
          </w:p>
        </w:tc>
        <w:tc>
          <w:tcPr>
            <w:tcW w:w="6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2011101</w:t>
            </w:r>
          </w:p>
        </w:tc>
        <w:tc>
          <w:tcPr>
            <w:tcW w:w="141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行政运行</w:t>
            </w:r>
          </w:p>
        </w:tc>
        <w:tc>
          <w:tcPr>
            <w:tcW w:w="11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12.57</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12.57</w:t>
            </w:r>
          </w:p>
        </w:tc>
        <w:tc>
          <w:tcPr>
            <w:tcW w:w="6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20131</w:t>
            </w:r>
          </w:p>
        </w:tc>
        <w:tc>
          <w:tcPr>
            <w:tcW w:w="141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党委办公厅（室）及相关机构事务</w:t>
            </w:r>
          </w:p>
        </w:tc>
        <w:tc>
          <w:tcPr>
            <w:tcW w:w="11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57.11</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57.11</w:t>
            </w:r>
          </w:p>
        </w:tc>
        <w:tc>
          <w:tcPr>
            <w:tcW w:w="6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2013101</w:t>
            </w:r>
          </w:p>
        </w:tc>
        <w:tc>
          <w:tcPr>
            <w:tcW w:w="141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行政运行</w:t>
            </w:r>
          </w:p>
        </w:tc>
        <w:tc>
          <w:tcPr>
            <w:tcW w:w="11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57.11</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57.11</w:t>
            </w:r>
          </w:p>
        </w:tc>
        <w:tc>
          <w:tcPr>
            <w:tcW w:w="6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207</w:t>
            </w:r>
          </w:p>
        </w:tc>
        <w:tc>
          <w:tcPr>
            <w:tcW w:w="141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文化旅游体育与传媒支出</w:t>
            </w:r>
          </w:p>
        </w:tc>
        <w:tc>
          <w:tcPr>
            <w:tcW w:w="11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12.94</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12.94</w:t>
            </w:r>
          </w:p>
        </w:tc>
        <w:tc>
          <w:tcPr>
            <w:tcW w:w="6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20701</w:t>
            </w:r>
          </w:p>
        </w:tc>
        <w:tc>
          <w:tcPr>
            <w:tcW w:w="141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文化和旅游</w:t>
            </w:r>
          </w:p>
        </w:tc>
        <w:tc>
          <w:tcPr>
            <w:tcW w:w="11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12.94</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12.94</w:t>
            </w:r>
          </w:p>
        </w:tc>
        <w:tc>
          <w:tcPr>
            <w:tcW w:w="6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2070101</w:t>
            </w:r>
          </w:p>
        </w:tc>
        <w:tc>
          <w:tcPr>
            <w:tcW w:w="141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行政运行</w:t>
            </w:r>
          </w:p>
        </w:tc>
        <w:tc>
          <w:tcPr>
            <w:tcW w:w="11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12.94</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12.94</w:t>
            </w:r>
          </w:p>
        </w:tc>
        <w:tc>
          <w:tcPr>
            <w:tcW w:w="6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w:t>
            </w:r>
          </w:p>
        </w:tc>
        <w:tc>
          <w:tcPr>
            <w:tcW w:w="141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社会保障和就业支出</w:t>
            </w:r>
          </w:p>
        </w:tc>
        <w:tc>
          <w:tcPr>
            <w:tcW w:w="11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9.27</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9.27</w:t>
            </w:r>
          </w:p>
        </w:tc>
        <w:tc>
          <w:tcPr>
            <w:tcW w:w="6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20801</w:t>
            </w:r>
          </w:p>
        </w:tc>
        <w:tc>
          <w:tcPr>
            <w:tcW w:w="141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人力资源和社会保障管理事务</w:t>
            </w:r>
          </w:p>
        </w:tc>
        <w:tc>
          <w:tcPr>
            <w:tcW w:w="11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4.87</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4.87</w:t>
            </w:r>
          </w:p>
        </w:tc>
        <w:tc>
          <w:tcPr>
            <w:tcW w:w="6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2080101</w:t>
            </w:r>
          </w:p>
        </w:tc>
        <w:tc>
          <w:tcPr>
            <w:tcW w:w="141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行政运行</w:t>
            </w:r>
          </w:p>
        </w:tc>
        <w:tc>
          <w:tcPr>
            <w:tcW w:w="11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4.87</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4.87</w:t>
            </w:r>
          </w:p>
        </w:tc>
        <w:tc>
          <w:tcPr>
            <w:tcW w:w="6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20805</w:t>
            </w:r>
          </w:p>
        </w:tc>
        <w:tc>
          <w:tcPr>
            <w:tcW w:w="141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行政事业单位养老支出</w:t>
            </w:r>
          </w:p>
        </w:tc>
        <w:tc>
          <w:tcPr>
            <w:tcW w:w="11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4.40</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4.40</w:t>
            </w:r>
          </w:p>
        </w:tc>
        <w:tc>
          <w:tcPr>
            <w:tcW w:w="6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2080506</w:t>
            </w:r>
          </w:p>
        </w:tc>
        <w:tc>
          <w:tcPr>
            <w:tcW w:w="141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机关事业单位职业年金缴费支出</w:t>
            </w:r>
          </w:p>
        </w:tc>
        <w:tc>
          <w:tcPr>
            <w:tcW w:w="11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4.40</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4.40</w:t>
            </w:r>
          </w:p>
        </w:tc>
        <w:tc>
          <w:tcPr>
            <w:tcW w:w="6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w:t>
            </w:r>
          </w:p>
        </w:tc>
        <w:tc>
          <w:tcPr>
            <w:tcW w:w="141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卫生健康支出</w:t>
            </w:r>
          </w:p>
        </w:tc>
        <w:tc>
          <w:tcPr>
            <w:tcW w:w="11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23.33</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23.33</w:t>
            </w:r>
          </w:p>
        </w:tc>
        <w:tc>
          <w:tcPr>
            <w:tcW w:w="6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21001</w:t>
            </w:r>
          </w:p>
        </w:tc>
        <w:tc>
          <w:tcPr>
            <w:tcW w:w="141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卫生健康管理事务</w:t>
            </w:r>
          </w:p>
        </w:tc>
        <w:tc>
          <w:tcPr>
            <w:tcW w:w="11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23.33</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23.33</w:t>
            </w:r>
          </w:p>
        </w:tc>
        <w:tc>
          <w:tcPr>
            <w:tcW w:w="6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2100101</w:t>
            </w:r>
          </w:p>
        </w:tc>
        <w:tc>
          <w:tcPr>
            <w:tcW w:w="141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行政运行</w:t>
            </w:r>
          </w:p>
        </w:tc>
        <w:tc>
          <w:tcPr>
            <w:tcW w:w="11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23.33</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23.33</w:t>
            </w:r>
          </w:p>
        </w:tc>
        <w:tc>
          <w:tcPr>
            <w:tcW w:w="6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211</w:t>
            </w:r>
          </w:p>
        </w:tc>
        <w:tc>
          <w:tcPr>
            <w:tcW w:w="141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节能环保支出</w:t>
            </w:r>
          </w:p>
        </w:tc>
        <w:tc>
          <w:tcPr>
            <w:tcW w:w="11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605.87</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605.87</w:t>
            </w:r>
          </w:p>
        </w:tc>
        <w:tc>
          <w:tcPr>
            <w:tcW w:w="6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21101</w:t>
            </w:r>
          </w:p>
        </w:tc>
        <w:tc>
          <w:tcPr>
            <w:tcW w:w="141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环境保护管理事务</w:t>
            </w:r>
          </w:p>
        </w:tc>
        <w:tc>
          <w:tcPr>
            <w:tcW w:w="11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5.87</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5.87</w:t>
            </w:r>
          </w:p>
        </w:tc>
        <w:tc>
          <w:tcPr>
            <w:tcW w:w="6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2110101</w:t>
            </w:r>
          </w:p>
        </w:tc>
        <w:tc>
          <w:tcPr>
            <w:tcW w:w="141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行政运行</w:t>
            </w:r>
          </w:p>
        </w:tc>
        <w:tc>
          <w:tcPr>
            <w:tcW w:w="11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5.87</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5.87</w:t>
            </w:r>
          </w:p>
        </w:tc>
        <w:tc>
          <w:tcPr>
            <w:tcW w:w="6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21103</w:t>
            </w:r>
          </w:p>
        </w:tc>
        <w:tc>
          <w:tcPr>
            <w:tcW w:w="141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污染防治</w:t>
            </w:r>
          </w:p>
        </w:tc>
        <w:tc>
          <w:tcPr>
            <w:tcW w:w="11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600.00</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600.00</w:t>
            </w:r>
          </w:p>
        </w:tc>
        <w:tc>
          <w:tcPr>
            <w:tcW w:w="6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2110302</w:t>
            </w:r>
          </w:p>
        </w:tc>
        <w:tc>
          <w:tcPr>
            <w:tcW w:w="141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水体</w:t>
            </w:r>
          </w:p>
        </w:tc>
        <w:tc>
          <w:tcPr>
            <w:tcW w:w="11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600.00</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600.00</w:t>
            </w:r>
          </w:p>
        </w:tc>
        <w:tc>
          <w:tcPr>
            <w:tcW w:w="6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212</w:t>
            </w:r>
          </w:p>
        </w:tc>
        <w:tc>
          <w:tcPr>
            <w:tcW w:w="141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城乡社区支出</w:t>
            </w:r>
          </w:p>
        </w:tc>
        <w:tc>
          <w:tcPr>
            <w:tcW w:w="11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w:t>
            </w:r>
          </w:p>
        </w:tc>
        <w:tc>
          <w:tcPr>
            <w:tcW w:w="6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21299</w:t>
            </w:r>
          </w:p>
        </w:tc>
        <w:tc>
          <w:tcPr>
            <w:tcW w:w="141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其他城乡社区支出</w:t>
            </w:r>
          </w:p>
        </w:tc>
        <w:tc>
          <w:tcPr>
            <w:tcW w:w="11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w:t>
            </w:r>
          </w:p>
        </w:tc>
        <w:tc>
          <w:tcPr>
            <w:tcW w:w="6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2129999</w:t>
            </w:r>
          </w:p>
        </w:tc>
        <w:tc>
          <w:tcPr>
            <w:tcW w:w="141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其他城乡社区支出</w:t>
            </w:r>
          </w:p>
        </w:tc>
        <w:tc>
          <w:tcPr>
            <w:tcW w:w="11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w:t>
            </w:r>
          </w:p>
        </w:tc>
        <w:tc>
          <w:tcPr>
            <w:tcW w:w="6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213</w:t>
            </w:r>
          </w:p>
        </w:tc>
        <w:tc>
          <w:tcPr>
            <w:tcW w:w="141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农林水支出</w:t>
            </w:r>
          </w:p>
        </w:tc>
        <w:tc>
          <w:tcPr>
            <w:tcW w:w="11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247.82</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247.82</w:t>
            </w:r>
          </w:p>
        </w:tc>
        <w:tc>
          <w:tcPr>
            <w:tcW w:w="6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21301</w:t>
            </w:r>
          </w:p>
        </w:tc>
        <w:tc>
          <w:tcPr>
            <w:tcW w:w="141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农业农村</w:t>
            </w:r>
          </w:p>
        </w:tc>
        <w:tc>
          <w:tcPr>
            <w:tcW w:w="11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84.01</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84.01</w:t>
            </w:r>
          </w:p>
        </w:tc>
        <w:tc>
          <w:tcPr>
            <w:tcW w:w="6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2130101</w:t>
            </w:r>
          </w:p>
        </w:tc>
        <w:tc>
          <w:tcPr>
            <w:tcW w:w="141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行政运行</w:t>
            </w:r>
          </w:p>
        </w:tc>
        <w:tc>
          <w:tcPr>
            <w:tcW w:w="11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84.01</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84.01</w:t>
            </w:r>
          </w:p>
        </w:tc>
        <w:tc>
          <w:tcPr>
            <w:tcW w:w="6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21303</w:t>
            </w:r>
          </w:p>
        </w:tc>
        <w:tc>
          <w:tcPr>
            <w:tcW w:w="141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水利</w:t>
            </w:r>
          </w:p>
        </w:tc>
        <w:tc>
          <w:tcPr>
            <w:tcW w:w="11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18.15</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18.15</w:t>
            </w:r>
          </w:p>
        </w:tc>
        <w:tc>
          <w:tcPr>
            <w:tcW w:w="6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2130301</w:t>
            </w:r>
          </w:p>
        </w:tc>
        <w:tc>
          <w:tcPr>
            <w:tcW w:w="141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行政运行</w:t>
            </w:r>
          </w:p>
        </w:tc>
        <w:tc>
          <w:tcPr>
            <w:tcW w:w="11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8.15</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8.15</w:t>
            </w:r>
          </w:p>
        </w:tc>
        <w:tc>
          <w:tcPr>
            <w:tcW w:w="6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2130399</w:t>
            </w:r>
          </w:p>
        </w:tc>
        <w:tc>
          <w:tcPr>
            <w:tcW w:w="141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其他水利支出</w:t>
            </w:r>
          </w:p>
        </w:tc>
        <w:tc>
          <w:tcPr>
            <w:tcW w:w="11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w:t>
            </w:r>
          </w:p>
        </w:tc>
        <w:tc>
          <w:tcPr>
            <w:tcW w:w="6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21307</w:t>
            </w:r>
          </w:p>
        </w:tc>
        <w:tc>
          <w:tcPr>
            <w:tcW w:w="141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农村综合改革</w:t>
            </w:r>
          </w:p>
        </w:tc>
        <w:tc>
          <w:tcPr>
            <w:tcW w:w="11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145.66</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145.66</w:t>
            </w:r>
          </w:p>
        </w:tc>
        <w:tc>
          <w:tcPr>
            <w:tcW w:w="6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2130701</w:t>
            </w:r>
          </w:p>
        </w:tc>
        <w:tc>
          <w:tcPr>
            <w:tcW w:w="141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对村级公益事业建设的补助</w:t>
            </w:r>
          </w:p>
        </w:tc>
        <w:tc>
          <w:tcPr>
            <w:tcW w:w="11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24.00</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24.00</w:t>
            </w:r>
          </w:p>
        </w:tc>
        <w:tc>
          <w:tcPr>
            <w:tcW w:w="6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2130705</w:t>
            </w:r>
          </w:p>
        </w:tc>
        <w:tc>
          <w:tcPr>
            <w:tcW w:w="141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对村民委员会和村党支部的补助</w:t>
            </w:r>
          </w:p>
        </w:tc>
        <w:tc>
          <w:tcPr>
            <w:tcW w:w="11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121.66</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121.66</w:t>
            </w:r>
          </w:p>
        </w:tc>
        <w:tc>
          <w:tcPr>
            <w:tcW w:w="6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221</w:t>
            </w:r>
          </w:p>
        </w:tc>
        <w:tc>
          <w:tcPr>
            <w:tcW w:w="141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住房保障支出</w:t>
            </w:r>
          </w:p>
        </w:tc>
        <w:tc>
          <w:tcPr>
            <w:tcW w:w="11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23.52</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23.52</w:t>
            </w:r>
          </w:p>
        </w:tc>
        <w:tc>
          <w:tcPr>
            <w:tcW w:w="6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22102</w:t>
            </w:r>
          </w:p>
        </w:tc>
        <w:tc>
          <w:tcPr>
            <w:tcW w:w="141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住房改革支出</w:t>
            </w:r>
          </w:p>
        </w:tc>
        <w:tc>
          <w:tcPr>
            <w:tcW w:w="11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23.52</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23.52</w:t>
            </w:r>
          </w:p>
        </w:tc>
        <w:tc>
          <w:tcPr>
            <w:tcW w:w="6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2210201</w:t>
            </w:r>
          </w:p>
        </w:tc>
        <w:tc>
          <w:tcPr>
            <w:tcW w:w="141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住房公积金</w:t>
            </w:r>
          </w:p>
        </w:tc>
        <w:tc>
          <w:tcPr>
            <w:tcW w:w="11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23.52</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23.52</w:t>
            </w:r>
          </w:p>
        </w:tc>
        <w:tc>
          <w:tcPr>
            <w:tcW w:w="6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0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224</w:t>
            </w:r>
          </w:p>
        </w:tc>
        <w:tc>
          <w:tcPr>
            <w:tcW w:w="141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灾害防治及应急管理支出</w:t>
            </w:r>
          </w:p>
        </w:tc>
        <w:tc>
          <w:tcPr>
            <w:tcW w:w="11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6.15</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6.15</w:t>
            </w:r>
          </w:p>
        </w:tc>
        <w:tc>
          <w:tcPr>
            <w:tcW w:w="6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0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22401</w:t>
            </w:r>
          </w:p>
        </w:tc>
        <w:tc>
          <w:tcPr>
            <w:tcW w:w="141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应急管理事务</w:t>
            </w:r>
          </w:p>
        </w:tc>
        <w:tc>
          <w:tcPr>
            <w:tcW w:w="11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6.15</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6.15</w:t>
            </w:r>
          </w:p>
        </w:tc>
        <w:tc>
          <w:tcPr>
            <w:tcW w:w="6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0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2240101</w:t>
            </w:r>
          </w:p>
        </w:tc>
        <w:tc>
          <w:tcPr>
            <w:tcW w:w="141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行政运行</w:t>
            </w:r>
          </w:p>
        </w:tc>
        <w:tc>
          <w:tcPr>
            <w:tcW w:w="11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6.15</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6.15</w:t>
            </w:r>
          </w:p>
        </w:tc>
        <w:tc>
          <w:tcPr>
            <w:tcW w:w="6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0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229</w:t>
            </w:r>
          </w:p>
        </w:tc>
        <w:tc>
          <w:tcPr>
            <w:tcW w:w="141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其他支出</w:t>
            </w:r>
          </w:p>
        </w:tc>
        <w:tc>
          <w:tcPr>
            <w:tcW w:w="11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82.77</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82.77</w:t>
            </w:r>
          </w:p>
        </w:tc>
        <w:tc>
          <w:tcPr>
            <w:tcW w:w="6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0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22999</w:t>
            </w:r>
          </w:p>
        </w:tc>
        <w:tc>
          <w:tcPr>
            <w:tcW w:w="141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其他支出</w:t>
            </w:r>
          </w:p>
        </w:tc>
        <w:tc>
          <w:tcPr>
            <w:tcW w:w="11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82.77</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82.77</w:t>
            </w:r>
          </w:p>
        </w:tc>
        <w:tc>
          <w:tcPr>
            <w:tcW w:w="6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0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2299999</w:t>
            </w:r>
          </w:p>
        </w:tc>
        <w:tc>
          <w:tcPr>
            <w:tcW w:w="141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其他支出</w:t>
            </w:r>
          </w:p>
        </w:tc>
        <w:tc>
          <w:tcPr>
            <w:tcW w:w="11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82.77</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82.77</w:t>
            </w:r>
          </w:p>
        </w:tc>
        <w:tc>
          <w:tcPr>
            <w:tcW w:w="6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bl>
    <w:p>
      <w:pPr>
        <w:pStyle w:val="12"/>
        <w:rPr>
          <w:rFonts w:ascii="Times New Roman" w:hAnsi="Times New Roman" w:cs="Times New Roman" w:eastAsiaTheme="minorEastAsia"/>
        </w:rPr>
      </w:pPr>
      <w:r>
        <w:rPr>
          <w:rFonts w:hint="eastAsia" w:ascii="Times New Roman" w:hAnsi="Times New Roman" w:cs="Times New Roman" w:eastAsiaTheme="minorEastAsia"/>
        </w:rPr>
        <w:t>注：本表反映单位本年度取得的各项收入情况。</w:t>
      </w:r>
    </w:p>
    <w:p>
      <w:pPr>
        <w:pStyle w:val="3"/>
        <w:ind w:firstLine="640"/>
      </w:pPr>
      <w:bookmarkStart w:id="7" w:name="_Toc109978013"/>
      <w:r>
        <w:rPr>
          <w:rFonts w:hint="eastAsia"/>
        </w:rPr>
        <w:t>三、支出决算表</w:t>
      </w:r>
      <w:bookmarkEnd w:id="7"/>
    </w:p>
    <w:tbl>
      <w:tblPr>
        <w:tblStyle w:val="9"/>
        <w:tblpPr w:leftFromText="180" w:rightFromText="180" w:vertAnchor="text" w:horzAnchor="page" w:tblpX="940" w:tblpY="679"/>
        <w:tblOverlap w:val="never"/>
        <w:tblW w:w="103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51"/>
        <w:gridCol w:w="2685"/>
        <w:gridCol w:w="1374"/>
        <w:gridCol w:w="1305"/>
        <w:gridCol w:w="915"/>
        <w:gridCol w:w="765"/>
        <w:gridCol w:w="855"/>
        <w:gridCol w:w="12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0380" w:type="dxa"/>
            <w:gridSpan w:val="8"/>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附件3_2021年支出决算表（公开）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251"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268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7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0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2021年度</w:t>
            </w:r>
          </w:p>
        </w:tc>
        <w:tc>
          <w:tcPr>
            <w:tcW w:w="91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6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5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3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55" w:hRule="atLeast"/>
        </w:trPr>
        <w:tc>
          <w:tcPr>
            <w:tcW w:w="1251"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部门：&lt;D&gt;DWMC&lt;/D&gt;</w:t>
            </w:r>
          </w:p>
        </w:tc>
        <w:tc>
          <w:tcPr>
            <w:tcW w:w="268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7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0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1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6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5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30"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 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2" w:hRule="atLeast"/>
        </w:trPr>
        <w:tc>
          <w:tcPr>
            <w:tcW w:w="3936" w:type="dxa"/>
            <w:gridSpan w:val="2"/>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1374"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本年支出合计</w:t>
            </w:r>
          </w:p>
        </w:tc>
        <w:tc>
          <w:tcPr>
            <w:tcW w:w="130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91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c>
          <w:tcPr>
            <w:tcW w:w="76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上缴上级支出</w:t>
            </w:r>
          </w:p>
        </w:tc>
        <w:tc>
          <w:tcPr>
            <w:tcW w:w="85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经营支出</w:t>
            </w:r>
          </w:p>
        </w:tc>
        <w:tc>
          <w:tcPr>
            <w:tcW w:w="123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8" w:hRule="atLeast"/>
        </w:trPr>
        <w:tc>
          <w:tcPr>
            <w:tcW w:w="1251"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支出功能分类科目编码</w:t>
            </w:r>
          </w:p>
        </w:tc>
        <w:tc>
          <w:tcPr>
            <w:tcW w:w="268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37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c>
          <w:tcPr>
            <w:tcW w:w="130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c>
          <w:tcPr>
            <w:tcW w:w="91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c>
          <w:tcPr>
            <w:tcW w:w="76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c>
          <w:tcPr>
            <w:tcW w:w="85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c>
          <w:tcPr>
            <w:tcW w:w="123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5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合计行</w:t>
            </w:r>
          </w:p>
        </w:tc>
        <w:tc>
          <w:tcPr>
            <w:tcW w:w="268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3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1,498.93</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1,498.93</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5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201</w:t>
            </w:r>
          </w:p>
        </w:tc>
        <w:tc>
          <w:tcPr>
            <w:tcW w:w="26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一般公共服务支出</w:t>
            </w:r>
          </w:p>
        </w:tc>
        <w:tc>
          <w:tcPr>
            <w:tcW w:w="13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387.26</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387.26</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5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20101</w:t>
            </w:r>
          </w:p>
        </w:tc>
        <w:tc>
          <w:tcPr>
            <w:tcW w:w="26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人大事务</w:t>
            </w:r>
          </w:p>
        </w:tc>
        <w:tc>
          <w:tcPr>
            <w:tcW w:w="13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7.39</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7.39</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5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2010101</w:t>
            </w:r>
          </w:p>
        </w:tc>
        <w:tc>
          <w:tcPr>
            <w:tcW w:w="26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行政运行</w:t>
            </w:r>
          </w:p>
        </w:tc>
        <w:tc>
          <w:tcPr>
            <w:tcW w:w="13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7.39</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7.39</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5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20103</w:t>
            </w:r>
          </w:p>
        </w:tc>
        <w:tc>
          <w:tcPr>
            <w:tcW w:w="26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政府办公厅（室）及相关机构事务</w:t>
            </w:r>
          </w:p>
        </w:tc>
        <w:tc>
          <w:tcPr>
            <w:tcW w:w="13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280.39</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280.39</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5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2010301</w:t>
            </w:r>
          </w:p>
        </w:tc>
        <w:tc>
          <w:tcPr>
            <w:tcW w:w="26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行政运行</w:t>
            </w:r>
          </w:p>
        </w:tc>
        <w:tc>
          <w:tcPr>
            <w:tcW w:w="13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68.46</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68.46</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5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2010399</w:t>
            </w:r>
          </w:p>
        </w:tc>
        <w:tc>
          <w:tcPr>
            <w:tcW w:w="26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其他政府办公厅（室）及相关机构事务支出</w:t>
            </w:r>
          </w:p>
        </w:tc>
        <w:tc>
          <w:tcPr>
            <w:tcW w:w="13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211.93</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211.93</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5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20105</w:t>
            </w:r>
          </w:p>
        </w:tc>
        <w:tc>
          <w:tcPr>
            <w:tcW w:w="26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统计信息事务</w:t>
            </w:r>
          </w:p>
        </w:tc>
        <w:tc>
          <w:tcPr>
            <w:tcW w:w="13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9.82</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9.82</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5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2010501</w:t>
            </w:r>
          </w:p>
        </w:tc>
        <w:tc>
          <w:tcPr>
            <w:tcW w:w="26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行政运行</w:t>
            </w:r>
          </w:p>
        </w:tc>
        <w:tc>
          <w:tcPr>
            <w:tcW w:w="13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9.82</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9.82</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5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20106</w:t>
            </w:r>
          </w:p>
        </w:tc>
        <w:tc>
          <w:tcPr>
            <w:tcW w:w="26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财政事务</w:t>
            </w:r>
          </w:p>
        </w:tc>
        <w:tc>
          <w:tcPr>
            <w:tcW w:w="13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19.98</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19.98</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5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2010601</w:t>
            </w:r>
          </w:p>
        </w:tc>
        <w:tc>
          <w:tcPr>
            <w:tcW w:w="26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行政运行</w:t>
            </w:r>
          </w:p>
        </w:tc>
        <w:tc>
          <w:tcPr>
            <w:tcW w:w="13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19.98</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19.98</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5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20111</w:t>
            </w:r>
          </w:p>
        </w:tc>
        <w:tc>
          <w:tcPr>
            <w:tcW w:w="26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纪检监察事务</w:t>
            </w:r>
          </w:p>
        </w:tc>
        <w:tc>
          <w:tcPr>
            <w:tcW w:w="13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12.57</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12.57</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5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2011101</w:t>
            </w:r>
          </w:p>
        </w:tc>
        <w:tc>
          <w:tcPr>
            <w:tcW w:w="26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行政运行</w:t>
            </w:r>
          </w:p>
        </w:tc>
        <w:tc>
          <w:tcPr>
            <w:tcW w:w="13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12.57</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12.57</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5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20131</w:t>
            </w:r>
          </w:p>
        </w:tc>
        <w:tc>
          <w:tcPr>
            <w:tcW w:w="26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党委办公厅（室）及相关机构事务</w:t>
            </w:r>
          </w:p>
        </w:tc>
        <w:tc>
          <w:tcPr>
            <w:tcW w:w="13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57.11</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57.11</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5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2013101</w:t>
            </w:r>
          </w:p>
        </w:tc>
        <w:tc>
          <w:tcPr>
            <w:tcW w:w="26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行政运行</w:t>
            </w:r>
          </w:p>
        </w:tc>
        <w:tc>
          <w:tcPr>
            <w:tcW w:w="13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57.11</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57.11</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5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207</w:t>
            </w:r>
          </w:p>
        </w:tc>
        <w:tc>
          <w:tcPr>
            <w:tcW w:w="26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文化旅游体育与传媒支出</w:t>
            </w:r>
          </w:p>
        </w:tc>
        <w:tc>
          <w:tcPr>
            <w:tcW w:w="13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12.94</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12.94</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5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20701</w:t>
            </w:r>
          </w:p>
        </w:tc>
        <w:tc>
          <w:tcPr>
            <w:tcW w:w="26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文化和旅游</w:t>
            </w:r>
          </w:p>
        </w:tc>
        <w:tc>
          <w:tcPr>
            <w:tcW w:w="13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12.94</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12.94</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5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2070101</w:t>
            </w:r>
          </w:p>
        </w:tc>
        <w:tc>
          <w:tcPr>
            <w:tcW w:w="26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行政运行</w:t>
            </w:r>
          </w:p>
        </w:tc>
        <w:tc>
          <w:tcPr>
            <w:tcW w:w="13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12.94</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12.94</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5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w:t>
            </w:r>
          </w:p>
        </w:tc>
        <w:tc>
          <w:tcPr>
            <w:tcW w:w="26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社会保障和就业支出</w:t>
            </w:r>
          </w:p>
        </w:tc>
        <w:tc>
          <w:tcPr>
            <w:tcW w:w="13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9.27</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9.27</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5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20801</w:t>
            </w:r>
          </w:p>
        </w:tc>
        <w:tc>
          <w:tcPr>
            <w:tcW w:w="26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人力资源和社会保障管理事务</w:t>
            </w:r>
          </w:p>
        </w:tc>
        <w:tc>
          <w:tcPr>
            <w:tcW w:w="13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4.87</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4.87</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5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2080101</w:t>
            </w:r>
          </w:p>
        </w:tc>
        <w:tc>
          <w:tcPr>
            <w:tcW w:w="26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行政运行</w:t>
            </w:r>
          </w:p>
        </w:tc>
        <w:tc>
          <w:tcPr>
            <w:tcW w:w="13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4.87</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4.87</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5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20805</w:t>
            </w:r>
          </w:p>
        </w:tc>
        <w:tc>
          <w:tcPr>
            <w:tcW w:w="26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行政事业单位养老支出</w:t>
            </w:r>
          </w:p>
        </w:tc>
        <w:tc>
          <w:tcPr>
            <w:tcW w:w="13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4.40</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4.40</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5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2080506</w:t>
            </w:r>
          </w:p>
        </w:tc>
        <w:tc>
          <w:tcPr>
            <w:tcW w:w="26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机关事业单位职业年金缴费支出</w:t>
            </w:r>
          </w:p>
        </w:tc>
        <w:tc>
          <w:tcPr>
            <w:tcW w:w="13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4.40</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4.40</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5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w:t>
            </w:r>
          </w:p>
        </w:tc>
        <w:tc>
          <w:tcPr>
            <w:tcW w:w="26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卫生健康支出</w:t>
            </w:r>
          </w:p>
        </w:tc>
        <w:tc>
          <w:tcPr>
            <w:tcW w:w="13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23.33</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23.33</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5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21001</w:t>
            </w:r>
          </w:p>
        </w:tc>
        <w:tc>
          <w:tcPr>
            <w:tcW w:w="26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卫生健康管理事务</w:t>
            </w:r>
          </w:p>
        </w:tc>
        <w:tc>
          <w:tcPr>
            <w:tcW w:w="13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23.33</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23.33</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5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2100101</w:t>
            </w:r>
          </w:p>
        </w:tc>
        <w:tc>
          <w:tcPr>
            <w:tcW w:w="26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行政运行</w:t>
            </w:r>
          </w:p>
        </w:tc>
        <w:tc>
          <w:tcPr>
            <w:tcW w:w="13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23.33</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23.33</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5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211</w:t>
            </w:r>
          </w:p>
        </w:tc>
        <w:tc>
          <w:tcPr>
            <w:tcW w:w="26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节能环保支出</w:t>
            </w:r>
          </w:p>
        </w:tc>
        <w:tc>
          <w:tcPr>
            <w:tcW w:w="13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605.87</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605.87</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5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21101</w:t>
            </w:r>
          </w:p>
        </w:tc>
        <w:tc>
          <w:tcPr>
            <w:tcW w:w="26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环境保护管理事务</w:t>
            </w:r>
          </w:p>
        </w:tc>
        <w:tc>
          <w:tcPr>
            <w:tcW w:w="13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5.87</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5.87</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5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2110101</w:t>
            </w:r>
          </w:p>
        </w:tc>
        <w:tc>
          <w:tcPr>
            <w:tcW w:w="26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行政运行</w:t>
            </w:r>
          </w:p>
        </w:tc>
        <w:tc>
          <w:tcPr>
            <w:tcW w:w="13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5.87</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5.87</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5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21103</w:t>
            </w:r>
          </w:p>
        </w:tc>
        <w:tc>
          <w:tcPr>
            <w:tcW w:w="26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污染防治</w:t>
            </w:r>
          </w:p>
        </w:tc>
        <w:tc>
          <w:tcPr>
            <w:tcW w:w="13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600.00</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600.00</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5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2110302</w:t>
            </w:r>
          </w:p>
        </w:tc>
        <w:tc>
          <w:tcPr>
            <w:tcW w:w="26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水体</w:t>
            </w:r>
          </w:p>
        </w:tc>
        <w:tc>
          <w:tcPr>
            <w:tcW w:w="13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600.00</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600.00</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5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212</w:t>
            </w:r>
          </w:p>
        </w:tc>
        <w:tc>
          <w:tcPr>
            <w:tcW w:w="26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城乡社区支出</w:t>
            </w:r>
          </w:p>
        </w:tc>
        <w:tc>
          <w:tcPr>
            <w:tcW w:w="13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5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21299</w:t>
            </w:r>
          </w:p>
        </w:tc>
        <w:tc>
          <w:tcPr>
            <w:tcW w:w="26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其他城乡社区支出</w:t>
            </w:r>
          </w:p>
        </w:tc>
        <w:tc>
          <w:tcPr>
            <w:tcW w:w="13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5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2129999</w:t>
            </w:r>
          </w:p>
        </w:tc>
        <w:tc>
          <w:tcPr>
            <w:tcW w:w="26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其他城乡社区支出</w:t>
            </w:r>
          </w:p>
        </w:tc>
        <w:tc>
          <w:tcPr>
            <w:tcW w:w="13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5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213</w:t>
            </w:r>
          </w:p>
        </w:tc>
        <w:tc>
          <w:tcPr>
            <w:tcW w:w="26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农林水支出</w:t>
            </w:r>
          </w:p>
        </w:tc>
        <w:tc>
          <w:tcPr>
            <w:tcW w:w="13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247.82</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247.82</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5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21301</w:t>
            </w:r>
          </w:p>
        </w:tc>
        <w:tc>
          <w:tcPr>
            <w:tcW w:w="26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农业农村</w:t>
            </w:r>
          </w:p>
        </w:tc>
        <w:tc>
          <w:tcPr>
            <w:tcW w:w="13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84.01</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84.01</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5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2130101</w:t>
            </w:r>
          </w:p>
        </w:tc>
        <w:tc>
          <w:tcPr>
            <w:tcW w:w="26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行政运行</w:t>
            </w:r>
          </w:p>
        </w:tc>
        <w:tc>
          <w:tcPr>
            <w:tcW w:w="13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84.01</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84.01</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5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21303</w:t>
            </w:r>
          </w:p>
        </w:tc>
        <w:tc>
          <w:tcPr>
            <w:tcW w:w="26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水利</w:t>
            </w:r>
          </w:p>
        </w:tc>
        <w:tc>
          <w:tcPr>
            <w:tcW w:w="13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18.15</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18.15</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5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2130301</w:t>
            </w:r>
          </w:p>
        </w:tc>
        <w:tc>
          <w:tcPr>
            <w:tcW w:w="26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行政运行</w:t>
            </w:r>
          </w:p>
        </w:tc>
        <w:tc>
          <w:tcPr>
            <w:tcW w:w="13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8.15</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8.15</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5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2130399</w:t>
            </w:r>
          </w:p>
        </w:tc>
        <w:tc>
          <w:tcPr>
            <w:tcW w:w="26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其他水利支出</w:t>
            </w:r>
          </w:p>
        </w:tc>
        <w:tc>
          <w:tcPr>
            <w:tcW w:w="13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5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21307</w:t>
            </w:r>
          </w:p>
        </w:tc>
        <w:tc>
          <w:tcPr>
            <w:tcW w:w="26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农村综合改革</w:t>
            </w:r>
          </w:p>
        </w:tc>
        <w:tc>
          <w:tcPr>
            <w:tcW w:w="13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145.66</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145.66</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5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2130701</w:t>
            </w:r>
          </w:p>
        </w:tc>
        <w:tc>
          <w:tcPr>
            <w:tcW w:w="26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对村级公益事业建设的补助</w:t>
            </w:r>
          </w:p>
        </w:tc>
        <w:tc>
          <w:tcPr>
            <w:tcW w:w="13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24.00</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24.00</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5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2130705</w:t>
            </w:r>
          </w:p>
        </w:tc>
        <w:tc>
          <w:tcPr>
            <w:tcW w:w="26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对村民委员会和村党支部的补助</w:t>
            </w:r>
          </w:p>
        </w:tc>
        <w:tc>
          <w:tcPr>
            <w:tcW w:w="13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121.66</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121.66</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5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221</w:t>
            </w:r>
          </w:p>
        </w:tc>
        <w:tc>
          <w:tcPr>
            <w:tcW w:w="26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住房保障支出</w:t>
            </w:r>
          </w:p>
        </w:tc>
        <w:tc>
          <w:tcPr>
            <w:tcW w:w="13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23.52</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23.52</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5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22102</w:t>
            </w:r>
          </w:p>
        </w:tc>
        <w:tc>
          <w:tcPr>
            <w:tcW w:w="26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住房改革支出</w:t>
            </w:r>
          </w:p>
        </w:tc>
        <w:tc>
          <w:tcPr>
            <w:tcW w:w="13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23.52</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23.52</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5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2210201</w:t>
            </w:r>
          </w:p>
        </w:tc>
        <w:tc>
          <w:tcPr>
            <w:tcW w:w="26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住房公积金</w:t>
            </w:r>
          </w:p>
        </w:tc>
        <w:tc>
          <w:tcPr>
            <w:tcW w:w="13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23.52</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23.52</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5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224</w:t>
            </w:r>
          </w:p>
        </w:tc>
        <w:tc>
          <w:tcPr>
            <w:tcW w:w="26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灾害防治及应急管理支出</w:t>
            </w:r>
          </w:p>
        </w:tc>
        <w:tc>
          <w:tcPr>
            <w:tcW w:w="13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6.15</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6.15</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5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22401</w:t>
            </w:r>
          </w:p>
        </w:tc>
        <w:tc>
          <w:tcPr>
            <w:tcW w:w="26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应急管理事务</w:t>
            </w:r>
          </w:p>
        </w:tc>
        <w:tc>
          <w:tcPr>
            <w:tcW w:w="13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6.15</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6.15</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5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2240101</w:t>
            </w:r>
          </w:p>
        </w:tc>
        <w:tc>
          <w:tcPr>
            <w:tcW w:w="26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行政运行</w:t>
            </w:r>
          </w:p>
        </w:tc>
        <w:tc>
          <w:tcPr>
            <w:tcW w:w="13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6.15</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6.15</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5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229</w:t>
            </w:r>
          </w:p>
        </w:tc>
        <w:tc>
          <w:tcPr>
            <w:tcW w:w="26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其他支出</w:t>
            </w:r>
          </w:p>
        </w:tc>
        <w:tc>
          <w:tcPr>
            <w:tcW w:w="13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82.77</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82.77</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5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22999</w:t>
            </w:r>
          </w:p>
        </w:tc>
        <w:tc>
          <w:tcPr>
            <w:tcW w:w="26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其他支出</w:t>
            </w:r>
          </w:p>
        </w:tc>
        <w:tc>
          <w:tcPr>
            <w:tcW w:w="13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82.77</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82.77</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5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2299999</w:t>
            </w:r>
          </w:p>
        </w:tc>
        <w:tc>
          <w:tcPr>
            <w:tcW w:w="26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其他支出</w:t>
            </w:r>
          </w:p>
        </w:tc>
        <w:tc>
          <w:tcPr>
            <w:tcW w:w="13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82.77</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82.77</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bl>
    <w:p>
      <w:pPr>
        <w:pStyle w:val="12"/>
        <w:rPr>
          <w:rFonts w:hint="eastAsia" w:ascii="Times New Roman" w:hAnsi="Times New Roman" w:cs="Times New Roman" w:eastAsiaTheme="minorEastAsia"/>
        </w:rPr>
      </w:pPr>
    </w:p>
    <w:p>
      <w:pPr>
        <w:pStyle w:val="12"/>
        <w:rPr>
          <w:rFonts w:hint="eastAsia" w:ascii="Times New Roman" w:hAnsi="Times New Roman" w:cs="Times New Roman" w:eastAsiaTheme="minorEastAsia"/>
        </w:rPr>
      </w:pPr>
      <w:r>
        <w:rPr>
          <w:rFonts w:hint="eastAsia" w:ascii="Times New Roman" w:hAnsi="Times New Roman" w:cs="Times New Roman" w:eastAsiaTheme="minorEastAsia"/>
        </w:rPr>
        <w:t>注：本表反映单位本年度各项支出情况。</w:t>
      </w:r>
    </w:p>
    <w:p>
      <w:pPr>
        <w:pStyle w:val="3"/>
        <w:ind w:firstLine="640"/>
      </w:pPr>
      <w:r>
        <w:rPr>
          <w:rFonts w:hint="eastAsia"/>
        </w:rPr>
        <w:t>四、财政拨款收入支出决算总表</w:t>
      </w:r>
    </w:p>
    <w:tbl>
      <w:tblPr>
        <w:tblStyle w:val="9"/>
        <w:tblpPr w:leftFromText="180" w:rightFromText="180" w:vertAnchor="text" w:horzAnchor="page" w:tblpX="1142" w:tblpY="1631"/>
        <w:tblOverlap w:val="never"/>
        <w:tblW w:w="2404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115"/>
        <w:gridCol w:w="660"/>
        <w:gridCol w:w="1185"/>
        <w:gridCol w:w="1125"/>
        <w:gridCol w:w="930"/>
        <w:gridCol w:w="1035"/>
        <w:gridCol w:w="840"/>
        <w:gridCol w:w="1125"/>
        <w:gridCol w:w="975"/>
        <w:gridCol w:w="140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9990" w:type="dxa"/>
            <w:gridSpan w:val="9"/>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bookmarkStart w:id="8" w:name="_Toc109978014"/>
            <w:r>
              <w:rPr>
                <w:rFonts w:hint="eastAsia" w:ascii="宋体" w:hAnsi="宋体" w:eastAsia="宋体" w:cs="宋体"/>
                <w:i w:val="0"/>
                <w:iCs w:val="0"/>
                <w:color w:val="000000"/>
                <w:kern w:val="0"/>
                <w:sz w:val="44"/>
                <w:szCs w:val="44"/>
                <w:u w:val="none"/>
                <w:lang w:val="en-US" w:eastAsia="zh-CN" w:bidi="ar"/>
              </w:rPr>
              <w:t>附件4_2021年财政拨款收入支出决算总表（公开）</w:t>
            </w:r>
          </w:p>
        </w:tc>
        <w:tc>
          <w:tcPr>
            <w:tcW w:w="14056"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44"/>
                <w:szCs w:val="4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2115"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66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8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2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2021年度</w:t>
            </w:r>
          </w:p>
        </w:tc>
        <w:tc>
          <w:tcPr>
            <w:tcW w:w="93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03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4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2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7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05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55" w:hRule="atLeast"/>
        </w:trPr>
        <w:tc>
          <w:tcPr>
            <w:tcW w:w="2115"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p>
        </w:tc>
        <w:tc>
          <w:tcPr>
            <w:tcW w:w="66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8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2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3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03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4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2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75"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 万元</w:t>
            </w:r>
          </w:p>
        </w:tc>
        <w:tc>
          <w:tcPr>
            <w:tcW w:w="14056"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9" w:hRule="atLeast"/>
        </w:trPr>
        <w:tc>
          <w:tcPr>
            <w:tcW w:w="2775" w:type="dxa"/>
            <w:gridSpan w:val="2"/>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单位名称</w:t>
            </w:r>
          </w:p>
        </w:tc>
        <w:tc>
          <w:tcPr>
            <w:tcW w:w="7215" w:type="dxa"/>
            <w:gridSpan w:val="7"/>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漳平市溪南镇人民政府汇总</w:t>
            </w:r>
          </w:p>
        </w:tc>
        <w:tc>
          <w:tcPr>
            <w:tcW w:w="14056" w:type="dxa"/>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960" w:type="dxa"/>
            <w:gridSpan w:val="3"/>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6030" w:type="dxa"/>
            <w:gridSpan w:val="6"/>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c>
          <w:tcPr>
            <w:tcW w:w="140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 w:hRule="atLeast"/>
        </w:trPr>
        <w:tc>
          <w:tcPr>
            <w:tcW w:w="2115"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66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18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112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93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035"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84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112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97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c>
          <w:tcPr>
            <w:tcW w:w="1405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2115"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6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8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2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3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35"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84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2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7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056" w:type="dxa"/>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11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660" w:type="dxa"/>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18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930" w:type="dxa"/>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03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8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97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40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11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1,480.05</w:t>
            </w:r>
          </w:p>
        </w:tc>
        <w:tc>
          <w:tcPr>
            <w:tcW w:w="11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一、一般公共服务支出</w:t>
            </w:r>
          </w:p>
        </w:tc>
        <w:tc>
          <w:tcPr>
            <w:tcW w:w="9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10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387.26</w:t>
            </w:r>
          </w:p>
        </w:tc>
        <w:tc>
          <w:tcPr>
            <w:tcW w:w="8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387.26</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0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11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二、外交支出</w:t>
            </w:r>
          </w:p>
        </w:tc>
        <w:tc>
          <w:tcPr>
            <w:tcW w:w="9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10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0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11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三、国防支出</w:t>
            </w:r>
          </w:p>
        </w:tc>
        <w:tc>
          <w:tcPr>
            <w:tcW w:w="9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10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0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11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1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四、公共安全支出</w:t>
            </w:r>
          </w:p>
        </w:tc>
        <w:tc>
          <w:tcPr>
            <w:tcW w:w="9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10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0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11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1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五、教育支出</w:t>
            </w:r>
          </w:p>
        </w:tc>
        <w:tc>
          <w:tcPr>
            <w:tcW w:w="9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10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0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11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1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六、科学技术支出</w:t>
            </w:r>
          </w:p>
        </w:tc>
        <w:tc>
          <w:tcPr>
            <w:tcW w:w="9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10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0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11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1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七、文化旅游体育与传媒支出</w:t>
            </w:r>
          </w:p>
        </w:tc>
        <w:tc>
          <w:tcPr>
            <w:tcW w:w="9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10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12.94</w:t>
            </w:r>
          </w:p>
        </w:tc>
        <w:tc>
          <w:tcPr>
            <w:tcW w:w="8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12.94</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0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11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1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八、社会保障和就业支出</w:t>
            </w:r>
          </w:p>
        </w:tc>
        <w:tc>
          <w:tcPr>
            <w:tcW w:w="9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10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9.27</w:t>
            </w:r>
          </w:p>
        </w:tc>
        <w:tc>
          <w:tcPr>
            <w:tcW w:w="8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9.27</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0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11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1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九、卫生健康支出</w:t>
            </w:r>
          </w:p>
        </w:tc>
        <w:tc>
          <w:tcPr>
            <w:tcW w:w="9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10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23.33</w:t>
            </w:r>
          </w:p>
        </w:tc>
        <w:tc>
          <w:tcPr>
            <w:tcW w:w="8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23.33</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0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11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1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十、节能环保支出</w:t>
            </w:r>
          </w:p>
        </w:tc>
        <w:tc>
          <w:tcPr>
            <w:tcW w:w="9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10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605.87</w:t>
            </w:r>
          </w:p>
        </w:tc>
        <w:tc>
          <w:tcPr>
            <w:tcW w:w="8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605.87</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0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11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1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十一、城乡社区支出</w:t>
            </w:r>
          </w:p>
        </w:tc>
        <w:tc>
          <w:tcPr>
            <w:tcW w:w="9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10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w:t>
            </w:r>
          </w:p>
        </w:tc>
        <w:tc>
          <w:tcPr>
            <w:tcW w:w="8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0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11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1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十二、农林水支出</w:t>
            </w:r>
          </w:p>
        </w:tc>
        <w:tc>
          <w:tcPr>
            <w:tcW w:w="9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10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247.82</w:t>
            </w:r>
          </w:p>
        </w:tc>
        <w:tc>
          <w:tcPr>
            <w:tcW w:w="8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247.82</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0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11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1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十三、交通运输支出</w:t>
            </w:r>
          </w:p>
        </w:tc>
        <w:tc>
          <w:tcPr>
            <w:tcW w:w="9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10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0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11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1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十四、资源勘探工业信息等支出</w:t>
            </w:r>
          </w:p>
        </w:tc>
        <w:tc>
          <w:tcPr>
            <w:tcW w:w="9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10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0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11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1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十五、商业服务业等支出</w:t>
            </w:r>
          </w:p>
        </w:tc>
        <w:tc>
          <w:tcPr>
            <w:tcW w:w="9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10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0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11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1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十六、金融支出</w:t>
            </w:r>
          </w:p>
        </w:tc>
        <w:tc>
          <w:tcPr>
            <w:tcW w:w="9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10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0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11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1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十七、援助其他地区支出</w:t>
            </w:r>
          </w:p>
        </w:tc>
        <w:tc>
          <w:tcPr>
            <w:tcW w:w="9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10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0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11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1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十八、自然资源海洋气象等支出</w:t>
            </w:r>
          </w:p>
        </w:tc>
        <w:tc>
          <w:tcPr>
            <w:tcW w:w="9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10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0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11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1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十九、住房保障支出</w:t>
            </w:r>
          </w:p>
        </w:tc>
        <w:tc>
          <w:tcPr>
            <w:tcW w:w="9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10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23.52</w:t>
            </w:r>
          </w:p>
        </w:tc>
        <w:tc>
          <w:tcPr>
            <w:tcW w:w="8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23.52</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0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11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1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二十、粮油物资储备支出</w:t>
            </w:r>
          </w:p>
        </w:tc>
        <w:tc>
          <w:tcPr>
            <w:tcW w:w="9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10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0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11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1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二十一、国有资本经营预算支出</w:t>
            </w:r>
          </w:p>
        </w:tc>
        <w:tc>
          <w:tcPr>
            <w:tcW w:w="9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10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0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11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1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二十二、灾害防治及应急管理支出</w:t>
            </w:r>
          </w:p>
        </w:tc>
        <w:tc>
          <w:tcPr>
            <w:tcW w:w="9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10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6.15</w:t>
            </w:r>
          </w:p>
        </w:tc>
        <w:tc>
          <w:tcPr>
            <w:tcW w:w="8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6.15</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0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11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1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二十三、其他支出</w:t>
            </w:r>
          </w:p>
        </w:tc>
        <w:tc>
          <w:tcPr>
            <w:tcW w:w="9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10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82.77</w:t>
            </w:r>
          </w:p>
        </w:tc>
        <w:tc>
          <w:tcPr>
            <w:tcW w:w="8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82.77</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0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115" w:type="dxa"/>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0"/>
                <w:szCs w:val="20"/>
                <w:u w:val="none"/>
              </w:rPr>
            </w:pPr>
          </w:p>
        </w:tc>
        <w:tc>
          <w:tcPr>
            <w:tcW w:w="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11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二十四、债务还本支出</w:t>
            </w:r>
          </w:p>
        </w:tc>
        <w:tc>
          <w:tcPr>
            <w:tcW w:w="9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10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0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11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1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二十五、债务付息支出</w:t>
            </w:r>
          </w:p>
        </w:tc>
        <w:tc>
          <w:tcPr>
            <w:tcW w:w="9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10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0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11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11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二十六、抗疫特别国债安排的支出</w:t>
            </w:r>
          </w:p>
        </w:tc>
        <w:tc>
          <w:tcPr>
            <w:tcW w:w="9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10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0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11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1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1,480.05</w:t>
            </w:r>
          </w:p>
        </w:tc>
        <w:tc>
          <w:tcPr>
            <w:tcW w:w="11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本年支出合计</w:t>
            </w:r>
          </w:p>
        </w:tc>
        <w:tc>
          <w:tcPr>
            <w:tcW w:w="9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10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1,498.93</w:t>
            </w:r>
          </w:p>
        </w:tc>
        <w:tc>
          <w:tcPr>
            <w:tcW w:w="8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1,498.93</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0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11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1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18.88</w:t>
            </w:r>
          </w:p>
        </w:tc>
        <w:tc>
          <w:tcPr>
            <w:tcW w:w="11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年末财政拨款结转和结余</w:t>
            </w:r>
          </w:p>
        </w:tc>
        <w:tc>
          <w:tcPr>
            <w:tcW w:w="9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10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0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11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1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18.88</w:t>
            </w:r>
          </w:p>
        </w:tc>
        <w:tc>
          <w:tcPr>
            <w:tcW w:w="1125"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9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10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8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05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11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1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25"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9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10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8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05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11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1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25"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9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w:t>
            </w:r>
          </w:p>
        </w:tc>
        <w:tc>
          <w:tcPr>
            <w:tcW w:w="10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8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05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11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660" w:type="dxa"/>
            <w:tcBorders>
              <w:top w:val="nil"/>
              <w:left w:val="nil"/>
              <w:bottom w:val="single" w:color="000000" w:sz="8"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185" w:type="dxa"/>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1,498.93</w:t>
            </w:r>
          </w:p>
        </w:tc>
        <w:tc>
          <w:tcPr>
            <w:tcW w:w="1125" w:type="dxa"/>
            <w:tcBorders>
              <w:top w:val="nil"/>
              <w:left w:val="nil"/>
              <w:bottom w:val="single" w:color="000000" w:sz="8"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总计</w:t>
            </w:r>
          </w:p>
        </w:tc>
        <w:tc>
          <w:tcPr>
            <w:tcW w:w="930" w:type="dxa"/>
            <w:tcBorders>
              <w:top w:val="nil"/>
              <w:left w:val="nil"/>
              <w:bottom w:val="single" w:color="000000" w:sz="8"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1035" w:type="dxa"/>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1,498.93</w:t>
            </w:r>
          </w:p>
        </w:tc>
        <w:tc>
          <w:tcPr>
            <w:tcW w:w="840" w:type="dxa"/>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1,498.93</w:t>
            </w:r>
          </w:p>
        </w:tc>
        <w:tc>
          <w:tcPr>
            <w:tcW w:w="1125" w:type="dxa"/>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75" w:type="dxa"/>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056" w:type="dxa"/>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r>
      <w:bookmarkEnd w:id="8"/>
    </w:tbl>
    <w:p>
      <w:pPr>
        <w:pStyle w:val="12"/>
        <w:rPr>
          <w:rFonts w:hint="eastAsia" w:ascii="Times New Roman" w:hAnsi="Times New Roman" w:cs="Times New Roman" w:eastAsiaTheme="minorEastAsia"/>
        </w:rPr>
      </w:pPr>
    </w:p>
    <w:p>
      <w:pPr>
        <w:pStyle w:val="12"/>
        <w:rPr>
          <w:rFonts w:ascii="Times New Roman" w:hAnsi="Times New Roman" w:cs="Times New Roman" w:eastAsiaTheme="minorEastAsia"/>
        </w:rPr>
      </w:pPr>
      <w:r>
        <w:rPr>
          <w:rFonts w:hint="eastAsia" w:ascii="Times New Roman" w:hAnsi="Times New Roman" w:cs="Times New Roman" w:eastAsiaTheme="minorEastAsia"/>
        </w:rPr>
        <w:t>注：本表反映单位本年度一般公共预算财政拨款、政府性基金预算财政拨款和国有资本经营预算财政拨款的总收支和年末结转结余情况。</w:t>
      </w:r>
    </w:p>
    <w:p>
      <w:pPr>
        <w:pStyle w:val="3"/>
        <w:ind w:firstLine="640"/>
      </w:pPr>
      <w:bookmarkStart w:id="9" w:name="_Toc109978015"/>
      <w:r>
        <w:rPr>
          <w:rFonts w:hint="eastAsia"/>
        </w:rPr>
        <w:t>五、一般公共预算财政拨款支出决算表</w:t>
      </w:r>
      <w:bookmarkEnd w:id="9"/>
    </w:p>
    <w:tbl>
      <w:tblPr>
        <w:tblStyle w:val="9"/>
        <w:tblpPr w:leftFromText="180" w:rightFromText="180" w:vertAnchor="text" w:horzAnchor="page" w:tblpX="1045" w:tblpY="1283"/>
        <w:tblOverlap w:val="never"/>
        <w:tblW w:w="1024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916"/>
        <w:gridCol w:w="4031"/>
        <w:gridCol w:w="1281"/>
        <w:gridCol w:w="1217"/>
        <w:gridCol w:w="1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0245" w:type="dxa"/>
            <w:gridSpan w:val="5"/>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附件5_2021年一般公共预算财政拨款支出决算表（公开）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4031"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81"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2021年度</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部门：&lt;D&gt;DWMC&lt;/D&gt;</w:t>
            </w:r>
          </w:p>
        </w:tc>
        <w:tc>
          <w:tcPr>
            <w:tcW w:w="4031"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81"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5" w:hRule="atLeast"/>
        </w:trPr>
        <w:tc>
          <w:tcPr>
            <w:tcW w:w="1916"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功能分类科目编码</w:t>
            </w:r>
          </w:p>
        </w:tc>
        <w:tc>
          <w:tcPr>
            <w:tcW w:w="4031" w:type="dxa"/>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281" w:type="dxa"/>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本年支出合计</w:t>
            </w:r>
          </w:p>
        </w:tc>
        <w:tc>
          <w:tcPr>
            <w:tcW w:w="1217" w:type="dxa"/>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1800" w:type="dxa"/>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合计行</w:t>
            </w:r>
          </w:p>
        </w:tc>
        <w:tc>
          <w:tcPr>
            <w:tcW w:w="403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2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1,498.93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1,498.93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201</w:t>
            </w:r>
          </w:p>
        </w:tc>
        <w:tc>
          <w:tcPr>
            <w:tcW w:w="40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一般公共服务支出</w:t>
            </w:r>
          </w:p>
        </w:tc>
        <w:tc>
          <w:tcPr>
            <w:tcW w:w="12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387.26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387.26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20101</w:t>
            </w:r>
          </w:p>
        </w:tc>
        <w:tc>
          <w:tcPr>
            <w:tcW w:w="40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人大事务</w:t>
            </w:r>
          </w:p>
        </w:tc>
        <w:tc>
          <w:tcPr>
            <w:tcW w:w="12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2010101</w:t>
            </w:r>
          </w:p>
        </w:tc>
        <w:tc>
          <w:tcPr>
            <w:tcW w:w="40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行政运行</w:t>
            </w:r>
          </w:p>
        </w:tc>
        <w:tc>
          <w:tcPr>
            <w:tcW w:w="12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20103</w:t>
            </w:r>
          </w:p>
        </w:tc>
        <w:tc>
          <w:tcPr>
            <w:tcW w:w="40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政府办公厅（室）及相关机构事务</w:t>
            </w:r>
          </w:p>
        </w:tc>
        <w:tc>
          <w:tcPr>
            <w:tcW w:w="12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280.39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280.39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2010301</w:t>
            </w:r>
          </w:p>
        </w:tc>
        <w:tc>
          <w:tcPr>
            <w:tcW w:w="40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行政运行</w:t>
            </w:r>
          </w:p>
        </w:tc>
        <w:tc>
          <w:tcPr>
            <w:tcW w:w="12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68.46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68.46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2010399</w:t>
            </w:r>
          </w:p>
        </w:tc>
        <w:tc>
          <w:tcPr>
            <w:tcW w:w="40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其他政府办公厅（室）及相关机构事务支出</w:t>
            </w:r>
          </w:p>
        </w:tc>
        <w:tc>
          <w:tcPr>
            <w:tcW w:w="12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211.93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211.93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20105</w:t>
            </w:r>
          </w:p>
        </w:tc>
        <w:tc>
          <w:tcPr>
            <w:tcW w:w="40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统计信息事务</w:t>
            </w:r>
          </w:p>
        </w:tc>
        <w:tc>
          <w:tcPr>
            <w:tcW w:w="12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2010501</w:t>
            </w:r>
          </w:p>
        </w:tc>
        <w:tc>
          <w:tcPr>
            <w:tcW w:w="40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行政运行</w:t>
            </w:r>
          </w:p>
        </w:tc>
        <w:tc>
          <w:tcPr>
            <w:tcW w:w="12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20106</w:t>
            </w:r>
          </w:p>
        </w:tc>
        <w:tc>
          <w:tcPr>
            <w:tcW w:w="40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财政事务</w:t>
            </w:r>
          </w:p>
        </w:tc>
        <w:tc>
          <w:tcPr>
            <w:tcW w:w="12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19.98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19.98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2010601</w:t>
            </w:r>
          </w:p>
        </w:tc>
        <w:tc>
          <w:tcPr>
            <w:tcW w:w="40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行政运行</w:t>
            </w:r>
          </w:p>
        </w:tc>
        <w:tc>
          <w:tcPr>
            <w:tcW w:w="12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19.98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19.98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20111</w:t>
            </w:r>
          </w:p>
        </w:tc>
        <w:tc>
          <w:tcPr>
            <w:tcW w:w="40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纪检监察事务</w:t>
            </w:r>
          </w:p>
        </w:tc>
        <w:tc>
          <w:tcPr>
            <w:tcW w:w="12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12.57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12.57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2011101</w:t>
            </w:r>
          </w:p>
        </w:tc>
        <w:tc>
          <w:tcPr>
            <w:tcW w:w="40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行政运行</w:t>
            </w:r>
          </w:p>
        </w:tc>
        <w:tc>
          <w:tcPr>
            <w:tcW w:w="12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12.57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12.57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20131</w:t>
            </w:r>
          </w:p>
        </w:tc>
        <w:tc>
          <w:tcPr>
            <w:tcW w:w="40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党委办公厅（室）及相关机构事务</w:t>
            </w:r>
          </w:p>
        </w:tc>
        <w:tc>
          <w:tcPr>
            <w:tcW w:w="12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2013101</w:t>
            </w:r>
          </w:p>
        </w:tc>
        <w:tc>
          <w:tcPr>
            <w:tcW w:w="40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行政运行</w:t>
            </w:r>
          </w:p>
        </w:tc>
        <w:tc>
          <w:tcPr>
            <w:tcW w:w="12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207</w:t>
            </w:r>
          </w:p>
        </w:tc>
        <w:tc>
          <w:tcPr>
            <w:tcW w:w="40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文化旅游体育与传媒支出</w:t>
            </w:r>
          </w:p>
        </w:tc>
        <w:tc>
          <w:tcPr>
            <w:tcW w:w="12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12.94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12.94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20701</w:t>
            </w:r>
          </w:p>
        </w:tc>
        <w:tc>
          <w:tcPr>
            <w:tcW w:w="40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文化和旅游</w:t>
            </w:r>
          </w:p>
        </w:tc>
        <w:tc>
          <w:tcPr>
            <w:tcW w:w="12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12.94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12.94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2070101</w:t>
            </w:r>
          </w:p>
        </w:tc>
        <w:tc>
          <w:tcPr>
            <w:tcW w:w="40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行政运行</w:t>
            </w:r>
          </w:p>
        </w:tc>
        <w:tc>
          <w:tcPr>
            <w:tcW w:w="12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12.94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12.94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w:t>
            </w:r>
          </w:p>
        </w:tc>
        <w:tc>
          <w:tcPr>
            <w:tcW w:w="40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社会保障和就业支出</w:t>
            </w:r>
          </w:p>
        </w:tc>
        <w:tc>
          <w:tcPr>
            <w:tcW w:w="12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20801</w:t>
            </w:r>
          </w:p>
        </w:tc>
        <w:tc>
          <w:tcPr>
            <w:tcW w:w="40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人力资源和社会保障管理事务</w:t>
            </w:r>
          </w:p>
        </w:tc>
        <w:tc>
          <w:tcPr>
            <w:tcW w:w="12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2080101</w:t>
            </w:r>
          </w:p>
        </w:tc>
        <w:tc>
          <w:tcPr>
            <w:tcW w:w="40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行政运行</w:t>
            </w:r>
          </w:p>
        </w:tc>
        <w:tc>
          <w:tcPr>
            <w:tcW w:w="12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20805</w:t>
            </w:r>
          </w:p>
        </w:tc>
        <w:tc>
          <w:tcPr>
            <w:tcW w:w="40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行政事业单位养老支出</w:t>
            </w:r>
          </w:p>
        </w:tc>
        <w:tc>
          <w:tcPr>
            <w:tcW w:w="12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2080506</w:t>
            </w:r>
          </w:p>
        </w:tc>
        <w:tc>
          <w:tcPr>
            <w:tcW w:w="40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机关事业单位职业年金缴费支出</w:t>
            </w:r>
          </w:p>
        </w:tc>
        <w:tc>
          <w:tcPr>
            <w:tcW w:w="12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w:t>
            </w:r>
          </w:p>
        </w:tc>
        <w:tc>
          <w:tcPr>
            <w:tcW w:w="40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卫生健康支出</w:t>
            </w:r>
          </w:p>
        </w:tc>
        <w:tc>
          <w:tcPr>
            <w:tcW w:w="12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23.33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23.33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21001</w:t>
            </w:r>
          </w:p>
        </w:tc>
        <w:tc>
          <w:tcPr>
            <w:tcW w:w="40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卫生健康管理事务</w:t>
            </w:r>
          </w:p>
        </w:tc>
        <w:tc>
          <w:tcPr>
            <w:tcW w:w="12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23.33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23.33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2100101</w:t>
            </w:r>
          </w:p>
        </w:tc>
        <w:tc>
          <w:tcPr>
            <w:tcW w:w="40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行政运行</w:t>
            </w:r>
          </w:p>
        </w:tc>
        <w:tc>
          <w:tcPr>
            <w:tcW w:w="12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23.33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23.33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211</w:t>
            </w:r>
          </w:p>
        </w:tc>
        <w:tc>
          <w:tcPr>
            <w:tcW w:w="40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节能环保支出</w:t>
            </w:r>
          </w:p>
        </w:tc>
        <w:tc>
          <w:tcPr>
            <w:tcW w:w="12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605.87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605.87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21101</w:t>
            </w:r>
          </w:p>
        </w:tc>
        <w:tc>
          <w:tcPr>
            <w:tcW w:w="40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环境保护管理事务</w:t>
            </w:r>
          </w:p>
        </w:tc>
        <w:tc>
          <w:tcPr>
            <w:tcW w:w="12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2110101</w:t>
            </w:r>
          </w:p>
        </w:tc>
        <w:tc>
          <w:tcPr>
            <w:tcW w:w="40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行政运行</w:t>
            </w:r>
          </w:p>
        </w:tc>
        <w:tc>
          <w:tcPr>
            <w:tcW w:w="12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21103</w:t>
            </w:r>
          </w:p>
        </w:tc>
        <w:tc>
          <w:tcPr>
            <w:tcW w:w="40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污染防治</w:t>
            </w:r>
          </w:p>
        </w:tc>
        <w:tc>
          <w:tcPr>
            <w:tcW w:w="12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2110302</w:t>
            </w:r>
          </w:p>
        </w:tc>
        <w:tc>
          <w:tcPr>
            <w:tcW w:w="40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水体</w:t>
            </w:r>
          </w:p>
        </w:tc>
        <w:tc>
          <w:tcPr>
            <w:tcW w:w="12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212</w:t>
            </w:r>
          </w:p>
        </w:tc>
        <w:tc>
          <w:tcPr>
            <w:tcW w:w="40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城乡社区支出</w:t>
            </w:r>
          </w:p>
        </w:tc>
        <w:tc>
          <w:tcPr>
            <w:tcW w:w="12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21299</w:t>
            </w:r>
          </w:p>
        </w:tc>
        <w:tc>
          <w:tcPr>
            <w:tcW w:w="40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其他城乡社区支出</w:t>
            </w:r>
          </w:p>
        </w:tc>
        <w:tc>
          <w:tcPr>
            <w:tcW w:w="12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2129999</w:t>
            </w:r>
          </w:p>
        </w:tc>
        <w:tc>
          <w:tcPr>
            <w:tcW w:w="40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其他城乡社区支出</w:t>
            </w:r>
          </w:p>
        </w:tc>
        <w:tc>
          <w:tcPr>
            <w:tcW w:w="12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213</w:t>
            </w:r>
          </w:p>
        </w:tc>
        <w:tc>
          <w:tcPr>
            <w:tcW w:w="40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农林水支出</w:t>
            </w:r>
          </w:p>
        </w:tc>
        <w:tc>
          <w:tcPr>
            <w:tcW w:w="12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247.82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247.82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21301</w:t>
            </w:r>
          </w:p>
        </w:tc>
        <w:tc>
          <w:tcPr>
            <w:tcW w:w="40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农业农村</w:t>
            </w:r>
          </w:p>
        </w:tc>
        <w:tc>
          <w:tcPr>
            <w:tcW w:w="12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2130101</w:t>
            </w:r>
          </w:p>
        </w:tc>
        <w:tc>
          <w:tcPr>
            <w:tcW w:w="40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行政运行</w:t>
            </w:r>
          </w:p>
        </w:tc>
        <w:tc>
          <w:tcPr>
            <w:tcW w:w="12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21303</w:t>
            </w:r>
          </w:p>
        </w:tc>
        <w:tc>
          <w:tcPr>
            <w:tcW w:w="40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水利</w:t>
            </w:r>
          </w:p>
        </w:tc>
        <w:tc>
          <w:tcPr>
            <w:tcW w:w="12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18.15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18.15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2130301</w:t>
            </w:r>
          </w:p>
        </w:tc>
        <w:tc>
          <w:tcPr>
            <w:tcW w:w="40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行政运行</w:t>
            </w:r>
          </w:p>
        </w:tc>
        <w:tc>
          <w:tcPr>
            <w:tcW w:w="12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2130399</w:t>
            </w:r>
          </w:p>
        </w:tc>
        <w:tc>
          <w:tcPr>
            <w:tcW w:w="40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其他水利支出</w:t>
            </w:r>
          </w:p>
        </w:tc>
        <w:tc>
          <w:tcPr>
            <w:tcW w:w="12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21307</w:t>
            </w:r>
          </w:p>
        </w:tc>
        <w:tc>
          <w:tcPr>
            <w:tcW w:w="40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农村综合改革</w:t>
            </w:r>
          </w:p>
        </w:tc>
        <w:tc>
          <w:tcPr>
            <w:tcW w:w="12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145.66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145.66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2130701</w:t>
            </w:r>
          </w:p>
        </w:tc>
        <w:tc>
          <w:tcPr>
            <w:tcW w:w="40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对村级公益事业建设的补助</w:t>
            </w:r>
          </w:p>
        </w:tc>
        <w:tc>
          <w:tcPr>
            <w:tcW w:w="12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2130705</w:t>
            </w:r>
          </w:p>
        </w:tc>
        <w:tc>
          <w:tcPr>
            <w:tcW w:w="40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对村民委员会和村党支部的补助</w:t>
            </w:r>
          </w:p>
        </w:tc>
        <w:tc>
          <w:tcPr>
            <w:tcW w:w="12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121.66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121.66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221</w:t>
            </w:r>
          </w:p>
        </w:tc>
        <w:tc>
          <w:tcPr>
            <w:tcW w:w="40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住房保障支出</w:t>
            </w:r>
          </w:p>
        </w:tc>
        <w:tc>
          <w:tcPr>
            <w:tcW w:w="12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22102</w:t>
            </w:r>
          </w:p>
        </w:tc>
        <w:tc>
          <w:tcPr>
            <w:tcW w:w="40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住房改革支出</w:t>
            </w:r>
          </w:p>
        </w:tc>
        <w:tc>
          <w:tcPr>
            <w:tcW w:w="12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2210201</w:t>
            </w:r>
          </w:p>
        </w:tc>
        <w:tc>
          <w:tcPr>
            <w:tcW w:w="40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住房公积金</w:t>
            </w:r>
          </w:p>
        </w:tc>
        <w:tc>
          <w:tcPr>
            <w:tcW w:w="12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224</w:t>
            </w:r>
          </w:p>
        </w:tc>
        <w:tc>
          <w:tcPr>
            <w:tcW w:w="40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灾害防治及应急管理支出</w:t>
            </w:r>
          </w:p>
        </w:tc>
        <w:tc>
          <w:tcPr>
            <w:tcW w:w="12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22401</w:t>
            </w:r>
          </w:p>
        </w:tc>
        <w:tc>
          <w:tcPr>
            <w:tcW w:w="40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应急管理事务</w:t>
            </w:r>
          </w:p>
        </w:tc>
        <w:tc>
          <w:tcPr>
            <w:tcW w:w="12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2240101</w:t>
            </w:r>
          </w:p>
        </w:tc>
        <w:tc>
          <w:tcPr>
            <w:tcW w:w="40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行政运行</w:t>
            </w:r>
          </w:p>
        </w:tc>
        <w:tc>
          <w:tcPr>
            <w:tcW w:w="12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229</w:t>
            </w:r>
          </w:p>
        </w:tc>
        <w:tc>
          <w:tcPr>
            <w:tcW w:w="40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其他支出</w:t>
            </w:r>
          </w:p>
        </w:tc>
        <w:tc>
          <w:tcPr>
            <w:tcW w:w="12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82.77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82.77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22999</w:t>
            </w:r>
          </w:p>
        </w:tc>
        <w:tc>
          <w:tcPr>
            <w:tcW w:w="40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其他支出</w:t>
            </w:r>
          </w:p>
        </w:tc>
        <w:tc>
          <w:tcPr>
            <w:tcW w:w="12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82.77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82.77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2299999</w:t>
            </w:r>
          </w:p>
        </w:tc>
        <w:tc>
          <w:tcPr>
            <w:tcW w:w="40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其他支出</w:t>
            </w:r>
          </w:p>
        </w:tc>
        <w:tc>
          <w:tcPr>
            <w:tcW w:w="12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82.77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82.77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bl>
    <w:p>
      <w:pPr>
        <w:pStyle w:val="12"/>
        <w:rPr>
          <w:rFonts w:hint="eastAsia" w:ascii="Times New Roman" w:hAnsi="Times New Roman" w:cs="Times New Roman" w:eastAsiaTheme="minorEastAsia"/>
        </w:rPr>
      </w:pPr>
    </w:p>
    <w:p>
      <w:pPr>
        <w:pStyle w:val="12"/>
        <w:rPr>
          <w:rFonts w:ascii="Times New Roman" w:hAnsi="Times New Roman" w:cs="Times New Roman" w:eastAsiaTheme="minorEastAsia"/>
        </w:rPr>
      </w:pPr>
      <w:r>
        <w:rPr>
          <w:rFonts w:hint="eastAsia" w:ascii="Times New Roman" w:hAnsi="Times New Roman" w:cs="Times New Roman" w:eastAsiaTheme="minorEastAsia"/>
        </w:rPr>
        <w:t>注：本表反映单位本年度一般公共预算财政拨款支出情况。</w:t>
      </w:r>
    </w:p>
    <w:p>
      <w:pPr>
        <w:pStyle w:val="3"/>
        <w:ind w:firstLine="640"/>
      </w:pPr>
      <w:bookmarkStart w:id="10" w:name="_Toc109978016"/>
      <w:r>
        <w:rPr>
          <w:rFonts w:hint="eastAsia"/>
        </w:rPr>
        <w:t>六、一般公共预算财政拨款基本支出决算表</w:t>
      </w:r>
      <w:bookmarkEnd w:id="10"/>
      <w:r>
        <w:rPr>
          <w:rFonts w:hint="eastAsia"/>
        </w:rPr>
        <w:t xml:space="preserve"> </w:t>
      </w:r>
    </w:p>
    <w:tbl>
      <w:tblPr>
        <w:tblStyle w:val="9"/>
        <w:tblpPr w:leftFromText="180" w:rightFromText="180" w:vertAnchor="text" w:horzAnchor="page" w:tblpX="626" w:tblpY="1404"/>
        <w:tblOverlap w:val="never"/>
        <w:tblW w:w="1082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22"/>
        <w:gridCol w:w="1868"/>
        <w:gridCol w:w="787"/>
        <w:gridCol w:w="1140"/>
        <w:gridCol w:w="1598"/>
        <w:gridCol w:w="705"/>
        <w:gridCol w:w="988"/>
        <w:gridCol w:w="1712"/>
        <w:gridCol w:w="8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0828" w:type="dxa"/>
            <w:gridSpan w:val="9"/>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附件6_2021年一般公共预算财政拨款基本支出决算表（公开）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222"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186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87"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4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598"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2021年度</w:t>
            </w:r>
          </w:p>
        </w:tc>
        <w:tc>
          <w:tcPr>
            <w:tcW w:w="70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8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71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0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55" w:hRule="atLeast"/>
        </w:trPr>
        <w:tc>
          <w:tcPr>
            <w:tcW w:w="1222"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p>
        </w:tc>
        <w:tc>
          <w:tcPr>
            <w:tcW w:w="186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87"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4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59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0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8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71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w:t>
            </w:r>
          </w:p>
        </w:tc>
        <w:tc>
          <w:tcPr>
            <w:tcW w:w="808"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9" w:hRule="atLeast"/>
        </w:trPr>
        <w:tc>
          <w:tcPr>
            <w:tcW w:w="3090" w:type="dxa"/>
            <w:gridSpan w:val="2"/>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单位名称</w:t>
            </w:r>
          </w:p>
        </w:tc>
        <w:tc>
          <w:tcPr>
            <w:tcW w:w="7738" w:type="dxa"/>
            <w:gridSpan w:val="7"/>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漳平市溪南镇人民政府汇总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877" w:type="dxa"/>
            <w:gridSpan w:val="3"/>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6951" w:type="dxa"/>
            <w:gridSpan w:val="6"/>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22"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1868"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787"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114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1598"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70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988"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1712"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808"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8" w:hRule="atLeast"/>
        </w:trPr>
        <w:tc>
          <w:tcPr>
            <w:tcW w:w="1222"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6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87"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4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9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0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8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12"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0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2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186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工资福利支出</w:t>
            </w:r>
          </w:p>
        </w:tc>
        <w:tc>
          <w:tcPr>
            <w:tcW w:w="7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531.02</w:t>
            </w:r>
          </w:p>
        </w:tc>
        <w:tc>
          <w:tcPr>
            <w:tcW w:w="11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w:t>
            </w:r>
          </w:p>
        </w:tc>
        <w:tc>
          <w:tcPr>
            <w:tcW w:w="159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商品和服务支出</w:t>
            </w:r>
          </w:p>
        </w:tc>
        <w:tc>
          <w:tcPr>
            <w:tcW w:w="7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967.91</w:t>
            </w:r>
          </w:p>
        </w:tc>
        <w:tc>
          <w:tcPr>
            <w:tcW w:w="98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30703</w:t>
            </w:r>
          </w:p>
        </w:tc>
        <w:tc>
          <w:tcPr>
            <w:tcW w:w="171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国内债务发行费用</w:t>
            </w:r>
          </w:p>
        </w:tc>
        <w:tc>
          <w:tcPr>
            <w:tcW w:w="8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2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30101</w:t>
            </w:r>
          </w:p>
        </w:tc>
        <w:tc>
          <w:tcPr>
            <w:tcW w:w="186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基本工资</w:t>
            </w:r>
          </w:p>
        </w:tc>
        <w:tc>
          <w:tcPr>
            <w:tcW w:w="7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320.64</w:t>
            </w:r>
          </w:p>
        </w:tc>
        <w:tc>
          <w:tcPr>
            <w:tcW w:w="11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30201</w:t>
            </w:r>
          </w:p>
        </w:tc>
        <w:tc>
          <w:tcPr>
            <w:tcW w:w="159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办公费</w:t>
            </w:r>
          </w:p>
        </w:tc>
        <w:tc>
          <w:tcPr>
            <w:tcW w:w="7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15.40</w:t>
            </w:r>
          </w:p>
        </w:tc>
        <w:tc>
          <w:tcPr>
            <w:tcW w:w="98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30704</w:t>
            </w:r>
          </w:p>
        </w:tc>
        <w:tc>
          <w:tcPr>
            <w:tcW w:w="171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国外债务发行费用</w:t>
            </w:r>
          </w:p>
        </w:tc>
        <w:tc>
          <w:tcPr>
            <w:tcW w:w="8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2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30102</w:t>
            </w:r>
          </w:p>
        </w:tc>
        <w:tc>
          <w:tcPr>
            <w:tcW w:w="186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津贴补贴</w:t>
            </w:r>
          </w:p>
        </w:tc>
        <w:tc>
          <w:tcPr>
            <w:tcW w:w="7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24.00</w:t>
            </w:r>
          </w:p>
        </w:tc>
        <w:tc>
          <w:tcPr>
            <w:tcW w:w="11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30202</w:t>
            </w:r>
          </w:p>
        </w:tc>
        <w:tc>
          <w:tcPr>
            <w:tcW w:w="159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印刷费</w:t>
            </w:r>
          </w:p>
        </w:tc>
        <w:tc>
          <w:tcPr>
            <w:tcW w:w="7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22.82</w:t>
            </w:r>
          </w:p>
        </w:tc>
        <w:tc>
          <w:tcPr>
            <w:tcW w:w="98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w:t>
            </w:r>
          </w:p>
        </w:tc>
        <w:tc>
          <w:tcPr>
            <w:tcW w:w="171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资本性支出</w:t>
            </w:r>
          </w:p>
        </w:tc>
        <w:tc>
          <w:tcPr>
            <w:tcW w:w="8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2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30103</w:t>
            </w:r>
          </w:p>
        </w:tc>
        <w:tc>
          <w:tcPr>
            <w:tcW w:w="186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奖金</w:t>
            </w:r>
          </w:p>
        </w:tc>
        <w:tc>
          <w:tcPr>
            <w:tcW w:w="7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72.35</w:t>
            </w:r>
          </w:p>
        </w:tc>
        <w:tc>
          <w:tcPr>
            <w:tcW w:w="11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30203</w:t>
            </w:r>
          </w:p>
        </w:tc>
        <w:tc>
          <w:tcPr>
            <w:tcW w:w="159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咨询费</w:t>
            </w:r>
          </w:p>
        </w:tc>
        <w:tc>
          <w:tcPr>
            <w:tcW w:w="7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98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31001</w:t>
            </w:r>
          </w:p>
        </w:tc>
        <w:tc>
          <w:tcPr>
            <w:tcW w:w="171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房屋建筑物购建</w:t>
            </w:r>
          </w:p>
        </w:tc>
        <w:tc>
          <w:tcPr>
            <w:tcW w:w="8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2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30106</w:t>
            </w:r>
          </w:p>
        </w:tc>
        <w:tc>
          <w:tcPr>
            <w:tcW w:w="186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伙食补助费</w:t>
            </w:r>
          </w:p>
        </w:tc>
        <w:tc>
          <w:tcPr>
            <w:tcW w:w="7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11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30204</w:t>
            </w:r>
          </w:p>
        </w:tc>
        <w:tc>
          <w:tcPr>
            <w:tcW w:w="159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手续费</w:t>
            </w:r>
          </w:p>
        </w:tc>
        <w:tc>
          <w:tcPr>
            <w:tcW w:w="7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98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31002</w:t>
            </w:r>
          </w:p>
        </w:tc>
        <w:tc>
          <w:tcPr>
            <w:tcW w:w="171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办公设备购置</w:t>
            </w:r>
          </w:p>
        </w:tc>
        <w:tc>
          <w:tcPr>
            <w:tcW w:w="8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2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30107</w:t>
            </w:r>
          </w:p>
        </w:tc>
        <w:tc>
          <w:tcPr>
            <w:tcW w:w="186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绩效工资</w:t>
            </w:r>
          </w:p>
        </w:tc>
        <w:tc>
          <w:tcPr>
            <w:tcW w:w="7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11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30205</w:t>
            </w:r>
          </w:p>
        </w:tc>
        <w:tc>
          <w:tcPr>
            <w:tcW w:w="159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水费</w:t>
            </w:r>
          </w:p>
        </w:tc>
        <w:tc>
          <w:tcPr>
            <w:tcW w:w="7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98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31003</w:t>
            </w:r>
          </w:p>
        </w:tc>
        <w:tc>
          <w:tcPr>
            <w:tcW w:w="171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专用设备购置</w:t>
            </w:r>
          </w:p>
        </w:tc>
        <w:tc>
          <w:tcPr>
            <w:tcW w:w="8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2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30108</w:t>
            </w:r>
          </w:p>
        </w:tc>
        <w:tc>
          <w:tcPr>
            <w:tcW w:w="186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机关事业单位基本养老保险缴费</w:t>
            </w:r>
          </w:p>
        </w:tc>
        <w:tc>
          <w:tcPr>
            <w:tcW w:w="7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48.45</w:t>
            </w:r>
          </w:p>
        </w:tc>
        <w:tc>
          <w:tcPr>
            <w:tcW w:w="11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30206</w:t>
            </w:r>
          </w:p>
        </w:tc>
        <w:tc>
          <w:tcPr>
            <w:tcW w:w="159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电费</w:t>
            </w:r>
          </w:p>
        </w:tc>
        <w:tc>
          <w:tcPr>
            <w:tcW w:w="7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98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31005</w:t>
            </w:r>
          </w:p>
        </w:tc>
        <w:tc>
          <w:tcPr>
            <w:tcW w:w="171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基础设施建设</w:t>
            </w:r>
          </w:p>
        </w:tc>
        <w:tc>
          <w:tcPr>
            <w:tcW w:w="8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2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30109</w:t>
            </w:r>
          </w:p>
        </w:tc>
        <w:tc>
          <w:tcPr>
            <w:tcW w:w="186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职业年金缴费</w:t>
            </w:r>
          </w:p>
        </w:tc>
        <w:tc>
          <w:tcPr>
            <w:tcW w:w="7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4.40</w:t>
            </w:r>
          </w:p>
        </w:tc>
        <w:tc>
          <w:tcPr>
            <w:tcW w:w="11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30207</w:t>
            </w:r>
          </w:p>
        </w:tc>
        <w:tc>
          <w:tcPr>
            <w:tcW w:w="159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邮电费</w:t>
            </w:r>
          </w:p>
        </w:tc>
        <w:tc>
          <w:tcPr>
            <w:tcW w:w="7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98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31006</w:t>
            </w:r>
          </w:p>
        </w:tc>
        <w:tc>
          <w:tcPr>
            <w:tcW w:w="171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大型修缮</w:t>
            </w:r>
          </w:p>
        </w:tc>
        <w:tc>
          <w:tcPr>
            <w:tcW w:w="8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2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30110</w:t>
            </w:r>
          </w:p>
        </w:tc>
        <w:tc>
          <w:tcPr>
            <w:tcW w:w="186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职工基本医疗保险缴费</w:t>
            </w:r>
          </w:p>
        </w:tc>
        <w:tc>
          <w:tcPr>
            <w:tcW w:w="7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37.06</w:t>
            </w:r>
          </w:p>
        </w:tc>
        <w:tc>
          <w:tcPr>
            <w:tcW w:w="11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30208</w:t>
            </w:r>
          </w:p>
        </w:tc>
        <w:tc>
          <w:tcPr>
            <w:tcW w:w="159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取暖费</w:t>
            </w:r>
          </w:p>
        </w:tc>
        <w:tc>
          <w:tcPr>
            <w:tcW w:w="7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98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31007</w:t>
            </w:r>
          </w:p>
        </w:tc>
        <w:tc>
          <w:tcPr>
            <w:tcW w:w="171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信息网络及软件购置更新</w:t>
            </w:r>
          </w:p>
        </w:tc>
        <w:tc>
          <w:tcPr>
            <w:tcW w:w="8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2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30111</w:t>
            </w:r>
          </w:p>
        </w:tc>
        <w:tc>
          <w:tcPr>
            <w:tcW w:w="186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公务员医疗补助缴费</w:t>
            </w:r>
          </w:p>
        </w:tc>
        <w:tc>
          <w:tcPr>
            <w:tcW w:w="7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11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30209</w:t>
            </w:r>
          </w:p>
        </w:tc>
        <w:tc>
          <w:tcPr>
            <w:tcW w:w="159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物业管理费</w:t>
            </w:r>
          </w:p>
        </w:tc>
        <w:tc>
          <w:tcPr>
            <w:tcW w:w="7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98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31008</w:t>
            </w:r>
          </w:p>
        </w:tc>
        <w:tc>
          <w:tcPr>
            <w:tcW w:w="171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物资储备</w:t>
            </w:r>
          </w:p>
        </w:tc>
        <w:tc>
          <w:tcPr>
            <w:tcW w:w="8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2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30112</w:t>
            </w:r>
          </w:p>
        </w:tc>
        <w:tc>
          <w:tcPr>
            <w:tcW w:w="186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其他社会保障缴费</w:t>
            </w:r>
          </w:p>
        </w:tc>
        <w:tc>
          <w:tcPr>
            <w:tcW w:w="7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0.59</w:t>
            </w:r>
          </w:p>
        </w:tc>
        <w:tc>
          <w:tcPr>
            <w:tcW w:w="11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30211</w:t>
            </w:r>
          </w:p>
        </w:tc>
        <w:tc>
          <w:tcPr>
            <w:tcW w:w="159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差旅费</w:t>
            </w:r>
          </w:p>
        </w:tc>
        <w:tc>
          <w:tcPr>
            <w:tcW w:w="7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7.30</w:t>
            </w:r>
          </w:p>
        </w:tc>
        <w:tc>
          <w:tcPr>
            <w:tcW w:w="98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31009</w:t>
            </w:r>
          </w:p>
        </w:tc>
        <w:tc>
          <w:tcPr>
            <w:tcW w:w="171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土地补偿</w:t>
            </w:r>
          </w:p>
        </w:tc>
        <w:tc>
          <w:tcPr>
            <w:tcW w:w="8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2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30113</w:t>
            </w:r>
          </w:p>
        </w:tc>
        <w:tc>
          <w:tcPr>
            <w:tcW w:w="186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住房公积金</w:t>
            </w:r>
          </w:p>
        </w:tc>
        <w:tc>
          <w:tcPr>
            <w:tcW w:w="7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23.52</w:t>
            </w:r>
          </w:p>
        </w:tc>
        <w:tc>
          <w:tcPr>
            <w:tcW w:w="11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30212</w:t>
            </w:r>
          </w:p>
        </w:tc>
        <w:tc>
          <w:tcPr>
            <w:tcW w:w="159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因公出国（境）费用</w:t>
            </w:r>
          </w:p>
        </w:tc>
        <w:tc>
          <w:tcPr>
            <w:tcW w:w="7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98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31010</w:t>
            </w:r>
          </w:p>
        </w:tc>
        <w:tc>
          <w:tcPr>
            <w:tcW w:w="171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安置补助</w:t>
            </w:r>
          </w:p>
        </w:tc>
        <w:tc>
          <w:tcPr>
            <w:tcW w:w="8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2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30114</w:t>
            </w:r>
          </w:p>
        </w:tc>
        <w:tc>
          <w:tcPr>
            <w:tcW w:w="186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医疗费</w:t>
            </w:r>
          </w:p>
        </w:tc>
        <w:tc>
          <w:tcPr>
            <w:tcW w:w="7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11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30213</w:t>
            </w:r>
          </w:p>
        </w:tc>
        <w:tc>
          <w:tcPr>
            <w:tcW w:w="159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维修（护）费</w:t>
            </w:r>
          </w:p>
        </w:tc>
        <w:tc>
          <w:tcPr>
            <w:tcW w:w="7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98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31011</w:t>
            </w:r>
          </w:p>
        </w:tc>
        <w:tc>
          <w:tcPr>
            <w:tcW w:w="171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地上附着物和青苗补偿</w:t>
            </w:r>
          </w:p>
        </w:tc>
        <w:tc>
          <w:tcPr>
            <w:tcW w:w="8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2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30199</w:t>
            </w:r>
          </w:p>
        </w:tc>
        <w:tc>
          <w:tcPr>
            <w:tcW w:w="186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其他工资福利支出</w:t>
            </w:r>
          </w:p>
        </w:tc>
        <w:tc>
          <w:tcPr>
            <w:tcW w:w="7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11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30214</w:t>
            </w:r>
          </w:p>
        </w:tc>
        <w:tc>
          <w:tcPr>
            <w:tcW w:w="159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租赁费</w:t>
            </w:r>
          </w:p>
        </w:tc>
        <w:tc>
          <w:tcPr>
            <w:tcW w:w="7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98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31012</w:t>
            </w:r>
          </w:p>
        </w:tc>
        <w:tc>
          <w:tcPr>
            <w:tcW w:w="171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拆迁补偿</w:t>
            </w:r>
          </w:p>
        </w:tc>
        <w:tc>
          <w:tcPr>
            <w:tcW w:w="8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2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w:t>
            </w:r>
          </w:p>
        </w:tc>
        <w:tc>
          <w:tcPr>
            <w:tcW w:w="186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对个人和家庭的补助</w:t>
            </w:r>
          </w:p>
        </w:tc>
        <w:tc>
          <w:tcPr>
            <w:tcW w:w="7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11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30215</w:t>
            </w:r>
          </w:p>
        </w:tc>
        <w:tc>
          <w:tcPr>
            <w:tcW w:w="159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会议费</w:t>
            </w:r>
          </w:p>
        </w:tc>
        <w:tc>
          <w:tcPr>
            <w:tcW w:w="7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6.53</w:t>
            </w:r>
          </w:p>
        </w:tc>
        <w:tc>
          <w:tcPr>
            <w:tcW w:w="98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31013</w:t>
            </w:r>
          </w:p>
        </w:tc>
        <w:tc>
          <w:tcPr>
            <w:tcW w:w="171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公务用车购置</w:t>
            </w:r>
          </w:p>
        </w:tc>
        <w:tc>
          <w:tcPr>
            <w:tcW w:w="8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2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30301</w:t>
            </w:r>
          </w:p>
        </w:tc>
        <w:tc>
          <w:tcPr>
            <w:tcW w:w="186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离休费</w:t>
            </w:r>
          </w:p>
        </w:tc>
        <w:tc>
          <w:tcPr>
            <w:tcW w:w="7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11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30216</w:t>
            </w:r>
          </w:p>
        </w:tc>
        <w:tc>
          <w:tcPr>
            <w:tcW w:w="159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培训费</w:t>
            </w:r>
          </w:p>
        </w:tc>
        <w:tc>
          <w:tcPr>
            <w:tcW w:w="7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0.65</w:t>
            </w:r>
          </w:p>
        </w:tc>
        <w:tc>
          <w:tcPr>
            <w:tcW w:w="98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31019</w:t>
            </w:r>
          </w:p>
        </w:tc>
        <w:tc>
          <w:tcPr>
            <w:tcW w:w="171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其他交通工具购置</w:t>
            </w:r>
          </w:p>
        </w:tc>
        <w:tc>
          <w:tcPr>
            <w:tcW w:w="8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2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30302</w:t>
            </w:r>
          </w:p>
        </w:tc>
        <w:tc>
          <w:tcPr>
            <w:tcW w:w="186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退休费</w:t>
            </w:r>
          </w:p>
        </w:tc>
        <w:tc>
          <w:tcPr>
            <w:tcW w:w="7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11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30217</w:t>
            </w:r>
          </w:p>
        </w:tc>
        <w:tc>
          <w:tcPr>
            <w:tcW w:w="159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公务接待费</w:t>
            </w:r>
          </w:p>
        </w:tc>
        <w:tc>
          <w:tcPr>
            <w:tcW w:w="7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2.89</w:t>
            </w:r>
          </w:p>
        </w:tc>
        <w:tc>
          <w:tcPr>
            <w:tcW w:w="98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31021</w:t>
            </w:r>
          </w:p>
        </w:tc>
        <w:tc>
          <w:tcPr>
            <w:tcW w:w="171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文物和陈列品购置</w:t>
            </w:r>
          </w:p>
        </w:tc>
        <w:tc>
          <w:tcPr>
            <w:tcW w:w="8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2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30303</w:t>
            </w:r>
          </w:p>
        </w:tc>
        <w:tc>
          <w:tcPr>
            <w:tcW w:w="186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退职（役）费</w:t>
            </w:r>
          </w:p>
        </w:tc>
        <w:tc>
          <w:tcPr>
            <w:tcW w:w="7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11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30218</w:t>
            </w:r>
          </w:p>
        </w:tc>
        <w:tc>
          <w:tcPr>
            <w:tcW w:w="159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专用材料费</w:t>
            </w:r>
          </w:p>
        </w:tc>
        <w:tc>
          <w:tcPr>
            <w:tcW w:w="7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98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31022</w:t>
            </w:r>
          </w:p>
        </w:tc>
        <w:tc>
          <w:tcPr>
            <w:tcW w:w="171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无形资产购置</w:t>
            </w:r>
          </w:p>
        </w:tc>
        <w:tc>
          <w:tcPr>
            <w:tcW w:w="8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2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30304</w:t>
            </w:r>
          </w:p>
        </w:tc>
        <w:tc>
          <w:tcPr>
            <w:tcW w:w="186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抚恤金</w:t>
            </w:r>
          </w:p>
        </w:tc>
        <w:tc>
          <w:tcPr>
            <w:tcW w:w="7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11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30224</w:t>
            </w:r>
          </w:p>
        </w:tc>
        <w:tc>
          <w:tcPr>
            <w:tcW w:w="159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被装购置费</w:t>
            </w:r>
          </w:p>
        </w:tc>
        <w:tc>
          <w:tcPr>
            <w:tcW w:w="7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98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31099</w:t>
            </w:r>
          </w:p>
        </w:tc>
        <w:tc>
          <w:tcPr>
            <w:tcW w:w="171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其他资本性支出</w:t>
            </w:r>
          </w:p>
        </w:tc>
        <w:tc>
          <w:tcPr>
            <w:tcW w:w="8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2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30305</w:t>
            </w:r>
          </w:p>
        </w:tc>
        <w:tc>
          <w:tcPr>
            <w:tcW w:w="186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生活补助</w:t>
            </w:r>
          </w:p>
        </w:tc>
        <w:tc>
          <w:tcPr>
            <w:tcW w:w="7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11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30225</w:t>
            </w:r>
          </w:p>
        </w:tc>
        <w:tc>
          <w:tcPr>
            <w:tcW w:w="159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专用燃料费</w:t>
            </w:r>
          </w:p>
        </w:tc>
        <w:tc>
          <w:tcPr>
            <w:tcW w:w="7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98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312</w:t>
            </w:r>
          </w:p>
        </w:tc>
        <w:tc>
          <w:tcPr>
            <w:tcW w:w="171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对企业补助</w:t>
            </w:r>
          </w:p>
        </w:tc>
        <w:tc>
          <w:tcPr>
            <w:tcW w:w="8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2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30306</w:t>
            </w:r>
          </w:p>
        </w:tc>
        <w:tc>
          <w:tcPr>
            <w:tcW w:w="186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救济费</w:t>
            </w:r>
          </w:p>
        </w:tc>
        <w:tc>
          <w:tcPr>
            <w:tcW w:w="7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11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30226</w:t>
            </w:r>
          </w:p>
        </w:tc>
        <w:tc>
          <w:tcPr>
            <w:tcW w:w="159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劳务费</w:t>
            </w:r>
          </w:p>
        </w:tc>
        <w:tc>
          <w:tcPr>
            <w:tcW w:w="7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98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31201</w:t>
            </w:r>
          </w:p>
        </w:tc>
        <w:tc>
          <w:tcPr>
            <w:tcW w:w="171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资本金注入</w:t>
            </w:r>
          </w:p>
        </w:tc>
        <w:tc>
          <w:tcPr>
            <w:tcW w:w="8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2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30307</w:t>
            </w:r>
          </w:p>
        </w:tc>
        <w:tc>
          <w:tcPr>
            <w:tcW w:w="186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医疗费补助</w:t>
            </w:r>
          </w:p>
        </w:tc>
        <w:tc>
          <w:tcPr>
            <w:tcW w:w="7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11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30227</w:t>
            </w:r>
          </w:p>
        </w:tc>
        <w:tc>
          <w:tcPr>
            <w:tcW w:w="159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委托业务费</w:t>
            </w:r>
          </w:p>
        </w:tc>
        <w:tc>
          <w:tcPr>
            <w:tcW w:w="7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891.66</w:t>
            </w:r>
          </w:p>
        </w:tc>
        <w:tc>
          <w:tcPr>
            <w:tcW w:w="98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31203</w:t>
            </w:r>
          </w:p>
        </w:tc>
        <w:tc>
          <w:tcPr>
            <w:tcW w:w="171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政府投资基金股权投资</w:t>
            </w:r>
          </w:p>
        </w:tc>
        <w:tc>
          <w:tcPr>
            <w:tcW w:w="8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2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30308</w:t>
            </w:r>
          </w:p>
        </w:tc>
        <w:tc>
          <w:tcPr>
            <w:tcW w:w="186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助学金</w:t>
            </w:r>
          </w:p>
        </w:tc>
        <w:tc>
          <w:tcPr>
            <w:tcW w:w="7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11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30228</w:t>
            </w:r>
          </w:p>
        </w:tc>
        <w:tc>
          <w:tcPr>
            <w:tcW w:w="159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工会经费</w:t>
            </w:r>
          </w:p>
        </w:tc>
        <w:tc>
          <w:tcPr>
            <w:tcW w:w="7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98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31204</w:t>
            </w:r>
          </w:p>
        </w:tc>
        <w:tc>
          <w:tcPr>
            <w:tcW w:w="171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费用补贴</w:t>
            </w:r>
          </w:p>
        </w:tc>
        <w:tc>
          <w:tcPr>
            <w:tcW w:w="8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2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30309</w:t>
            </w:r>
          </w:p>
        </w:tc>
        <w:tc>
          <w:tcPr>
            <w:tcW w:w="186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奖励金</w:t>
            </w:r>
          </w:p>
        </w:tc>
        <w:tc>
          <w:tcPr>
            <w:tcW w:w="7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11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30229</w:t>
            </w:r>
          </w:p>
        </w:tc>
        <w:tc>
          <w:tcPr>
            <w:tcW w:w="159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福利费</w:t>
            </w:r>
          </w:p>
        </w:tc>
        <w:tc>
          <w:tcPr>
            <w:tcW w:w="7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98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31205</w:t>
            </w:r>
          </w:p>
        </w:tc>
        <w:tc>
          <w:tcPr>
            <w:tcW w:w="171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利息补贴</w:t>
            </w:r>
          </w:p>
        </w:tc>
        <w:tc>
          <w:tcPr>
            <w:tcW w:w="8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2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30310</w:t>
            </w:r>
          </w:p>
        </w:tc>
        <w:tc>
          <w:tcPr>
            <w:tcW w:w="186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个人农业生产补贴</w:t>
            </w:r>
          </w:p>
        </w:tc>
        <w:tc>
          <w:tcPr>
            <w:tcW w:w="7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11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30231</w:t>
            </w:r>
          </w:p>
        </w:tc>
        <w:tc>
          <w:tcPr>
            <w:tcW w:w="159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公务用车运行维护费</w:t>
            </w:r>
          </w:p>
        </w:tc>
        <w:tc>
          <w:tcPr>
            <w:tcW w:w="7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4.04</w:t>
            </w:r>
          </w:p>
        </w:tc>
        <w:tc>
          <w:tcPr>
            <w:tcW w:w="98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31299</w:t>
            </w:r>
          </w:p>
        </w:tc>
        <w:tc>
          <w:tcPr>
            <w:tcW w:w="171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其他对企业补助</w:t>
            </w:r>
          </w:p>
        </w:tc>
        <w:tc>
          <w:tcPr>
            <w:tcW w:w="8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2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30311</w:t>
            </w:r>
          </w:p>
        </w:tc>
        <w:tc>
          <w:tcPr>
            <w:tcW w:w="186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代缴社会保险费</w:t>
            </w:r>
          </w:p>
        </w:tc>
        <w:tc>
          <w:tcPr>
            <w:tcW w:w="7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11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30239</w:t>
            </w:r>
          </w:p>
        </w:tc>
        <w:tc>
          <w:tcPr>
            <w:tcW w:w="159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其他交通费用</w:t>
            </w:r>
          </w:p>
        </w:tc>
        <w:tc>
          <w:tcPr>
            <w:tcW w:w="7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16.62</w:t>
            </w:r>
          </w:p>
        </w:tc>
        <w:tc>
          <w:tcPr>
            <w:tcW w:w="98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399</w:t>
            </w:r>
          </w:p>
        </w:tc>
        <w:tc>
          <w:tcPr>
            <w:tcW w:w="171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其他支出</w:t>
            </w:r>
          </w:p>
        </w:tc>
        <w:tc>
          <w:tcPr>
            <w:tcW w:w="8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2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30399</w:t>
            </w:r>
          </w:p>
        </w:tc>
        <w:tc>
          <w:tcPr>
            <w:tcW w:w="186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其他对个人和家庭的补助</w:t>
            </w:r>
          </w:p>
        </w:tc>
        <w:tc>
          <w:tcPr>
            <w:tcW w:w="7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11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30240</w:t>
            </w:r>
          </w:p>
        </w:tc>
        <w:tc>
          <w:tcPr>
            <w:tcW w:w="159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税金及附加费用</w:t>
            </w:r>
          </w:p>
        </w:tc>
        <w:tc>
          <w:tcPr>
            <w:tcW w:w="7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98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39906</w:t>
            </w:r>
          </w:p>
        </w:tc>
        <w:tc>
          <w:tcPr>
            <w:tcW w:w="171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赠与</w:t>
            </w:r>
          </w:p>
        </w:tc>
        <w:tc>
          <w:tcPr>
            <w:tcW w:w="8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2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868"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78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1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30299</w:t>
            </w:r>
          </w:p>
        </w:tc>
        <w:tc>
          <w:tcPr>
            <w:tcW w:w="159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其他商品和服务支出</w:t>
            </w:r>
          </w:p>
        </w:tc>
        <w:tc>
          <w:tcPr>
            <w:tcW w:w="7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98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39907</w:t>
            </w:r>
          </w:p>
        </w:tc>
        <w:tc>
          <w:tcPr>
            <w:tcW w:w="171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国家赔偿费用支出</w:t>
            </w:r>
          </w:p>
        </w:tc>
        <w:tc>
          <w:tcPr>
            <w:tcW w:w="8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2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1868"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78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1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307</w:t>
            </w:r>
          </w:p>
        </w:tc>
        <w:tc>
          <w:tcPr>
            <w:tcW w:w="159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债务利息及费用支出</w:t>
            </w:r>
          </w:p>
        </w:tc>
        <w:tc>
          <w:tcPr>
            <w:tcW w:w="7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98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39908</w:t>
            </w:r>
          </w:p>
        </w:tc>
        <w:tc>
          <w:tcPr>
            <w:tcW w:w="171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对民间非营利组织和群众性自治组织补贴</w:t>
            </w:r>
          </w:p>
        </w:tc>
        <w:tc>
          <w:tcPr>
            <w:tcW w:w="8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2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1868"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78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1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30701</w:t>
            </w:r>
          </w:p>
        </w:tc>
        <w:tc>
          <w:tcPr>
            <w:tcW w:w="159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国内债务付息</w:t>
            </w:r>
          </w:p>
        </w:tc>
        <w:tc>
          <w:tcPr>
            <w:tcW w:w="7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98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39999</w:t>
            </w:r>
          </w:p>
        </w:tc>
        <w:tc>
          <w:tcPr>
            <w:tcW w:w="171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其他支出</w:t>
            </w:r>
          </w:p>
        </w:tc>
        <w:tc>
          <w:tcPr>
            <w:tcW w:w="8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2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1868"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78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1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30702</w:t>
            </w:r>
          </w:p>
        </w:tc>
        <w:tc>
          <w:tcPr>
            <w:tcW w:w="159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国外债务付息</w:t>
            </w:r>
          </w:p>
        </w:tc>
        <w:tc>
          <w:tcPr>
            <w:tcW w:w="7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988"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1712"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8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90"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人员经费合计</w:t>
            </w:r>
          </w:p>
        </w:tc>
        <w:tc>
          <w:tcPr>
            <w:tcW w:w="7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531.02</w:t>
            </w:r>
          </w:p>
        </w:tc>
        <w:tc>
          <w:tcPr>
            <w:tcW w:w="6143" w:type="dxa"/>
            <w:gridSpan w:val="5"/>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公用经费合计</w:t>
            </w:r>
          </w:p>
        </w:tc>
        <w:tc>
          <w:tcPr>
            <w:tcW w:w="8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967.91</w:t>
            </w:r>
          </w:p>
        </w:tc>
      </w:tr>
    </w:tbl>
    <w:p>
      <w:pPr>
        <w:pStyle w:val="12"/>
        <w:rPr>
          <w:rFonts w:hint="eastAsia" w:ascii="Times New Roman" w:hAnsi="Times New Roman" w:cs="Times New Roman" w:eastAsiaTheme="minorEastAsia"/>
        </w:rPr>
      </w:pPr>
    </w:p>
    <w:p>
      <w:pPr>
        <w:pStyle w:val="12"/>
        <w:rPr>
          <w:rFonts w:ascii="Times New Roman" w:hAnsi="Times New Roman" w:cs="Times New Roman" w:eastAsiaTheme="minorEastAsia"/>
        </w:rPr>
      </w:pPr>
      <w:r>
        <w:rPr>
          <w:rFonts w:hint="eastAsia" w:ascii="Times New Roman" w:hAnsi="Times New Roman" w:cs="Times New Roman" w:eastAsiaTheme="minorEastAsia"/>
        </w:rPr>
        <w:t>注：本表反映单位本年度一般公共预算财政拨款基本支出明细情况。</w:t>
      </w:r>
    </w:p>
    <w:p>
      <w:pPr>
        <w:pStyle w:val="3"/>
        <w:ind w:firstLine="640"/>
      </w:pPr>
      <w:bookmarkStart w:id="11" w:name="_Toc109978017"/>
      <w:r>
        <w:rPr>
          <w:rFonts w:hint="eastAsia"/>
        </w:rPr>
        <w:t>七、一般公共预算财政拨款“三公”经费支出决算表</w:t>
      </w:r>
      <w:bookmarkEnd w:id="11"/>
      <w:r>
        <w:rPr>
          <w:rFonts w:hint="eastAsia"/>
        </w:rPr>
        <w:t xml:space="preserve"> </w:t>
      </w:r>
    </w:p>
    <w:tbl>
      <w:tblPr>
        <w:tblStyle w:val="9"/>
        <w:tblW w:w="817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244"/>
        <w:gridCol w:w="1066"/>
        <w:gridCol w:w="28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8175" w:type="dxa"/>
            <w:gridSpan w:val="3"/>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附件7_2021年一般公共预算财政拨款“三公”经费支出决算表（公开）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2021年度</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部门：&lt;D&gt;DWMC&lt;/D&gt;</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 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9"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单位名称</w:t>
            </w:r>
          </w:p>
        </w:tc>
        <w:tc>
          <w:tcPr>
            <w:tcW w:w="0" w:type="auto"/>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漳平市溪南镇人民政府汇总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10"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9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286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10"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9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86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10"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 因公出国（境）费</w:t>
            </w:r>
          </w:p>
        </w:tc>
        <w:tc>
          <w:tcPr>
            <w:tcW w:w="9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86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10"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 公务用车购置及运行维护费</w:t>
            </w:r>
          </w:p>
        </w:tc>
        <w:tc>
          <w:tcPr>
            <w:tcW w:w="9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86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10"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其中：（1）公务用车购置费</w:t>
            </w:r>
          </w:p>
        </w:tc>
        <w:tc>
          <w:tcPr>
            <w:tcW w:w="9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286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10"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（2）公务用车运行维护费</w:t>
            </w:r>
          </w:p>
        </w:tc>
        <w:tc>
          <w:tcPr>
            <w:tcW w:w="9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286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10"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 公务接待费</w:t>
            </w:r>
          </w:p>
        </w:tc>
        <w:tc>
          <w:tcPr>
            <w:tcW w:w="9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286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2.89</w:t>
            </w:r>
          </w:p>
        </w:tc>
      </w:tr>
    </w:tbl>
    <w:p>
      <w:pPr>
        <w:pStyle w:val="12"/>
        <w:rPr>
          <w:rFonts w:ascii="Times New Roman" w:hAnsi="Times New Roman" w:cs="Times New Roman" w:eastAsiaTheme="minorEastAsia"/>
        </w:rPr>
      </w:pPr>
    </w:p>
    <w:p>
      <w:pPr>
        <w:pStyle w:val="3"/>
        <w:ind w:firstLine="640"/>
      </w:pPr>
      <w:bookmarkStart w:id="12" w:name="_Toc109978018"/>
      <w:r>
        <w:rPr>
          <w:rFonts w:hint="eastAsia"/>
        </w:rPr>
        <w:t>八、政府性基金预算财政拨款收入支出决算表</w:t>
      </w:r>
      <w:bookmarkEnd w:id="12"/>
      <w:r>
        <w:rPr>
          <w:rFonts w:hint="eastAsia"/>
        </w:rPr>
        <w:t xml:space="preserve"> </w:t>
      </w:r>
    </w:p>
    <w:tbl>
      <w:tblPr>
        <w:tblStyle w:val="9"/>
        <w:tblW w:w="9168" w:type="dxa"/>
        <w:tblInd w:w="93" w:type="dxa"/>
        <w:tblLayout w:type="fixed"/>
        <w:tblCellMar>
          <w:top w:w="0" w:type="dxa"/>
          <w:left w:w="108" w:type="dxa"/>
          <w:bottom w:w="0" w:type="dxa"/>
          <w:right w:w="108" w:type="dxa"/>
        </w:tblCellMar>
      </w:tblPr>
      <w:tblGrid>
        <w:gridCol w:w="436"/>
        <w:gridCol w:w="436"/>
        <w:gridCol w:w="436"/>
        <w:gridCol w:w="1280"/>
        <w:gridCol w:w="1000"/>
        <w:gridCol w:w="1020"/>
        <w:gridCol w:w="1020"/>
        <w:gridCol w:w="1160"/>
        <w:gridCol w:w="1150"/>
        <w:gridCol w:w="1230"/>
      </w:tblGrid>
      <w:tr>
        <w:tblPrEx>
          <w:tblCellMar>
            <w:top w:w="0" w:type="dxa"/>
            <w:left w:w="108" w:type="dxa"/>
            <w:bottom w:w="0" w:type="dxa"/>
            <w:right w:w="108" w:type="dxa"/>
          </w:tblCellMar>
        </w:tblPrEx>
        <w:trPr>
          <w:trHeight w:val="735" w:hRule="atLeast"/>
        </w:trPr>
        <w:tc>
          <w:tcPr>
            <w:tcW w:w="9168" w:type="dxa"/>
            <w:gridSpan w:val="10"/>
            <w:tcBorders>
              <w:top w:val="nil"/>
              <w:left w:val="nil"/>
              <w:bottom w:val="nil"/>
              <w:right w:val="nil"/>
            </w:tcBorders>
            <w:shd w:val="clear" w:color="auto" w:fill="auto"/>
            <w:noWrap/>
            <w:vAlign w:val="center"/>
          </w:tcPr>
          <w:p>
            <w:pPr>
              <w:widowControl/>
              <w:spacing w:line="240" w:lineRule="auto"/>
              <w:jc w:val="center"/>
              <w:rPr>
                <w:rFonts w:ascii="宋体" w:hAnsi="宋体" w:eastAsia="宋体" w:cs="Arial"/>
                <w:color w:val="000000"/>
                <w:kern w:val="0"/>
                <w:sz w:val="44"/>
                <w:szCs w:val="44"/>
              </w:rPr>
            </w:pPr>
            <w:r>
              <w:rPr>
                <w:rFonts w:hint="eastAsia" w:ascii="黑体" w:hAnsi="Arial" w:eastAsia="黑体" w:cs="Arial"/>
                <w:color w:val="000000"/>
                <w:kern w:val="0"/>
                <w:sz w:val="36"/>
                <w:szCs w:val="36"/>
              </w:rPr>
              <w:t>政府性基金预算财政拨款收入支出决算表</w:t>
            </w:r>
          </w:p>
        </w:tc>
      </w:tr>
      <w:tr>
        <w:tblPrEx>
          <w:tblCellMar>
            <w:top w:w="0" w:type="dxa"/>
            <w:left w:w="108" w:type="dxa"/>
            <w:bottom w:w="0" w:type="dxa"/>
            <w:right w:w="108" w:type="dxa"/>
          </w:tblCellMar>
        </w:tblPrEx>
        <w:trPr>
          <w:trHeight w:val="300" w:hRule="atLeast"/>
        </w:trPr>
        <w:tc>
          <w:tcPr>
            <w:tcW w:w="436" w:type="dxa"/>
            <w:tcBorders>
              <w:top w:val="nil"/>
              <w:left w:val="nil"/>
              <w:bottom w:val="nil"/>
              <w:right w:val="nil"/>
            </w:tcBorders>
            <w:shd w:val="clear" w:color="auto" w:fill="auto"/>
            <w:noWrap/>
            <w:vAlign w:val="bottom"/>
          </w:tcPr>
          <w:p>
            <w:pPr>
              <w:widowControl/>
              <w:spacing w:line="240" w:lineRule="auto"/>
              <w:jc w:val="left"/>
              <w:rPr>
                <w:rFonts w:ascii="Arial" w:hAnsi="Arial" w:eastAsia="宋体" w:cs="Arial"/>
                <w:color w:val="000000"/>
                <w:kern w:val="0"/>
                <w:sz w:val="20"/>
                <w:szCs w:val="20"/>
              </w:rPr>
            </w:pPr>
          </w:p>
        </w:tc>
        <w:tc>
          <w:tcPr>
            <w:tcW w:w="436" w:type="dxa"/>
            <w:tcBorders>
              <w:top w:val="nil"/>
              <w:left w:val="nil"/>
              <w:bottom w:val="nil"/>
              <w:right w:val="nil"/>
            </w:tcBorders>
            <w:shd w:val="clear" w:color="auto" w:fill="auto"/>
            <w:noWrap/>
            <w:vAlign w:val="bottom"/>
          </w:tcPr>
          <w:p>
            <w:pPr>
              <w:widowControl/>
              <w:spacing w:line="240" w:lineRule="auto"/>
              <w:jc w:val="left"/>
              <w:rPr>
                <w:rFonts w:ascii="Arial" w:hAnsi="Arial" w:eastAsia="宋体" w:cs="Arial"/>
                <w:color w:val="000000"/>
                <w:kern w:val="0"/>
                <w:sz w:val="20"/>
                <w:szCs w:val="20"/>
              </w:rPr>
            </w:pPr>
          </w:p>
        </w:tc>
        <w:tc>
          <w:tcPr>
            <w:tcW w:w="436" w:type="dxa"/>
            <w:tcBorders>
              <w:top w:val="nil"/>
              <w:left w:val="nil"/>
              <w:bottom w:val="nil"/>
              <w:right w:val="nil"/>
            </w:tcBorders>
            <w:shd w:val="clear" w:color="auto" w:fill="auto"/>
            <w:noWrap/>
            <w:vAlign w:val="bottom"/>
          </w:tcPr>
          <w:p>
            <w:pPr>
              <w:widowControl/>
              <w:spacing w:line="240" w:lineRule="auto"/>
              <w:jc w:val="left"/>
              <w:rPr>
                <w:rFonts w:ascii="Arial" w:hAnsi="Arial" w:eastAsia="宋体" w:cs="Arial"/>
                <w:color w:val="000000"/>
                <w:kern w:val="0"/>
                <w:sz w:val="20"/>
                <w:szCs w:val="20"/>
              </w:rPr>
            </w:pPr>
          </w:p>
        </w:tc>
        <w:tc>
          <w:tcPr>
            <w:tcW w:w="1280" w:type="dxa"/>
            <w:tcBorders>
              <w:top w:val="nil"/>
              <w:left w:val="nil"/>
              <w:bottom w:val="nil"/>
              <w:right w:val="nil"/>
            </w:tcBorders>
            <w:shd w:val="clear" w:color="auto" w:fill="auto"/>
            <w:noWrap/>
            <w:vAlign w:val="bottom"/>
          </w:tcPr>
          <w:p>
            <w:pPr>
              <w:widowControl/>
              <w:spacing w:line="240" w:lineRule="auto"/>
              <w:jc w:val="left"/>
              <w:rPr>
                <w:rFonts w:ascii="Arial" w:hAnsi="Arial" w:eastAsia="宋体" w:cs="Arial"/>
                <w:color w:val="000000"/>
                <w:kern w:val="0"/>
                <w:sz w:val="20"/>
                <w:szCs w:val="20"/>
              </w:rPr>
            </w:pPr>
          </w:p>
        </w:tc>
        <w:tc>
          <w:tcPr>
            <w:tcW w:w="1000" w:type="dxa"/>
            <w:tcBorders>
              <w:top w:val="nil"/>
              <w:left w:val="nil"/>
              <w:bottom w:val="nil"/>
              <w:right w:val="nil"/>
            </w:tcBorders>
            <w:shd w:val="clear" w:color="auto" w:fill="auto"/>
            <w:noWrap/>
            <w:vAlign w:val="bottom"/>
          </w:tcPr>
          <w:p>
            <w:pPr>
              <w:widowControl/>
              <w:spacing w:line="240" w:lineRule="auto"/>
              <w:jc w:val="left"/>
              <w:rPr>
                <w:rFonts w:ascii="Arial" w:hAnsi="Arial" w:eastAsia="宋体" w:cs="Arial"/>
                <w:color w:val="000000"/>
                <w:kern w:val="0"/>
                <w:sz w:val="20"/>
                <w:szCs w:val="20"/>
              </w:rPr>
            </w:pPr>
          </w:p>
        </w:tc>
        <w:tc>
          <w:tcPr>
            <w:tcW w:w="1020" w:type="dxa"/>
            <w:tcBorders>
              <w:top w:val="nil"/>
              <w:left w:val="nil"/>
              <w:bottom w:val="nil"/>
              <w:right w:val="nil"/>
            </w:tcBorders>
            <w:shd w:val="clear" w:color="auto" w:fill="auto"/>
            <w:noWrap/>
            <w:vAlign w:val="bottom"/>
          </w:tcPr>
          <w:p>
            <w:pPr>
              <w:widowControl/>
              <w:spacing w:line="240" w:lineRule="auto"/>
              <w:jc w:val="left"/>
              <w:rPr>
                <w:rFonts w:ascii="Arial" w:hAnsi="Arial" w:eastAsia="宋体" w:cs="Arial"/>
                <w:color w:val="000000"/>
                <w:kern w:val="0"/>
                <w:sz w:val="20"/>
                <w:szCs w:val="20"/>
              </w:rPr>
            </w:pPr>
          </w:p>
        </w:tc>
        <w:tc>
          <w:tcPr>
            <w:tcW w:w="1020" w:type="dxa"/>
            <w:tcBorders>
              <w:top w:val="nil"/>
              <w:left w:val="nil"/>
              <w:bottom w:val="nil"/>
              <w:right w:val="nil"/>
            </w:tcBorders>
            <w:shd w:val="clear" w:color="auto" w:fill="auto"/>
            <w:noWrap/>
            <w:vAlign w:val="bottom"/>
          </w:tcPr>
          <w:p>
            <w:pPr>
              <w:widowControl/>
              <w:spacing w:line="240" w:lineRule="auto"/>
              <w:jc w:val="left"/>
              <w:rPr>
                <w:rFonts w:ascii="Arial" w:hAnsi="Arial" w:eastAsia="宋体" w:cs="Arial"/>
                <w:color w:val="000000"/>
                <w:kern w:val="0"/>
                <w:sz w:val="20"/>
                <w:szCs w:val="20"/>
              </w:rPr>
            </w:pPr>
          </w:p>
        </w:tc>
        <w:tc>
          <w:tcPr>
            <w:tcW w:w="1160" w:type="dxa"/>
            <w:tcBorders>
              <w:top w:val="nil"/>
              <w:left w:val="nil"/>
              <w:bottom w:val="nil"/>
              <w:right w:val="nil"/>
            </w:tcBorders>
            <w:shd w:val="clear" w:color="auto" w:fill="auto"/>
            <w:noWrap/>
            <w:vAlign w:val="bottom"/>
          </w:tcPr>
          <w:p>
            <w:pPr>
              <w:widowControl/>
              <w:spacing w:line="240" w:lineRule="auto"/>
              <w:jc w:val="left"/>
              <w:rPr>
                <w:rFonts w:ascii="Arial" w:hAnsi="Arial" w:eastAsia="宋体" w:cs="Arial"/>
                <w:color w:val="000000"/>
                <w:kern w:val="0"/>
                <w:sz w:val="20"/>
                <w:szCs w:val="20"/>
              </w:rPr>
            </w:pPr>
          </w:p>
        </w:tc>
        <w:tc>
          <w:tcPr>
            <w:tcW w:w="1150" w:type="dxa"/>
            <w:tcBorders>
              <w:top w:val="nil"/>
              <w:left w:val="nil"/>
              <w:bottom w:val="nil"/>
              <w:right w:val="nil"/>
            </w:tcBorders>
            <w:shd w:val="clear" w:color="auto" w:fill="auto"/>
            <w:noWrap/>
            <w:vAlign w:val="bottom"/>
          </w:tcPr>
          <w:p>
            <w:pPr>
              <w:widowControl/>
              <w:spacing w:line="240" w:lineRule="auto"/>
              <w:jc w:val="left"/>
              <w:rPr>
                <w:rFonts w:ascii="Arial" w:hAnsi="Arial" w:eastAsia="宋体" w:cs="Arial"/>
                <w:color w:val="000000"/>
                <w:kern w:val="0"/>
                <w:sz w:val="20"/>
                <w:szCs w:val="20"/>
              </w:rPr>
            </w:pPr>
          </w:p>
        </w:tc>
        <w:tc>
          <w:tcPr>
            <w:tcW w:w="1230" w:type="dxa"/>
            <w:tcBorders>
              <w:top w:val="nil"/>
              <w:left w:val="nil"/>
              <w:bottom w:val="nil"/>
              <w:right w:val="nil"/>
            </w:tcBorders>
            <w:shd w:val="clear" w:color="auto" w:fill="auto"/>
            <w:noWrap/>
            <w:vAlign w:val="bottom"/>
          </w:tcPr>
          <w:p>
            <w:pPr>
              <w:widowControl/>
              <w:spacing w:line="240" w:lineRule="auto"/>
              <w:jc w:val="right"/>
              <w:rPr>
                <w:rFonts w:ascii="宋体" w:hAnsi="宋体" w:eastAsia="宋体" w:cs="Arial"/>
                <w:color w:val="000000"/>
                <w:kern w:val="0"/>
                <w:sz w:val="24"/>
                <w:szCs w:val="24"/>
              </w:rPr>
            </w:pPr>
            <w:r>
              <w:rPr>
                <w:rFonts w:hint="eastAsia" w:ascii="宋体" w:hAnsi="宋体" w:eastAsia="宋体" w:cs="Arial"/>
                <w:kern w:val="0"/>
                <w:sz w:val="20"/>
                <w:szCs w:val="20"/>
              </w:rPr>
              <w:t>公开08表</w:t>
            </w:r>
          </w:p>
        </w:tc>
      </w:tr>
      <w:tr>
        <w:tblPrEx>
          <w:tblCellMar>
            <w:top w:w="0" w:type="dxa"/>
            <w:left w:w="108" w:type="dxa"/>
            <w:bottom w:w="0" w:type="dxa"/>
            <w:right w:w="108" w:type="dxa"/>
          </w:tblCellMar>
        </w:tblPrEx>
        <w:trPr>
          <w:trHeight w:val="315" w:hRule="atLeast"/>
        </w:trPr>
        <w:tc>
          <w:tcPr>
            <w:tcW w:w="2588" w:type="dxa"/>
            <w:gridSpan w:val="4"/>
            <w:tcBorders>
              <w:top w:val="nil"/>
              <w:left w:val="nil"/>
              <w:bottom w:val="nil"/>
              <w:right w:val="nil"/>
            </w:tcBorders>
            <w:shd w:val="clear" w:color="auto" w:fill="auto"/>
            <w:noWrap/>
            <w:vAlign w:val="bottom"/>
          </w:tcPr>
          <w:p>
            <w:pPr>
              <w:widowControl/>
              <w:spacing w:line="240" w:lineRule="auto"/>
              <w:jc w:val="left"/>
              <w:rPr>
                <w:rFonts w:ascii="宋体" w:hAnsi="宋体" w:eastAsia="宋体" w:cs="Arial"/>
                <w:color w:val="000000"/>
                <w:kern w:val="0"/>
                <w:sz w:val="24"/>
                <w:szCs w:val="24"/>
              </w:rPr>
            </w:pPr>
            <w:r>
              <w:rPr>
                <w:rFonts w:hint="eastAsia" w:ascii="宋体" w:hAnsi="宋体" w:eastAsia="宋体" w:cs="Arial"/>
                <w:color w:val="000000"/>
                <w:kern w:val="0"/>
                <w:sz w:val="24"/>
                <w:szCs w:val="24"/>
              </w:rPr>
              <w:t>单位：</w:t>
            </w:r>
          </w:p>
        </w:tc>
        <w:tc>
          <w:tcPr>
            <w:tcW w:w="1000" w:type="dxa"/>
            <w:tcBorders>
              <w:top w:val="nil"/>
              <w:left w:val="nil"/>
              <w:bottom w:val="nil"/>
              <w:right w:val="nil"/>
            </w:tcBorders>
            <w:shd w:val="clear" w:color="auto" w:fill="auto"/>
            <w:noWrap/>
            <w:vAlign w:val="bottom"/>
          </w:tcPr>
          <w:p>
            <w:pPr>
              <w:widowControl/>
              <w:spacing w:line="240" w:lineRule="auto"/>
              <w:jc w:val="left"/>
              <w:rPr>
                <w:rFonts w:ascii="Arial" w:hAnsi="Arial" w:eastAsia="宋体" w:cs="Arial"/>
                <w:color w:val="000000"/>
                <w:kern w:val="0"/>
                <w:sz w:val="20"/>
                <w:szCs w:val="20"/>
              </w:rPr>
            </w:pPr>
          </w:p>
        </w:tc>
        <w:tc>
          <w:tcPr>
            <w:tcW w:w="1020" w:type="dxa"/>
            <w:tcBorders>
              <w:top w:val="nil"/>
              <w:left w:val="nil"/>
              <w:bottom w:val="nil"/>
              <w:right w:val="nil"/>
            </w:tcBorders>
            <w:shd w:val="clear" w:color="auto" w:fill="auto"/>
            <w:noWrap/>
            <w:vAlign w:val="bottom"/>
          </w:tcPr>
          <w:p>
            <w:pPr>
              <w:widowControl/>
              <w:spacing w:line="240" w:lineRule="auto"/>
              <w:jc w:val="center"/>
              <w:rPr>
                <w:rFonts w:ascii="宋体" w:hAnsi="宋体" w:eastAsia="宋体" w:cs="Arial"/>
                <w:color w:val="000000"/>
                <w:kern w:val="0"/>
                <w:sz w:val="24"/>
                <w:szCs w:val="24"/>
              </w:rPr>
            </w:pPr>
          </w:p>
        </w:tc>
        <w:tc>
          <w:tcPr>
            <w:tcW w:w="1020" w:type="dxa"/>
            <w:tcBorders>
              <w:top w:val="nil"/>
              <w:left w:val="nil"/>
              <w:bottom w:val="nil"/>
              <w:right w:val="nil"/>
            </w:tcBorders>
            <w:shd w:val="clear" w:color="auto" w:fill="auto"/>
            <w:noWrap/>
            <w:vAlign w:val="bottom"/>
          </w:tcPr>
          <w:p>
            <w:pPr>
              <w:widowControl/>
              <w:spacing w:line="240" w:lineRule="auto"/>
              <w:jc w:val="left"/>
              <w:rPr>
                <w:rFonts w:ascii="Arial" w:hAnsi="Arial" w:eastAsia="宋体" w:cs="Arial"/>
                <w:color w:val="000000"/>
                <w:kern w:val="0"/>
                <w:sz w:val="20"/>
                <w:szCs w:val="20"/>
              </w:rPr>
            </w:pPr>
          </w:p>
        </w:tc>
        <w:tc>
          <w:tcPr>
            <w:tcW w:w="1160" w:type="dxa"/>
            <w:tcBorders>
              <w:top w:val="nil"/>
              <w:left w:val="nil"/>
              <w:bottom w:val="nil"/>
              <w:right w:val="nil"/>
            </w:tcBorders>
            <w:shd w:val="clear" w:color="auto" w:fill="auto"/>
            <w:noWrap/>
            <w:vAlign w:val="bottom"/>
          </w:tcPr>
          <w:p>
            <w:pPr>
              <w:widowControl/>
              <w:spacing w:line="240" w:lineRule="auto"/>
              <w:jc w:val="left"/>
              <w:rPr>
                <w:rFonts w:ascii="Arial" w:hAnsi="Arial" w:eastAsia="宋体" w:cs="Arial"/>
                <w:color w:val="000000"/>
                <w:kern w:val="0"/>
                <w:sz w:val="20"/>
                <w:szCs w:val="20"/>
              </w:rPr>
            </w:pPr>
          </w:p>
        </w:tc>
        <w:tc>
          <w:tcPr>
            <w:tcW w:w="2380" w:type="dxa"/>
            <w:gridSpan w:val="2"/>
            <w:tcBorders>
              <w:top w:val="nil"/>
              <w:left w:val="nil"/>
              <w:bottom w:val="nil"/>
              <w:right w:val="nil"/>
            </w:tcBorders>
            <w:shd w:val="clear" w:color="auto" w:fill="auto"/>
            <w:noWrap/>
            <w:vAlign w:val="bottom"/>
          </w:tcPr>
          <w:p>
            <w:pPr>
              <w:widowControl/>
              <w:spacing w:line="240" w:lineRule="auto"/>
              <w:jc w:val="right"/>
              <w:rPr>
                <w:rFonts w:ascii="宋体" w:hAnsi="宋体" w:eastAsia="宋体" w:cs="Arial"/>
                <w:color w:val="000000"/>
                <w:kern w:val="0"/>
                <w:sz w:val="24"/>
                <w:szCs w:val="24"/>
              </w:rPr>
            </w:pPr>
            <w:r>
              <w:rPr>
                <w:rFonts w:hint="eastAsia" w:ascii="宋体" w:hAnsi="宋体" w:eastAsia="宋体" w:cs="Arial"/>
                <w:color w:val="000000"/>
                <w:kern w:val="0"/>
                <w:sz w:val="24"/>
                <w:szCs w:val="24"/>
              </w:rPr>
              <w:t>单位：万元</w:t>
            </w:r>
          </w:p>
        </w:tc>
      </w:tr>
      <w:tr>
        <w:tblPrEx>
          <w:tblCellMar>
            <w:top w:w="0" w:type="dxa"/>
            <w:left w:w="108" w:type="dxa"/>
            <w:bottom w:w="0" w:type="dxa"/>
            <w:right w:w="108" w:type="dxa"/>
          </w:tblCellMar>
        </w:tblPrEx>
        <w:trPr>
          <w:trHeight w:val="308" w:hRule="atLeast"/>
        </w:trPr>
        <w:tc>
          <w:tcPr>
            <w:tcW w:w="2588"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项目</w:t>
            </w:r>
          </w:p>
        </w:tc>
        <w:tc>
          <w:tcPr>
            <w:tcW w:w="1000"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年初结转和结余</w:t>
            </w:r>
          </w:p>
        </w:tc>
        <w:tc>
          <w:tcPr>
            <w:tcW w:w="1020"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本年收入</w:t>
            </w:r>
          </w:p>
        </w:tc>
        <w:tc>
          <w:tcPr>
            <w:tcW w:w="3330" w:type="dxa"/>
            <w:gridSpan w:val="3"/>
            <w:tcBorders>
              <w:top w:val="single" w:color="000000" w:sz="8" w:space="0"/>
              <w:left w:val="nil"/>
              <w:bottom w:val="single" w:color="000000" w:sz="4" w:space="0"/>
              <w:right w:val="single" w:color="000000" w:sz="4" w:space="0"/>
            </w:tcBorders>
            <w:shd w:val="clear" w:color="auto" w:fill="auto"/>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本年支出</w:t>
            </w:r>
          </w:p>
        </w:tc>
        <w:tc>
          <w:tcPr>
            <w:tcW w:w="1230"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年末结转和结余</w:t>
            </w:r>
          </w:p>
        </w:tc>
      </w:tr>
      <w:tr>
        <w:tblPrEx>
          <w:tblCellMar>
            <w:top w:w="0" w:type="dxa"/>
            <w:left w:w="108" w:type="dxa"/>
            <w:bottom w:w="0" w:type="dxa"/>
            <w:right w:w="108" w:type="dxa"/>
          </w:tblCellMar>
        </w:tblPrEx>
        <w:trPr>
          <w:trHeight w:val="312" w:hRule="atLeast"/>
        </w:trPr>
        <w:tc>
          <w:tcPr>
            <w:tcW w:w="1308" w:type="dxa"/>
            <w:gridSpan w:val="3"/>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支出功能分类科目编码</w:t>
            </w:r>
          </w:p>
        </w:tc>
        <w:tc>
          <w:tcPr>
            <w:tcW w:w="1280" w:type="dxa"/>
            <w:vMerge w:val="restart"/>
            <w:tcBorders>
              <w:top w:val="nil"/>
              <w:left w:val="nil"/>
              <w:bottom w:val="single" w:color="000000" w:sz="4" w:space="0"/>
              <w:right w:val="single" w:color="000000" w:sz="4" w:space="0"/>
            </w:tcBorders>
            <w:shd w:val="clear" w:color="auto" w:fill="auto"/>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科目名称</w:t>
            </w:r>
          </w:p>
        </w:tc>
        <w:tc>
          <w:tcPr>
            <w:tcW w:w="1000" w:type="dxa"/>
            <w:vMerge w:val="continue"/>
            <w:tcBorders>
              <w:top w:val="single" w:color="000000" w:sz="8" w:space="0"/>
              <w:left w:val="single" w:color="000000" w:sz="4" w:space="0"/>
              <w:bottom w:val="single" w:color="000000" w:sz="4" w:space="0"/>
              <w:right w:val="single" w:color="000000" w:sz="4" w:space="0"/>
            </w:tcBorders>
            <w:vAlign w:val="center"/>
          </w:tcPr>
          <w:p>
            <w:pPr>
              <w:widowControl/>
              <w:spacing w:line="240" w:lineRule="auto"/>
              <w:jc w:val="left"/>
              <w:rPr>
                <w:rFonts w:ascii="宋体" w:hAnsi="宋体" w:eastAsia="宋体" w:cs="Arial"/>
                <w:color w:val="000000"/>
                <w:kern w:val="0"/>
                <w:sz w:val="22"/>
              </w:rPr>
            </w:pPr>
          </w:p>
        </w:tc>
        <w:tc>
          <w:tcPr>
            <w:tcW w:w="1020" w:type="dxa"/>
            <w:vMerge w:val="continue"/>
            <w:tcBorders>
              <w:top w:val="single" w:color="000000" w:sz="8" w:space="0"/>
              <w:left w:val="single" w:color="000000" w:sz="4" w:space="0"/>
              <w:bottom w:val="single" w:color="000000" w:sz="4" w:space="0"/>
              <w:right w:val="single" w:color="000000" w:sz="4" w:space="0"/>
            </w:tcBorders>
            <w:vAlign w:val="center"/>
          </w:tcPr>
          <w:p>
            <w:pPr>
              <w:widowControl/>
              <w:spacing w:line="240" w:lineRule="auto"/>
              <w:jc w:val="left"/>
              <w:rPr>
                <w:rFonts w:ascii="宋体" w:hAnsi="宋体" w:eastAsia="宋体" w:cs="Arial"/>
                <w:color w:val="000000"/>
                <w:kern w:val="0"/>
                <w:sz w:val="22"/>
              </w:rPr>
            </w:pPr>
          </w:p>
        </w:tc>
        <w:tc>
          <w:tcPr>
            <w:tcW w:w="1020" w:type="dxa"/>
            <w:vMerge w:val="restart"/>
            <w:tcBorders>
              <w:top w:val="nil"/>
              <w:left w:val="nil"/>
              <w:bottom w:val="single" w:color="000000" w:sz="4" w:space="0"/>
              <w:right w:val="single" w:color="000000" w:sz="4" w:space="0"/>
            </w:tcBorders>
            <w:shd w:val="clear" w:color="auto" w:fill="auto"/>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小计</w:t>
            </w:r>
          </w:p>
        </w:tc>
        <w:tc>
          <w:tcPr>
            <w:tcW w:w="1160" w:type="dxa"/>
            <w:vMerge w:val="restart"/>
            <w:tcBorders>
              <w:top w:val="nil"/>
              <w:left w:val="single" w:color="000000" w:sz="4" w:space="0"/>
              <w:bottom w:val="nil"/>
              <w:right w:val="single" w:color="000000" w:sz="4" w:space="0"/>
            </w:tcBorders>
            <w:shd w:val="clear" w:color="auto" w:fill="auto"/>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基本支出</w:t>
            </w:r>
          </w:p>
        </w:tc>
        <w:tc>
          <w:tcPr>
            <w:tcW w:w="1150" w:type="dxa"/>
            <w:vMerge w:val="restart"/>
            <w:tcBorders>
              <w:top w:val="nil"/>
              <w:left w:val="nil"/>
              <w:bottom w:val="single" w:color="000000" w:sz="4" w:space="0"/>
              <w:right w:val="single" w:color="000000" w:sz="4" w:space="0"/>
            </w:tcBorders>
            <w:shd w:val="clear" w:color="auto" w:fill="auto"/>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项目支出</w:t>
            </w:r>
          </w:p>
        </w:tc>
        <w:tc>
          <w:tcPr>
            <w:tcW w:w="1230" w:type="dxa"/>
            <w:vMerge w:val="continue"/>
            <w:tcBorders>
              <w:top w:val="single" w:color="000000" w:sz="8" w:space="0"/>
              <w:left w:val="single" w:color="000000" w:sz="4" w:space="0"/>
              <w:bottom w:val="single" w:color="000000" w:sz="4" w:space="0"/>
              <w:right w:val="single" w:color="000000" w:sz="4" w:space="0"/>
            </w:tcBorders>
            <w:vAlign w:val="center"/>
          </w:tcPr>
          <w:p>
            <w:pPr>
              <w:widowControl/>
              <w:spacing w:line="240" w:lineRule="auto"/>
              <w:jc w:val="left"/>
              <w:rPr>
                <w:rFonts w:ascii="宋体" w:hAnsi="宋体" w:eastAsia="宋体" w:cs="Arial"/>
                <w:color w:val="000000"/>
                <w:kern w:val="0"/>
                <w:sz w:val="22"/>
              </w:rPr>
            </w:pPr>
          </w:p>
        </w:tc>
      </w:tr>
      <w:tr>
        <w:tblPrEx>
          <w:tblCellMar>
            <w:top w:w="0" w:type="dxa"/>
            <w:left w:w="108" w:type="dxa"/>
            <w:bottom w:w="0" w:type="dxa"/>
            <w:right w:w="108" w:type="dxa"/>
          </w:tblCellMar>
        </w:tblPrEx>
        <w:trPr>
          <w:trHeight w:val="312" w:hRule="atLeast"/>
        </w:trPr>
        <w:tc>
          <w:tcPr>
            <w:tcW w:w="130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left"/>
              <w:rPr>
                <w:rFonts w:ascii="宋体" w:hAnsi="宋体" w:eastAsia="宋体" w:cs="Arial"/>
                <w:color w:val="000000"/>
                <w:kern w:val="0"/>
                <w:sz w:val="22"/>
              </w:rPr>
            </w:pPr>
          </w:p>
        </w:tc>
        <w:tc>
          <w:tcPr>
            <w:tcW w:w="1280" w:type="dxa"/>
            <w:vMerge w:val="continue"/>
            <w:tcBorders>
              <w:top w:val="nil"/>
              <w:left w:val="nil"/>
              <w:bottom w:val="single" w:color="000000" w:sz="4" w:space="0"/>
              <w:right w:val="single" w:color="000000" w:sz="4" w:space="0"/>
            </w:tcBorders>
            <w:vAlign w:val="center"/>
          </w:tcPr>
          <w:p>
            <w:pPr>
              <w:widowControl/>
              <w:spacing w:line="240" w:lineRule="auto"/>
              <w:jc w:val="left"/>
              <w:rPr>
                <w:rFonts w:ascii="宋体" w:hAnsi="宋体" w:eastAsia="宋体" w:cs="Arial"/>
                <w:color w:val="000000"/>
                <w:kern w:val="0"/>
                <w:sz w:val="22"/>
              </w:rPr>
            </w:pPr>
          </w:p>
        </w:tc>
        <w:tc>
          <w:tcPr>
            <w:tcW w:w="1000" w:type="dxa"/>
            <w:vMerge w:val="continue"/>
            <w:tcBorders>
              <w:top w:val="single" w:color="000000" w:sz="8" w:space="0"/>
              <w:left w:val="single" w:color="000000" w:sz="4" w:space="0"/>
              <w:bottom w:val="single" w:color="000000" w:sz="4" w:space="0"/>
              <w:right w:val="single" w:color="000000" w:sz="4" w:space="0"/>
            </w:tcBorders>
            <w:vAlign w:val="center"/>
          </w:tcPr>
          <w:p>
            <w:pPr>
              <w:widowControl/>
              <w:spacing w:line="240" w:lineRule="auto"/>
              <w:jc w:val="left"/>
              <w:rPr>
                <w:rFonts w:ascii="宋体" w:hAnsi="宋体" w:eastAsia="宋体" w:cs="Arial"/>
                <w:color w:val="000000"/>
                <w:kern w:val="0"/>
                <w:sz w:val="22"/>
              </w:rPr>
            </w:pPr>
          </w:p>
        </w:tc>
        <w:tc>
          <w:tcPr>
            <w:tcW w:w="1020" w:type="dxa"/>
            <w:vMerge w:val="continue"/>
            <w:tcBorders>
              <w:top w:val="single" w:color="000000" w:sz="8" w:space="0"/>
              <w:left w:val="single" w:color="000000" w:sz="4" w:space="0"/>
              <w:bottom w:val="single" w:color="000000" w:sz="4" w:space="0"/>
              <w:right w:val="single" w:color="000000" w:sz="4" w:space="0"/>
            </w:tcBorders>
            <w:vAlign w:val="center"/>
          </w:tcPr>
          <w:p>
            <w:pPr>
              <w:widowControl/>
              <w:spacing w:line="240" w:lineRule="auto"/>
              <w:jc w:val="left"/>
              <w:rPr>
                <w:rFonts w:ascii="宋体" w:hAnsi="宋体" w:eastAsia="宋体" w:cs="Arial"/>
                <w:color w:val="000000"/>
                <w:kern w:val="0"/>
                <w:sz w:val="22"/>
              </w:rPr>
            </w:pPr>
          </w:p>
        </w:tc>
        <w:tc>
          <w:tcPr>
            <w:tcW w:w="1020" w:type="dxa"/>
            <w:vMerge w:val="continue"/>
            <w:tcBorders>
              <w:top w:val="nil"/>
              <w:left w:val="nil"/>
              <w:bottom w:val="single" w:color="000000" w:sz="4" w:space="0"/>
              <w:right w:val="single" w:color="000000" w:sz="4" w:space="0"/>
            </w:tcBorders>
            <w:vAlign w:val="center"/>
          </w:tcPr>
          <w:p>
            <w:pPr>
              <w:widowControl/>
              <w:spacing w:line="240" w:lineRule="auto"/>
              <w:jc w:val="left"/>
              <w:rPr>
                <w:rFonts w:ascii="宋体" w:hAnsi="宋体" w:eastAsia="宋体" w:cs="Arial"/>
                <w:color w:val="000000"/>
                <w:kern w:val="0"/>
                <w:sz w:val="22"/>
              </w:rPr>
            </w:pPr>
          </w:p>
        </w:tc>
        <w:tc>
          <w:tcPr>
            <w:tcW w:w="1160" w:type="dxa"/>
            <w:vMerge w:val="continue"/>
            <w:tcBorders>
              <w:top w:val="nil"/>
              <w:left w:val="single" w:color="000000" w:sz="4" w:space="0"/>
              <w:bottom w:val="nil"/>
              <w:right w:val="single" w:color="000000" w:sz="4" w:space="0"/>
            </w:tcBorders>
            <w:vAlign w:val="center"/>
          </w:tcPr>
          <w:p>
            <w:pPr>
              <w:widowControl/>
              <w:spacing w:line="240" w:lineRule="auto"/>
              <w:jc w:val="left"/>
              <w:rPr>
                <w:rFonts w:ascii="宋体" w:hAnsi="宋体" w:eastAsia="宋体" w:cs="Arial"/>
                <w:color w:val="000000"/>
                <w:kern w:val="0"/>
                <w:sz w:val="22"/>
              </w:rPr>
            </w:pPr>
          </w:p>
        </w:tc>
        <w:tc>
          <w:tcPr>
            <w:tcW w:w="1150" w:type="dxa"/>
            <w:vMerge w:val="continue"/>
            <w:tcBorders>
              <w:top w:val="nil"/>
              <w:left w:val="nil"/>
              <w:bottom w:val="single" w:color="000000" w:sz="4" w:space="0"/>
              <w:right w:val="single" w:color="000000" w:sz="4" w:space="0"/>
            </w:tcBorders>
            <w:vAlign w:val="center"/>
          </w:tcPr>
          <w:p>
            <w:pPr>
              <w:widowControl/>
              <w:spacing w:line="240" w:lineRule="auto"/>
              <w:jc w:val="left"/>
              <w:rPr>
                <w:rFonts w:ascii="宋体" w:hAnsi="宋体" w:eastAsia="宋体" w:cs="Arial"/>
                <w:color w:val="000000"/>
                <w:kern w:val="0"/>
                <w:sz w:val="22"/>
              </w:rPr>
            </w:pPr>
          </w:p>
        </w:tc>
        <w:tc>
          <w:tcPr>
            <w:tcW w:w="1230" w:type="dxa"/>
            <w:vMerge w:val="continue"/>
            <w:tcBorders>
              <w:top w:val="single" w:color="000000" w:sz="8" w:space="0"/>
              <w:left w:val="single" w:color="000000" w:sz="4" w:space="0"/>
              <w:bottom w:val="single" w:color="000000" w:sz="4" w:space="0"/>
              <w:right w:val="single" w:color="000000" w:sz="4" w:space="0"/>
            </w:tcBorders>
            <w:vAlign w:val="center"/>
          </w:tcPr>
          <w:p>
            <w:pPr>
              <w:widowControl/>
              <w:spacing w:line="240" w:lineRule="auto"/>
              <w:jc w:val="lef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trPr>
        <w:tc>
          <w:tcPr>
            <w:tcW w:w="436"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类</w:t>
            </w:r>
          </w:p>
        </w:tc>
        <w:tc>
          <w:tcPr>
            <w:tcW w:w="436" w:type="dxa"/>
            <w:vMerge w:val="restart"/>
            <w:tcBorders>
              <w:top w:val="nil"/>
              <w:left w:val="nil"/>
              <w:bottom w:val="single" w:color="000000" w:sz="4" w:space="0"/>
              <w:right w:val="single" w:color="000000" w:sz="4" w:space="0"/>
            </w:tcBorders>
            <w:shd w:val="clear" w:color="auto" w:fill="auto"/>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款</w:t>
            </w:r>
          </w:p>
        </w:tc>
        <w:tc>
          <w:tcPr>
            <w:tcW w:w="436" w:type="dxa"/>
            <w:vMerge w:val="restart"/>
            <w:tcBorders>
              <w:top w:val="nil"/>
              <w:left w:val="nil"/>
              <w:bottom w:val="single" w:color="000000" w:sz="4" w:space="0"/>
              <w:right w:val="single" w:color="000000" w:sz="4" w:space="0"/>
            </w:tcBorders>
            <w:shd w:val="clear" w:color="auto" w:fill="auto"/>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项</w:t>
            </w:r>
          </w:p>
        </w:tc>
        <w:tc>
          <w:tcPr>
            <w:tcW w:w="1280" w:type="dxa"/>
            <w:tcBorders>
              <w:top w:val="nil"/>
              <w:left w:val="nil"/>
              <w:bottom w:val="single" w:color="000000" w:sz="4" w:space="0"/>
              <w:right w:val="single" w:color="000000" w:sz="4" w:space="0"/>
            </w:tcBorders>
            <w:shd w:val="clear" w:color="auto" w:fill="auto"/>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栏次</w:t>
            </w:r>
          </w:p>
        </w:tc>
        <w:tc>
          <w:tcPr>
            <w:tcW w:w="1000" w:type="dxa"/>
            <w:tcBorders>
              <w:top w:val="nil"/>
              <w:left w:val="nil"/>
              <w:bottom w:val="single" w:color="000000" w:sz="4" w:space="0"/>
              <w:right w:val="single" w:color="000000"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1</w:t>
            </w:r>
          </w:p>
        </w:tc>
        <w:tc>
          <w:tcPr>
            <w:tcW w:w="1020" w:type="dxa"/>
            <w:tcBorders>
              <w:top w:val="nil"/>
              <w:left w:val="nil"/>
              <w:bottom w:val="single" w:color="000000" w:sz="4" w:space="0"/>
              <w:right w:val="single" w:color="000000"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4</w:t>
            </w:r>
          </w:p>
        </w:tc>
        <w:tc>
          <w:tcPr>
            <w:tcW w:w="1020" w:type="dxa"/>
            <w:tcBorders>
              <w:top w:val="nil"/>
              <w:left w:val="nil"/>
              <w:bottom w:val="single" w:color="000000" w:sz="4" w:space="0"/>
              <w:right w:val="single" w:color="000000"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7</w:t>
            </w:r>
          </w:p>
        </w:tc>
        <w:tc>
          <w:tcPr>
            <w:tcW w:w="1160"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8</w:t>
            </w:r>
          </w:p>
        </w:tc>
        <w:tc>
          <w:tcPr>
            <w:tcW w:w="1150" w:type="dxa"/>
            <w:tcBorders>
              <w:top w:val="nil"/>
              <w:left w:val="nil"/>
              <w:bottom w:val="single" w:color="000000" w:sz="4" w:space="0"/>
              <w:right w:val="single" w:color="000000"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11</w:t>
            </w:r>
          </w:p>
        </w:tc>
        <w:tc>
          <w:tcPr>
            <w:tcW w:w="1230" w:type="dxa"/>
            <w:tcBorders>
              <w:top w:val="nil"/>
              <w:left w:val="nil"/>
              <w:bottom w:val="single" w:color="000000" w:sz="4" w:space="0"/>
              <w:right w:val="single" w:color="000000"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12</w:t>
            </w:r>
          </w:p>
        </w:tc>
      </w:tr>
      <w:tr>
        <w:tblPrEx>
          <w:tblCellMar>
            <w:top w:w="0" w:type="dxa"/>
            <w:left w:w="108" w:type="dxa"/>
            <w:bottom w:w="0" w:type="dxa"/>
            <w:right w:w="108" w:type="dxa"/>
          </w:tblCellMar>
        </w:tblPrEx>
        <w:trPr>
          <w:trHeight w:val="308" w:hRule="atLeast"/>
        </w:trPr>
        <w:tc>
          <w:tcPr>
            <w:tcW w:w="436" w:type="dxa"/>
            <w:vMerge w:val="continue"/>
            <w:tcBorders>
              <w:top w:val="nil"/>
              <w:left w:val="single" w:color="000000" w:sz="8" w:space="0"/>
              <w:bottom w:val="single" w:color="000000" w:sz="4" w:space="0"/>
              <w:right w:val="single" w:color="000000" w:sz="4" w:space="0"/>
            </w:tcBorders>
            <w:vAlign w:val="center"/>
          </w:tcPr>
          <w:p>
            <w:pPr>
              <w:widowControl/>
              <w:spacing w:line="240" w:lineRule="auto"/>
              <w:jc w:val="left"/>
              <w:rPr>
                <w:rFonts w:ascii="宋体" w:hAnsi="宋体" w:eastAsia="宋体" w:cs="Arial"/>
                <w:color w:val="000000"/>
                <w:kern w:val="0"/>
                <w:sz w:val="22"/>
              </w:rPr>
            </w:pPr>
          </w:p>
        </w:tc>
        <w:tc>
          <w:tcPr>
            <w:tcW w:w="436" w:type="dxa"/>
            <w:vMerge w:val="continue"/>
            <w:tcBorders>
              <w:top w:val="nil"/>
              <w:left w:val="nil"/>
              <w:bottom w:val="single" w:color="000000" w:sz="4" w:space="0"/>
              <w:right w:val="single" w:color="000000" w:sz="4" w:space="0"/>
            </w:tcBorders>
            <w:vAlign w:val="center"/>
          </w:tcPr>
          <w:p>
            <w:pPr>
              <w:widowControl/>
              <w:spacing w:line="240" w:lineRule="auto"/>
              <w:jc w:val="left"/>
              <w:rPr>
                <w:rFonts w:ascii="宋体" w:hAnsi="宋体" w:eastAsia="宋体" w:cs="Arial"/>
                <w:color w:val="000000"/>
                <w:kern w:val="0"/>
                <w:sz w:val="22"/>
              </w:rPr>
            </w:pPr>
          </w:p>
        </w:tc>
        <w:tc>
          <w:tcPr>
            <w:tcW w:w="436" w:type="dxa"/>
            <w:vMerge w:val="continue"/>
            <w:tcBorders>
              <w:top w:val="nil"/>
              <w:left w:val="nil"/>
              <w:bottom w:val="single" w:color="000000" w:sz="4" w:space="0"/>
              <w:right w:val="single" w:color="000000" w:sz="4" w:space="0"/>
            </w:tcBorders>
            <w:vAlign w:val="center"/>
          </w:tcPr>
          <w:p>
            <w:pPr>
              <w:widowControl/>
              <w:spacing w:line="240" w:lineRule="auto"/>
              <w:jc w:val="left"/>
              <w:rPr>
                <w:rFonts w:ascii="宋体" w:hAnsi="宋体" w:eastAsia="宋体" w:cs="Arial"/>
                <w:color w:val="000000"/>
                <w:kern w:val="0"/>
                <w:sz w:val="22"/>
              </w:rPr>
            </w:pPr>
          </w:p>
        </w:tc>
        <w:tc>
          <w:tcPr>
            <w:tcW w:w="1280" w:type="dxa"/>
            <w:tcBorders>
              <w:top w:val="nil"/>
              <w:left w:val="nil"/>
              <w:bottom w:val="single" w:color="000000" w:sz="4" w:space="0"/>
              <w:right w:val="single" w:color="000000" w:sz="4" w:space="0"/>
            </w:tcBorders>
            <w:shd w:val="clear" w:color="auto" w:fill="auto"/>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合计</w:t>
            </w:r>
          </w:p>
        </w:tc>
        <w:tc>
          <w:tcPr>
            <w:tcW w:w="1000" w:type="dxa"/>
            <w:tcBorders>
              <w:top w:val="nil"/>
              <w:left w:val="nil"/>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20" w:type="dxa"/>
            <w:tcBorders>
              <w:top w:val="nil"/>
              <w:left w:val="nil"/>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20" w:type="dxa"/>
            <w:tcBorders>
              <w:top w:val="nil"/>
              <w:left w:val="nil"/>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160" w:type="dxa"/>
            <w:tcBorders>
              <w:top w:val="nil"/>
              <w:left w:val="nil"/>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150" w:type="dxa"/>
            <w:tcBorders>
              <w:top w:val="nil"/>
              <w:left w:val="nil"/>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230" w:type="dxa"/>
            <w:tcBorders>
              <w:top w:val="nil"/>
              <w:left w:val="nil"/>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　</w:t>
            </w:r>
          </w:p>
        </w:tc>
      </w:tr>
    </w:tbl>
    <w:p>
      <w:pPr>
        <w:pStyle w:val="12"/>
        <w:rPr>
          <w:rFonts w:ascii="Times New Roman" w:hAnsi="Times New Roman" w:cs="Times New Roman" w:eastAsiaTheme="minorEastAsia"/>
        </w:rPr>
      </w:pPr>
      <w:r>
        <w:rPr>
          <w:rFonts w:hint="eastAsia" w:ascii="Times New Roman" w:hAnsi="Times New Roman" w:cs="Times New Roman" w:eastAsiaTheme="minorEastAsia"/>
        </w:rPr>
        <w:t>注：1.本表反映单位本年度政府性基金预算财政拨款收入、支出及结转和结余情况。</w:t>
      </w:r>
    </w:p>
    <w:p>
      <w:pPr>
        <w:ind w:firstLine="480" w:firstLineChars="200"/>
        <w:jc w:val="left"/>
        <w:rPr>
          <w:rFonts w:ascii="Times New Roman" w:hAnsi="Times New Roman" w:cs="Times New Roman"/>
          <w:color w:val="000000"/>
          <w:kern w:val="0"/>
          <w:sz w:val="24"/>
          <w:szCs w:val="24"/>
        </w:rPr>
      </w:pPr>
      <w:r>
        <w:rPr>
          <w:rFonts w:hint="eastAsia" w:ascii="Times New Roman" w:hAnsi="Times New Roman" w:cs="Times New Roman"/>
          <w:color w:val="000000"/>
          <w:kern w:val="0"/>
          <w:sz w:val="24"/>
          <w:szCs w:val="24"/>
        </w:rPr>
        <w:t>2. 没有政府性基金拨款支出的单位请公开空表，并说明“本单位</w:t>
      </w:r>
      <w:r>
        <w:rPr>
          <w:rFonts w:ascii="Times New Roman" w:hAnsi="Times New Roman" w:cs="Times New Roman"/>
          <w:color w:val="000000"/>
          <w:kern w:val="0"/>
          <w:sz w:val="24"/>
          <w:szCs w:val="24"/>
        </w:rPr>
        <w:t>2021</w:t>
      </w:r>
      <w:r>
        <w:rPr>
          <w:rFonts w:hint="eastAsia" w:ascii="Times New Roman" w:hAnsi="Times New Roman" w:cs="Times New Roman"/>
          <w:color w:val="000000"/>
          <w:kern w:val="0"/>
          <w:sz w:val="24"/>
          <w:szCs w:val="24"/>
        </w:rPr>
        <w:t>年度没有使用政府性基金预算拨款安排的收支”。</w:t>
      </w:r>
    </w:p>
    <w:p>
      <w:pPr>
        <w:pStyle w:val="3"/>
        <w:ind w:firstLine="640"/>
        <w:rPr>
          <w:rFonts w:ascii="Times New Roman" w:hAnsi="Times New Roman" w:cs="Times New Roman" w:eastAsiaTheme="minorEastAsia"/>
        </w:rPr>
      </w:pPr>
      <w:bookmarkStart w:id="13" w:name="_Toc109978019"/>
      <w:r>
        <w:rPr>
          <w:rFonts w:hint="eastAsia"/>
        </w:rPr>
        <w:t>九、国有资本经营预算财政拨款支出决算表</w:t>
      </w:r>
      <w:bookmarkEnd w:id="13"/>
    </w:p>
    <w:tbl>
      <w:tblPr>
        <w:tblStyle w:val="9"/>
        <w:tblW w:w="7940" w:type="dxa"/>
        <w:jc w:val="center"/>
        <w:tblLayout w:type="fixed"/>
        <w:tblCellMar>
          <w:top w:w="0" w:type="dxa"/>
          <w:left w:w="108" w:type="dxa"/>
          <w:bottom w:w="0" w:type="dxa"/>
          <w:right w:w="108" w:type="dxa"/>
        </w:tblCellMar>
      </w:tblPr>
      <w:tblGrid>
        <w:gridCol w:w="600"/>
        <w:gridCol w:w="1060"/>
        <w:gridCol w:w="1480"/>
        <w:gridCol w:w="1540"/>
        <w:gridCol w:w="1600"/>
        <w:gridCol w:w="1660"/>
      </w:tblGrid>
      <w:tr>
        <w:tblPrEx>
          <w:tblCellMar>
            <w:top w:w="0" w:type="dxa"/>
            <w:left w:w="108" w:type="dxa"/>
            <w:bottom w:w="0" w:type="dxa"/>
            <w:right w:w="108" w:type="dxa"/>
          </w:tblCellMar>
        </w:tblPrEx>
        <w:trPr>
          <w:trHeight w:val="720" w:hRule="atLeast"/>
          <w:jc w:val="center"/>
        </w:trPr>
        <w:tc>
          <w:tcPr>
            <w:tcW w:w="7940" w:type="dxa"/>
            <w:gridSpan w:val="6"/>
            <w:tcBorders>
              <w:top w:val="nil"/>
              <w:left w:val="nil"/>
              <w:bottom w:val="nil"/>
              <w:right w:val="nil"/>
            </w:tcBorders>
            <w:shd w:val="clear" w:color="000000" w:fill="FFFFFF"/>
            <w:vAlign w:val="center"/>
          </w:tcPr>
          <w:p>
            <w:pPr>
              <w:widowControl/>
              <w:spacing w:line="240" w:lineRule="auto"/>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blPrEx>
          <w:tblCellMar>
            <w:top w:w="0" w:type="dxa"/>
            <w:left w:w="108" w:type="dxa"/>
            <w:bottom w:w="0" w:type="dxa"/>
            <w:right w:w="108" w:type="dxa"/>
          </w:tblCellMar>
        </w:tblPrEx>
        <w:trPr>
          <w:trHeight w:val="285" w:hRule="atLeast"/>
          <w:jc w:val="center"/>
        </w:trPr>
        <w:tc>
          <w:tcPr>
            <w:tcW w:w="600" w:type="dxa"/>
            <w:tcBorders>
              <w:top w:val="nil"/>
              <w:left w:val="nil"/>
              <w:bottom w:val="nil"/>
              <w:right w:val="nil"/>
            </w:tcBorders>
            <w:shd w:val="clear" w:color="000000" w:fill="FFFFFF"/>
            <w:vAlign w:val="center"/>
          </w:tcPr>
          <w:p>
            <w:pPr>
              <w:widowControl/>
              <w:spacing w:line="240" w:lineRule="auto"/>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060" w:type="dxa"/>
            <w:tcBorders>
              <w:top w:val="nil"/>
              <w:left w:val="nil"/>
              <w:bottom w:val="nil"/>
              <w:right w:val="nil"/>
            </w:tcBorders>
            <w:shd w:val="clear" w:color="000000" w:fill="FFFFFF"/>
            <w:vAlign w:val="center"/>
          </w:tcPr>
          <w:p>
            <w:pPr>
              <w:widowControl/>
              <w:spacing w:line="240" w:lineRule="auto"/>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480" w:type="dxa"/>
            <w:tcBorders>
              <w:top w:val="nil"/>
              <w:left w:val="nil"/>
              <w:bottom w:val="nil"/>
              <w:right w:val="nil"/>
            </w:tcBorders>
            <w:shd w:val="clear" w:color="000000" w:fill="FFFFFF"/>
            <w:vAlign w:val="center"/>
          </w:tcPr>
          <w:p>
            <w:pPr>
              <w:widowControl/>
              <w:spacing w:line="240" w:lineRule="auto"/>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540" w:type="dxa"/>
            <w:tcBorders>
              <w:top w:val="nil"/>
              <w:left w:val="nil"/>
              <w:bottom w:val="nil"/>
              <w:right w:val="nil"/>
            </w:tcBorders>
            <w:shd w:val="clear" w:color="000000" w:fill="FFFFFF"/>
            <w:vAlign w:val="center"/>
          </w:tcPr>
          <w:p>
            <w:pPr>
              <w:widowControl/>
              <w:spacing w:line="240" w:lineRule="auto"/>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600" w:type="dxa"/>
            <w:tcBorders>
              <w:top w:val="nil"/>
              <w:left w:val="nil"/>
              <w:bottom w:val="nil"/>
              <w:right w:val="nil"/>
            </w:tcBorders>
            <w:shd w:val="clear" w:color="000000" w:fill="FFFFFF"/>
            <w:vAlign w:val="center"/>
          </w:tcPr>
          <w:p>
            <w:pPr>
              <w:widowControl/>
              <w:spacing w:line="240" w:lineRule="auto"/>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660" w:type="dxa"/>
            <w:tcBorders>
              <w:top w:val="nil"/>
              <w:left w:val="nil"/>
              <w:bottom w:val="nil"/>
              <w:right w:val="nil"/>
            </w:tcBorders>
            <w:shd w:val="clear" w:color="000000" w:fill="FFFFFF"/>
            <w:noWrap/>
            <w:vAlign w:val="center"/>
          </w:tcPr>
          <w:p>
            <w:pPr>
              <w:widowControl/>
              <w:spacing w:line="240" w:lineRule="auto"/>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blPrEx>
          <w:tblCellMar>
            <w:top w:w="0" w:type="dxa"/>
            <w:left w:w="108" w:type="dxa"/>
            <w:bottom w:w="0" w:type="dxa"/>
            <w:right w:w="108" w:type="dxa"/>
          </w:tblCellMar>
        </w:tblPrEx>
        <w:trPr>
          <w:trHeight w:val="285" w:hRule="atLeast"/>
          <w:jc w:val="center"/>
        </w:trPr>
        <w:tc>
          <w:tcPr>
            <w:tcW w:w="1660" w:type="dxa"/>
            <w:gridSpan w:val="2"/>
            <w:tcBorders>
              <w:top w:val="nil"/>
              <w:left w:val="nil"/>
              <w:bottom w:val="nil"/>
              <w:right w:val="nil"/>
            </w:tcBorders>
            <w:shd w:val="clear" w:color="000000" w:fill="FFFFFF"/>
            <w:noWrap/>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w:t>
            </w:r>
          </w:p>
        </w:tc>
        <w:tc>
          <w:tcPr>
            <w:tcW w:w="1480" w:type="dxa"/>
            <w:tcBorders>
              <w:top w:val="nil"/>
              <w:left w:val="nil"/>
              <w:bottom w:val="nil"/>
              <w:right w:val="nil"/>
            </w:tcBorders>
            <w:shd w:val="clear" w:color="000000" w:fill="FFFFFF"/>
            <w:vAlign w:val="center"/>
          </w:tcPr>
          <w:p>
            <w:pPr>
              <w:widowControl/>
              <w:spacing w:line="240" w:lineRule="auto"/>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540" w:type="dxa"/>
            <w:tcBorders>
              <w:top w:val="nil"/>
              <w:left w:val="nil"/>
              <w:bottom w:val="single" w:color="auto" w:sz="8" w:space="0"/>
              <w:right w:val="nil"/>
            </w:tcBorders>
            <w:shd w:val="clear" w:color="000000" w:fill="FFFFFF"/>
            <w:vAlign w:val="center"/>
          </w:tcPr>
          <w:p>
            <w:pPr>
              <w:widowControl/>
              <w:spacing w:line="240" w:lineRule="auto"/>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600" w:type="dxa"/>
            <w:tcBorders>
              <w:top w:val="nil"/>
              <w:left w:val="nil"/>
              <w:bottom w:val="single" w:color="auto" w:sz="8" w:space="0"/>
              <w:right w:val="nil"/>
            </w:tcBorders>
            <w:shd w:val="clear" w:color="000000" w:fill="FFFFFF"/>
            <w:vAlign w:val="center"/>
          </w:tcPr>
          <w:p>
            <w:pPr>
              <w:widowControl/>
              <w:spacing w:line="240" w:lineRule="auto"/>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660" w:type="dxa"/>
            <w:tcBorders>
              <w:top w:val="nil"/>
              <w:left w:val="nil"/>
              <w:bottom w:val="nil"/>
              <w:right w:val="nil"/>
            </w:tcBorders>
            <w:shd w:val="clear" w:color="000000" w:fill="FFFFFF"/>
            <w:noWrap/>
            <w:vAlign w:val="center"/>
          </w:tcPr>
          <w:p>
            <w:pPr>
              <w:widowControl/>
              <w:spacing w:line="240" w:lineRule="auto"/>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jc w:val="center"/>
        </w:trPr>
        <w:tc>
          <w:tcPr>
            <w:tcW w:w="3140" w:type="dxa"/>
            <w:gridSpan w:val="3"/>
            <w:tcBorders>
              <w:top w:val="single" w:color="auto" w:sz="8" w:space="0"/>
              <w:left w:val="single" w:color="auto" w:sz="8"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800" w:type="dxa"/>
            <w:gridSpan w:val="3"/>
            <w:tcBorders>
              <w:top w:val="single" w:color="auto" w:sz="8" w:space="0"/>
              <w:left w:val="nil"/>
              <w:bottom w:val="single" w:color="auto" w:sz="4" w:space="0"/>
              <w:right w:val="single" w:color="000000" w:sz="4" w:space="0"/>
            </w:tcBorders>
            <w:shd w:val="clear" w:color="auto" w:fill="auto"/>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CellMar>
            <w:top w:w="0" w:type="dxa"/>
            <w:left w:w="108" w:type="dxa"/>
            <w:bottom w:w="0" w:type="dxa"/>
            <w:right w:w="108" w:type="dxa"/>
          </w:tblCellMar>
        </w:tblPrEx>
        <w:trPr>
          <w:trHeight w:val="402" w:hRule="atLeast"/>
          <w:jc w:val="center"/>
        </w:trPr>
        <w:tc>
          <w:tcPr>
            <w:tcW w:w="1660" w:type="dxa"/>
            <w:gridSpan w:val="2"/>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14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54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60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166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CellMar>
            <w:top w:w="0" w:type="dxa"/>
            <w:left w:w="108" w:type="dxa"/>
            <w:bottom w:w="0" w:type="dxa"/>
            <w:right w:w="108" w:type="dxa"/>
          </w:tblCellMar>
        </w:tblPrEx>
        <w:trPr>
          <w:trHeight w:val="402" w:hRule="atLeast"/>
          <w:jc w:val="center"/>
        </w:trPr>
        <w:tc>
          <w:tcPr>
            <w:tcW w:w="1660"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spacing w:line="240" w:lineRule="auto"/>
              <w:jc w:val="left"/>
              <w:rPr>
                <w:rFonts w:ascii="宋体" w:hAnsi="宋体" w:eastAsia="宋体" w:cs="宋体"/>
                <w:kern w:val="0"/>
                <w:sz w:val="24"/>
                <w:szCs w:val="24"/>
              </w:rPr>
            </w:pPr>
          </w:p>
        </w:tc>
        <w:tc>
          <w:tcPr>
            <w:tcW w:w="148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kern w:val="0"/>
                <w:sz w:val="24"/>
                <w:szCs w:val="24"/>
              </w:rPr>
            </w:pPr>
          </w:p>
        </w:tc>
        <w:tc>
          <w:tcPr>
            <w:tcW w:w="1540"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eastAsia="宋体" w:cs="宋体"/>
                <w:kern w:val="0"/>
                <w:sz w:val="24"/>
                <w:szCs w:val="24"/>
              </w:rPr>
            </w:pPr>
          </w:p>
        </w:tc>
        <w:tc>
          <w:tcPr>
            <w:tcW w:w="1600"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eastAsia="宋体" w:cs="宋体"/>
                <w:kern w:val="0"/>
                <w:sz w:val="24"/>
                <w:szCs w:val="24"/>
              </w:rPr>
            </w:pPr>
          </w:p>
        </w:tc>
        <w:tc>
          <w:tcPr>
            <w:tcW w:w="1660"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jc w:val="center"/>
        </w:trPr>
        <w:tc>
          <w:tcPr>
            <w:tcW w:w="1660"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spacing w:line="240" w:lineRule="auto"/>
              <w:jc w:val="left"/>
              <w:rPr>
                <w:rFonts w:ascii="宋体" w:hAnsi="宋体" w:eastAsia="宋体" w:cs="宋体"/>
                <w:kern w:val="0"/>
                <w:sz w:val="24"/>
                <w:szCs w:val="24"/>
              </w:rPr>
            </w:pPr>
          </w:p>
        </w:tc>
        <w:tc>
          <w:tcPr>
            <w:tcW w:w="148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kern w:val="0"/>
                <w:sz w:val="24"/>
                <w:szCs w:val="24"/>
              </w:rPr>
            </w:pPr>
          </w:p>
        </w:tc>
        <w:tc>
          <w:tcPr>
            <w:tcW w:w="15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kern w:val="0"/>
                <w:sz w:val="24"/>
                <w:szCs w:val="24"/>
              </w:rPr>
            </w:pPr>
          </w:p>
        </w:tc>
        <w:tc>
          <w:tcPr>
            <w:tcW w:w="160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kern w:val="0"/>
                <w:sz w:val="24"/>
                <w:szCs w:val="24"/>
              </w:rPr>
            </w:pPr>
          </w:p>
        </w:tc>
        <w:tc>
          <w:tcPr>
            <w:tcW w:w="166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jc w:val="center"/>
        </w:trPr>
        <w:tc>
          <w:tcPr>
            <w:tcW w:w="31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1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6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402" w:hRule="atLeast"/>
          <w:jc w:val="center"/>
        </w:trPr>
        <w:tc>
          <w:tcPr>
            <w:tcW w:w="31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6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jc w:val="center"/>
        </w:trPr>
        <w:tc>
          <w:tcPr>
            <w:tcW w:w="166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48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54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60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6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jc w:val="center"/>
        </w:trPr>
        <w:tc>
          <w:tcPr>
            <w:tcW w:w="166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48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54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60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66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jc w:val="center"/>
        </w:trPr>
        <w:tc>
          <w:tcPr>
            <w:tcW w:w="166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48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54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60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66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jc w:val="center"/>
        </w:trPr>
        <w:tc>
          <w:tcPr>
            <w:tcW w:w="166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48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54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60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66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jc w:val="center"/>
        </w:trPr>
        <w:tc>
          <w:tcPr>
            <w:tcW w:w="166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48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54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60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66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jc w:val="center"/>
        </w:trPr>
        <w:tc>
          <w:tcPr>
            <w:tcW w:w="166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480" w:type="dxa"/>
            <w:tcBorders>
              <w:top w:val="nil"/>
              <w:left w:val="nil"/>
              <w:bottom w:val="single" w:color="auto" w:sz="8" w:space="0"/>
              <w:right w:val="single" w:color="auto" w:sz="4" w:space="0"/>
            </w:tcBorders>
            <w:shd w:val="clear" w:color="auto" w:fill="auto"/>
            <w:vAlign w:val="center"/>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540" w:type="dxa"/>
            <w:tcBorders>
              <w:top w:val="nil"/>
              <w:left w:val="nil"/>
              <w:bottom w:val="single" w:color="auto" w:sz="8" w:space="0"/>
              <w:right w:val="single" w:color="auto" w:sz="4" w:space="0"/>
            </w:tcBorders>
            <w:shd w:val="clear" w:color="auto" w:fill="auto"/>
            <w:vAlign w:val="center"/>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600" w:type="dxa"/>
            <w:tcBorders>
              <w:top w:val="nil"/>
              <w:left w:val="nil"/>
              <w:bottom w:val="single" w:color="auto" w:sz="8" w:space="0"/>
              <w:right w:val="single" w:color="auto" w:sz="4" w:space="0"/>
            </w:tcBorders>
            <w:shd w:val="clear" w:color="auto" w:fill="auto"/>
            <w:vAlign w:val="center"/>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660" w:type="dxa"/>
            <w:tcBorders>
              <w:top w:val="nil"/>
              <w:left w:val="nil"/>
              <w:bottom w:val="single" w:color="auto" w:sz="8" w:space="0"/>
              <w:right w:val="single" w:color="auto" w:sz="4" w:space="0"/>
            </w:tcBorders>
            <w:shd w:val="clear" w:color="auto" w:fill="auto"/>
            <w:vAlign w:val="center"/>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20" w:hRule="atLeast"/>
          <w:jc w:val="center"/>
        </w:trPr>
        <w:tc>
          <w:tcPr>
            <w:tcW w:w="7940" w:type="dxa"/>
            <w:gridSpan w:val="6"/>
            <w:tcBorders>
              <w:top w:val="single" w:color="auto" w:sz="8" w:space="0"/>
              <w:left w:val="nil"/>
              <w:bottom w:val="nil"/>
              <w:right w:val="nil"/>
            </w:tcBorders>
            <w:shd w:val="clear" w:color="auto" w:fill="auto"/>
            <w:vAlign w:val="center"/>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注：1.本表反映单位本年度国有资本经营预算财政拨款支出情况。</w:t>
            </w:r>
          </w:p>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xml:space="preserve">    2.</w:t>
            </w:r>
            <w:r>
              <w:rPr>
                <w:rFonts w:hint="eastAsia" w:ascii="Times New Roman" w:hAnsi="Times New Roman" w:cs="Times New Roman"/>
                <w:color w:val="000000"/>
                <w:kern w:val="0"/>
                <w:sz w:val="24"/>
                <w:szCs w:val="24"/>
              </w:rPr>
              <w:t>没有国有资本经营预算财政拨款支出的单位请公开空表，并说明“本单位</w:t>
            </w:r>
            <w:r>
              <w:rPr>
                <w:rFonts w:ascii="Times New Roman" w:hAnsi="Times New Roman" w:cs="Times New Roman"/>
                <w:color w:val="000000"/>
                <w:kern w:val="0"/>
                <w:sz w:val="24"/>
                <w:szCs w:val="24"/>
              </w:rPr>
              <w:t>2021</w:t>
            </w:r>
            <w:r>
              <w:rPr>
                <w:rFonts w:hint="eastAsia" w:ascii="Times New Roman" w:hAnsi="Times New Roman" w:cs="Times New Roman"/>
                <w:color w:val="000000"/>
                <w:kern w:val="0"/>
                <w:sz w:val="24"/>
                <w:szCs w:val="24"/>
              </w:rPr>
              <w:t>年度没有使用国有资本经营预算财政拨款安排的支出”。</w:t>
            </w:r>
          </w:p>
        </w:tc>
      </w:tr>
    </w:tbl>
    <w:p>
      <w:pPr>
        <w:spacing w:line="600" w:lineRule="exact"/>
        <w:jc w:val="center"/>
        <w:rPr>
          <w:rFonts w:ascii="黑体" w:hAnsi="黑体" w:eastAsia="黑体"/>
          <w:sz w:val="36"/>
          <w:szCs w:val="36"/>
        </w:rPr>
      </w:pPr>
    </w:p>
    <w:p>
      <w:pPr>
        <w:spacing w:line="600" w:lineRule="exact"/>
        <w:jc w:val="center"/>
        <w:rPr>
          <w:rFonts w:ascii="黑体" w:hAnsi="黑体" w:eastAsia="黑体"/>
          <w:sz w:val="36"/>
          <w:szCs w:val="36"/>
        </w:rPr>
      </w:pPr>
    </w:p>
    <w:p>
      <w:pPr>
        <w:spacing w:line="600" w:lineRule="exact"/>
        <w:jc w:val="center"/>
        <w:rPr>
          <w:rFonts w:ascii="黑体" w:hAnsi="黑体" w:eastAsia="黑体"/>
          <w:sz w:val="36"/>
          <w:szCs w:val="36"/>
        </w:rPr>
      </w:pPr>
    </w:p>
    <w:p>
      <w:pPr>
        <w:pStyle w:val="2"/>
      </w:pPr>
      <w:bookmarkStart w:id="14" w:name="_Toc109978020"/>
      <w:r>
        <w:rPr>
          <w:rFonts w:hint="eastAsia"/>
        </w:rPr>
        <w:t>第三部分 2021年度部门决算情况说明</w:t>
      </w:r>
      <w:bookmarkEnd w:id="14"/>
    </w:p>
    <w:p>
      <w:pPr>
        <w:spacing w:line="600" w:lineRule="exact"/>
        <w:rPr>
          <w:rFonts w:ascii="仿宋" w:hAnsi="仿宋" w:eastAsia="仿宋"/>
          <w:sz w:val="32"/>
          <w:szCs w:val="32"/>
        </w:rPr>
      </w:pPr>
    </w:p>
    <w:p>
      <w:pPr>
        <w:pStyle w:val="3"/>
        <w:ind w:firstLine="640"/>
      </w:pPr>
      <w:bookmarkStart w:id="15" w:name="_Toc109978021"/>
      <w:r>
        <w:rPr>
          <w:rFonts w:hint="eastAsia"/>
        </w:rPr>
        <w:t>一、收入支出决算总体情况说明</w:t>
      </w:r>
      <w:bookmarkEnd w:id="15"/>
    </w:p>
    <w:p>
      <w:pPr>
        <w:tabs>
          <w:tab w:val="left" w:pos="7513"/>
        </w:tabs>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2021年本单位年初结转和结余</w:t>
      </w:r>
      <w:r>
        <w:rPr>
          <w:rFonts w:hint="eastAsia" w:ascii="仿宋" w:hAnsi="仿宋" w:eastAsia="仿宋" w:cs="仿宋_GB2312"/>
          <w:sz w:val="32"/>
          <w:szCs w:val="32"/>
          <w:lang w:val="en-US" w:eastAsia="zh-CN"/>
        </w:rPr>
        <w:t>18.88</w:t>
      </w:r>
      <w:r>
        <w:rPr>
          <w:rFonts w:hint="eastAsia" w:ascii="仿宋" w:hAnsi="仿宋" w:eastAsia="仿宋" w:cs="仿宋_GB2312"/>
          <w:sz w:val="32"/>
          <w:szCs w:val="32"/>
        </w:rPr>
        <w:t>万元，使用非财政拨款结余</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万元，本年收入</w:t>
      </w:r>
      <w:r>
        <w:rPr>
          <w:rFonts w:hint="eastAsia" w:ascii="仿宋" w:hAnsi="仿宋" w:eastAsia="仿宋" w:cs="仿宋_GB2312"/>
          <w:sz w:val="32"/>
          <w:szCs w:val="32"/>
          <w:lang w:val="en-US" w:eastAsia="zh-CN"/>
        </w:rPr>
        <w:t>1480.05</w:t>
      </w:r>
      <w:r>
        <w:rPr>
          <w:rFonts w:hint="eastAsia" w:ascii="仿宋" w:hAnsi="仿宋" w:eastAsia="仿宋" w:cs="仿宋_GB2312"/>
          <w:sz w:val="32"/>
          <w:szCs w:val="32"/>
        </w:rPr>
        <w:t>万元，本年支出</w:t>
      </w:r>
      <w:r>
        <w:rPr>
          <w:rFonts w:hint="eastAsia" w:ascii="仿宋" w:hAnsi="仿宋" w:eastAsia="仿宋" w:cs="仿宋_GB2312"/>
          <w:sz w:val="32"/>
          <w:szCs w:val="32"/>
          <w:lang w:val="en-US" w:eastAsia="zh-CN"/>
        </w:rPr>
        <w:t>1498.93</w:t>
      </w:r>
      <w:r>
        <w:rPr>
          <w:rFonts w:hint="eastAsia" w:ascii="仿宋" w:hAnsi="仿宋" w:eastAsia="仿宋" w:cs="仿宋_GB2312"/>
          <w:sz w:val="32"/>
          <w:szCs w:val="32"/>
        </w:rPr>
        <w:t>万元，结余分配</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万元，年末结转和结余</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万元。</w:t>
      </w:r>
    </w:p>
    <w:p>
      <w:pPr>
        <w:autoSpaceDE w:val="0"/>
        <w:autoSpaceDN w:val="0"/>
        <w:adjustRightIn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（一）2021年收入</w:t>
      </w:r>
      <w:r>
        <w:rPr>
          <w:rFonts w:hint="eastAsia" w:ascii="仿宋" w:hAnsi="仿宋" w:eastAsia="仿宋" w:cs="仿宋_GB2312"/>
          <w:sz w:val="32"/>
          <w:szCs w:val="32"/>
          <w:lang w:val="en-US" w:eastAsia="zh-CN"/>
        </w:rPr>
        <w:t>1480.05</w:t>
      </w:r>
      <w:r>
        <w:rPr>
          <w:rFonts w:hint="eastAsia" w:ascii="仿宋" w:hAnsi="仿宋" w:eastAsia="仿宋" w:cs="仿宋_GB2312"/>
          <w:sz w:val="32"/>
          <w:szCs w:val="32"/>
        </w:rPr>
        <w:t>万元，比</w:t>
      </w:r>
      <w:r>
        <w:rPr>
          <w:rFonts w:hint="eastAsia" w:ascii="仿宋" w:hAnsi="仿宋" w:eastAsia="仿宋" w:cs="仿宋_GB2312"/>
          <w:sz w:val="32"/>
          <w:szCs w:val="32"/>
          <w:highlight w:val="none"/>
        </w:rPr>
        <w:t>上年决算数</w:t>
      </w:r>
      <w:r>
        <w:rPr>
          <w:rFonts w:hint="eastAsia" w:ascii="仿宋" w:hAnsi="仿宋" w:eastAsia="仿宋" w:cs="仿宋_GB2312"/>
          <w:sz w:val="32"/>
          <w:szCs w:val="32"/>
          <w:lang w:eastAsia="zh-CN"/>
        </w:rPr>
        <w:t>减少</w:t>
      </w:r>
      <w:r>
        <w:rPr>
          <w:rFonts w:hint="eastAsia" w:ascii="仿宋" w:hAnsi="仿宋" w:eastAsia="仿宋" w:cs="仿宋_GB2312"/>
          <w:sz w:val="32"/>
          <w:szCs w:val="32"/>
          <w:lang w:val="en-US" w:eastAsia="zh-CN"/>
        </w:rPr>
        <w:t>59.89</w:t>
      </w:r>
      <w:r>
        <w:rPr>
          <w:rFonts w:hint="eastAsia" w:ascii="仿宋" w:hAnsi="仿宋" w:eastAsia="仿宋" w:cs="仿宋_GB2312"/>
          <w:sz w:val="32"/>
          <w:szCs w:val="32"/>
        </w:rPr>
        <w:t>万元，</w:t>
      </w:r>
      <w:r>
        <w:rPr>
          <w:rFonts w:hint="eastAsia" w:ascii="仿宋" w:hAnsi="仿宋" w:eastAsia="仿宋" w:cs="仿宋_GB2312"/>
          <w:sz w:val="32"/>
          <w:szCs w:val="32"/>
          <w:lang w:eastAsia="zh-CN"/>
        </w:rPr>
        <w:t>下降</w:t>
      </w:r>
      <w:r>
        <w:rPr>
          <w:rFonts w:hint="eastAsia" w:ascii="仿宋" w:hAnsi="仿宋" w:eastAsia="仿宋" w:cs="仿宋_GB2312"/>
          <w:sz w:val="32"/>
          <w:szCs w:val="32"/>
          <w:lang w:val="en-US" w:eastAsia="zh-CN"/>
        </w:rPr>
        <w:t>3.89</w:t>
      </w:r>
      <w:r>
        <w:rPr>
          <w:rFonts w:hint="eastAsia" w:ascii="仿宋" w:hAnsi="仿宋" w:eastAsia="仿宋" w:cs="仿宋_GB2312"/>
          <w:sz w:val="32"/>
          <w:szCs w:val="32"/>
        </w:rPr>
        <w:t>％</w:t>
      </w:r>
      <w:r>
        <w:rPr>
          <w:rFonts w:hint="eastAsia" w:ascii="仿宋" w:hAnsi="仿宋" w:eastAsia="仿宋"/>
          <w:sz w:val="32"/>
          <w:szCs w:val="32"/>
        </w:rPr>
        <w:t>，</w:t>
      </w:r>
      <w:r>
        <w:rPr>
          <w:rFonts w:hint="eastAsia" w:ascii="仿宋" w:hAnsi="仿宋" w:eastAsia="仿宋" w:cs="仿宋_GB2312"/>
          <w:sz w:val="32"/>
          <w:szCs w:val="32"/>
        </w:rPr>
        <w:t>具体情况如下：</w:t>
      </w:r>
    </w:p>
    <w:p>
      <w:pPr>
        <w:autoSpaceDE w:val="0"/>
        <w:autoSpaceDN w:val="0"/>
        <w:adjustRightInd w:val="0"/>
        <w:spacing w:line="600" w:lineRule="exact"/>
        <w:ind w:left="160" w:leftChars="76" w:firstLine="480" w:firstLineChars="150"/>
        <w:rPr>
          <w:rFonts w:ascii="仿宋" w:hAnsi="仿宋" w:eastAsia="仿宋" w:cs="仿宋_GB2312"/>
          <w:sz w:val="32"/>
          <w:szCs w:val="32"/>
        </w:rPr>
      </w:pPr>
      <w:r>
        <w:rPr>
          <w:rFonts w:ascii="仿宋" w:hAnsi="仿宋" w:eastAsia="仿宋" w:cs="仿宋_GB2312"/>
          <w:sz w:val="32"/>
          <w:szCs w:val="32"/>
        </w:rPr>
        <w:t>1.</w:t>
      </w:r>
      <w:r>
        <w:rPr>
          <w:rFonts w:hint="eastAsia" w:ascii="仿宋" w:hAnsi="仿宋" w:eastAsia="仿宋" w:cs="仿宋_GB2312"/>
          <w:sz w:val="32"/>
          <w:szCs w:val="32"/>
        </w:rPr>
        <w:t>一般公共预算财政拨款收入</w:t>
      </w:r>
      <w:r>
        <w:rPr>
          <w:rFonts w:hint="eastAsia" w:ascii="仿宋" w:hAnsi="仿宋" w:eastAsia="仿宋" w:cs="仿宋_GB2312"/>
          <w:sz w:val="32"/>
          <w:szCs w:val="32"/>
          <w:lang w:val="en-US" w:eastAsia="zh-CN"/>
        </w:rPr>
        <w:t>1480.05</w:t>
      </w:r>
      <w:r>
        <w:rPr>
          <w:rFonts w:ascii="仿宋" w:hAnsi="仿宋" w:eastAsia="仿宋" w:cs="仿宋_GB2312"/>
          <w:sz w:val="32"/>
          <w:szCs w:val="32"/>
        </w:rPr>
        <w:t>万元</w:t>
      </w:r>
      <w:r>
        <w:rPr>
          <w:rFonts w:hint="eastAsia" w:ascii="仿宋" w:hAnsi="仿宋" w:eastAsia="仿宋" w:cs="仿宋_GB2312"/>
          <w:sz w:val="32"/>
          <w:szCs w:val="32"/>
        </w:rPr>
        <w:t>。</w:t>
      </w:r>
    </w:p>
    <w:p>
      <w:pPr>
        <w:autoSpaceDE w:val="0"/>
        <w:autoSpaceDN w:val="0"/>
        <w:adjustRightInd w:val="0"/>
        <w:spacing w:line="600" w:lineRule="exact"/>
        <w:ind w:left="160" w:leftChars="76" w:firstLine="480" w:firstLineChars="150"/>
        <w:rPr>
          <w:rFonts w:ascii="仿宋" w:hAnsi="仿宋" w:eastAsia="仿宋" w:cs="仿宋_GB2312"/>
          <w:sz w:val="32"/>
          <w:szCs w:val="32"/>
        </w:rPr>
      </w:pPr>
      <w:r>
        <w:rPr>
          <w:rFonts w:hint="eastAsia" w:ascii="仿宋" w:hAnsi="仿宋" w:eastAsia="仿宋" w:cs="仿宋_GB2312"/>
          <w:sz w:val="32"/>
          <w:szCs w:val="32"/>
        </w:rPr>
        <w:t>2.政府性基金预算财政拨款收入</w:t>
      </w:r>
      <w:r>
        <w:rPr>
          <w:rFonts w:hint="eastAsia" w:ascii="仿宋" w:hAnsi="仿宋" w:eastAsia="仿宋" w:cs="仿宋_GB2312"/>
          <w:sz w:val="32"/>
          <w:szCs w:val="32"/>
          <w:lang w:val="en-US" w:eastAsia="zh-CN"/>
        </w:rPr>
        <w:t>0</w:t>
      </w:r>
      <w:r>
        <w:rPr>
          <w:rFonts w:ascii="仿宋" w:hAnsi="仿宋" w:eastAsia="仿宋" w:cs="仿宋_GB2312"/>
          <w:sz w:val="32"/>
          <w:szCs w:val="32"/>
        </w:rPr>
        <w:t>万元。</w:t>
      </w:r>
    </w:p>
    <w:p>
      <w:pPr>
        <w:autoSpaceDE w:val="0"/>
        <w:autoSpaceDN w:val="0"/>
        <w:adjustRightInd w:val="0"/>
        <w:spacing w:line="600" w:lineRule="exact"/>
        <w:ind w:left="160" w:leftChars="76" w:firstLine="480" w:firstLineChars="150"/>
        <w:rPr>
          <w:rFonts w:ascii="仿宋" w:hAnsi="仿宋" w:eastAsia="仿宋"/>
          <w:sz w:val="32"/>
          <w:szCs w:val="32"/>
        </w:rPr>
      </w:pPr>
      <w:r>
        <w:rPr>
          <w:rFonts w:hint="eastAsia" w:ascii="仿宋" w:hAnsi="仿宋" w:eastAsia="仿宋" w:cs="仿宋_GB2312"/>
          <w:sz w:val="32"/>
          <w:szCs w:val="32"/>
        </w:rPr>
        <w:t>3.国有资本经营预算财政拨款收入</w:t>
      </w:r>
      <w:r>
        <w:rPr>
          <w:rFonts w:hint="eastAsia" w:ascii="仿宋" w:hAnsi="仿宋" w:eastAsia="仿宋" w:cs="仿宋_GB2312"/>
          <w:sz w:val="32"/>
          <w:szCs w:val="32"/>
          <w:lang w:val="en-US" w:eastAsia="zh-CN"/>
        </w:rPr>
        <w:t>0</w:t>
      </w:r>
      <w:r>
        <w:rPr>
          <w:rFonts w:ascii="仿宋" w:hAnsi="仿宋" w:eastAsia="仿宋" w:cs="仿宋_GB2312"/>
          <w:sz w:val="32"/>
          <w:szCs w:val="32"/>
        </w:rPr>
        <w:t>万元。</w:t>
      </w:r>
    </w:p>
    <w:p>
      <w:pPr>
        <w:autoSpaceDE w:val="0"/>
        <w:autoSpaceDN w:val="0"/>
        <w:adjustRightInd w:val="0"/>
        <w:spacing w:line="600" w:lineRule="exact"/>
        <w:ind w:firstLine="640" w:firstLineChars="200"/>
        <w:rPr>
          <w:rFonts w:ascii="仿宋" w:hAnsi="仿宋" w:eastAsia="仿宋"/>
          <w:sz w:val="32"/>
          <w:szCs w:val="32"/>
        </w:rPr>
      </w:pPr>
      <w:r>
        <w:rPr>
          <w:rFonts w:hint="eastAsia" w:ascii="仿宋" w:hAnsi="仿宋" w:eastAsia="仿宋" w:cs="仿宋_GB2312"/>
          <w:sz w:val="32"/>
          <w:szCs w:val="32"/>
        </w:rPr>
        <w:t>4</w:t>
      </w:r>
      <w:r>
        <w:rPr>
          <w:rFonts w:ascii="仿宋" w:hAnsi="仿宋" w:eastAsia="仿宋" w:cs="仿宋_GB2312"/>
          <w:sz w:val="32"/>
          <w:szCs w:val="32"/>
        </w:rPr>
        <w:t>.</w:t>
      </w:r>
      <w:r>
        <w:rPr>
          <w:rFonts w:hint="eastAsia" w:ascii="仿宋" w:hAnsi="仿宋" w:eastAsia="仿宋"/>
          <w:sz w:val="32"/>
          <w:szCs w:val="32"/>
        </w:rPr>
        <w:t xml:space="preserve"> 上级补助收入</w:t>
      </w:r>
      <w:r>
        <w:rPr>
          <w:rFonts w:hint="eastAsia" w:ascii="仿宋" w:hAnsi="仿宋" w:eastAsia="仿宋" w:cs="仿宋_GB2312"/>
          <w:sz w:val="32"/>
          <w:szCs w:val="32"/>
          <w:lang w:val="en-US" w:eastAsia="zh-CN"/>
        </w:rPr>
        <w:t>0</w:t>
      </w:r>
      <w:r>
        <w:rPr>
          <w:rFonts w:hint="eastAsia" w:ascii="仿宋" w:hAnsi="仿宋" w:eastAsia="仿宋"/>
          <w:sz w:val="32"/>
          <w:szCs w:val="32"/>
        </w:rPr>
        <w:t>万元。</w:t>
      </w:r>
    </w:p>
    <w:p>
      <w:pPr>
        <w:autoSpaceDE w:val="0"/>
        <w:autoSpaceDN w:val="0"/>
        <w:adjustRightInd w:val="0"/>
        <w:spacing w:line="600" w:lineRule="exact"/>
        <w:ind w:firstLine="640" w:firstLineChars="200"/>
        <w:rPr>
          <w:rFonts w:ascii="仿宋" w:hAnsi="仿宋" w:eastAsia="仿宋"/>
          <w:sz w:val="32"/>
          <w:szCs w:val="32"/>
        </w:rPr>
      </w:pPr>
      <w:r>
        <w:rPr>
          <w:rFonts w:hint="eastAsia" w:ascii="仿宋" w:hAnsi="仿宋" w:eastAsia="仿宋" w:cs="仿宋_GB2312"/>
          <w:sz w:val="32"/>
          <w:szCs w:val="32"/>
        </w:rPr>
        <w:t>5</w:t>
      </w:r>
      <w:r>
        <w:rPr>
          <w:rFonts w:ascii="仿宋" w:hAnsi="仿宋" w:eastAsia="仿宋" w:cs="仿宋_GB2312"/>
          <w:sz w:val="32"/>
          <w:szCs w:val="32"/>
        </w:rPr>
        <w:t>.事业收入</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万元。</w:t>
      </w:r>
    </w:p>
    <w:p>
      <w:pPr>
        <w:autoSpaceDE w:val="0"/>
        <w:autoSpaceDN w:val="0"/>
        <w:adjustRightInd w:val="0"/>
        <w:spacing w:line="600" w:lineRule="exact"/>
        <w:ind w:firstLine="640" w:firstLineChars="200"/>
        <w:rPr>
          <w:rFonts w:ascii="仿宋" w:hAnsi="仿宋" w:eastAsia="仿宋"/>
          <w:sz w:val="32"/>
          <w:szCs w:val="32"/>
        </w:rPr>
      </w:pPr>
      <w:r>
        <w:rPr>
          <w:rFonts w:hint="eastAsia" w:ascii="仿宋" w:hAnsi="仿宋" w:eastAsia="仿宋" w:cs="仿宋_GB2312"/>
          <w:sz w:val="32"/>
          <w:szCs w:val="32"/>
        </w:rPr>
        <w:t>6</w:t>
      </w:r>
      <w:r>
        <w:rPr>
          <w:rFonts w:ascii="仿宋" w:hAnsi="仿宋" w:eastAsia="仿宋" w:cs="仿宋_GB2312"/>
          <w:sz w:val="32"/>
          <w:szCs w:val="32"/>
        </w:rPr>
        <w:t>.经营收入</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万元。</w:t>
      </w:r>
    </w:p>
    <w:p>
      <w:pPr>
        <w:autoSpaceDE w:val="0"/>
        <w:autoSpaceDN w:val="0"/>
        <w:adjustRightIn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7</w:t>
      </w:r>
      <w:r>
        <w:rPr>
          <w:rFonts w:ascii="仿宋" w:hAnsi="仿宋" w:eastAsia="仿宋" w:cs="仿宋_GB2312"/>
          <w:sz w:val="32"/>
          <w:szCs w:val="32"/>
        </w:rPr>
        <w:t>.附属单位上缴收入</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万元。</w:t>
      </w:r>
    </w:p>
    <w:p>
      <w:pPr>
        <w:autoSpaceDE w:val="0"/>
        <w:autoSpaceDN w:val="0"/>
        <w:adjustRightIn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8</w:t>
      </w:r>
      <w:r>
        <w:rPr>
          <w:rFonts w:ascii="仿宋" w:hAnsi="仿宋" w:eastAsia="仿宋" w:cs="仿宋_GB2312"/>
          <w:sz w:val="32"/>
          <w:szCs w:val="32"/>
        </w:rPr>
        <w:t>.其他收入</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万元。</w:t>
      </w:r>
    </w:p>
    <w:p>
      <w:pPr>
        <w:autoSpaceDE w:val="0"/>
        <w:autoSpaceDN w:val="0"/>
        <w:adjustRightIn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（二）2021年支出</w:t>
      </w:r>
      <w:r>
        <w:rPr>
          <w:rFonts w:hint="eastAsia" w:ascii="仿宋" w:hAnsi="仿宋" w:eastAsia="仿宋" w:cs="仿宋_GB2312"/>
          <w:sz w:val="32"/>
          <w:szCs w:val="32"/>
          <w:lang w:val="en-US" w:eastAsia="zh-CN"/>
        </w:rPr>
        <w:t>1498.93</w:t>
      </w:r>
      <w:r>
        <w:rPr>
          <w:rFonts w:hint="eastAsia" w:ascii="仿宋" w:hAnsi="仿宋" w:eastAsia="仿宋" w:cs="仿宋_GB2312"/>
          <w:sz w:val="32"/>
          <w:szCs w:val="32"/>
        </w:rPr>
        <w:t>万元，比上</w:t>
      </w:r>
      <w:r>
        <w:rPr>
          <w:rFonts w:hint="eastAsia" w:ascii="仿宋" w:hAnsi="仿宋" w:eastAsia="仿宋" w:cs="仿宋_GB2312"/>
          <w:sz w:val="32"/>
          <w:szCs w:val="32"/>
          <w:highlight w:val="none"/>
        </w:rPr>
        <w:t>年决算数</w:t>
      </w:r>
      <w:r>
        <w:rPr>
          <w:rFonts w:hint="eastAsia" w:ascii="仿宋" w:hAnsi="仿宋" w:eastAsia="仿宋" w:cs="仿宋_GB2312"/>
          <w:sz w:val="32"/>
          <w:szCs w:val="32"/>
        </w:rPr>
        <w:t>增加</w:t>
      </w:r>
      <w:r>
        <w:rPr>
          <w:rFonts w:hint="eastAsia" w:ascii="仿宋" w:hAnsi="仿宋" w:eastAsia="仿宋" w:cs="仿宋_GB2312"/>
          <w:sz w:val="32"/>
          <w:szCs w:val="32"/>
          <w:lang w:val="en-US" w:eastAsia="zh-CN"/>
        </w:rPr>
        <w:t>9.77</w:t>
      </w:r>
      <w:r>
        <w:rPr>
          <w:rFonts w:hint="eastAsia" w:ascii="仿宋" w:hAnsi="仿宋" w:eastAsia="仿宋" w:cs="仿宋_GB2312"/>
          <w:sz w:val="32"/>
          <w:szCs w:val="32"/>
        </w:rPr>
        <w:t>万元，增长</w:t>
      </w:r>
      <w:r>
        <w:rPr>
          <w:rFonts w:hint="eastAsia" w:ascii="仿宋" w:hAnsi="仿宋" w:eastAsia="仿宋" w:cs="仿宋_GB2312"/>
          <w:sz w:val="32"/>
          <w:szCs w:val="32"/>
          <w:lang w:val="en-US" w:eastAsia="zh-CN"/>
        </w:rPr>
        <w:t>0.66</w:t>
      </w:r>
      <w:r>
        <w:rPr>
          <w:rFonts w:hint="eastAsia" w:ascii="仿宋" w:hAnsi="仿宋" w:eastAsia="仿宋" w:cs="仿宋_GB2312"/>
          <w:sz w:val="32"/>
          <w:szCs w:val="32"/>
        </w:rPr>
        <w:t>％</w:t>
      </w:r>
      <w:r>
        <w:rPr>
          <w:rFonts w:hint="eastAsia" w:ascii="仿宋" w:hAnsi="仿宋" w:eastAsia="仿宋"/>
          <w:sz w:val="32"/>
          <w:szCs w:val="32"/>
        </w:rPr>
        <w:t>，</w:t>
      </w:r>
      <w:r>
        <w:rPr>
          <w:rFonts w:hint="eastAsia" w:ascii="仿宋" w:hAnsi="仿宋" w:eastAsia="仿宋" w:cs="仿宋_GB2312"/>
          <w:sz w:val="32"/>
          <w:szCs w:val="32"/>
        </w:rPr>
        <w:t>具体情况如下：</w:t>
      </w:r>
    </w:p>
    <w:p>
      <w:pPr>
        <w:tabs>
          <w:tab w:val="left" w:pos="7513"/>
        </w:tabs>
        <w:adjustRightInd w:val="0"/>
        <w:snapToGrid w:val="0"/>
        <w:spacing w:line="600" w:lineRule="exact"/>
        <w:ind w:left="237" w:leftChars="113" w:firstLine="480" w:firstLineChars="150"/>
        <w:rPr>
          <w:rFonts w:ascii="仿宋" w:hAnsi="仿宋" w:eastAsia="仿宋"/>
          <w:sz w:val="32"/>
          <w:szCs w:val="32"/>
        </w:rPr>
      </w:pPr>
      <w:r>
        <w:rPr>
          <w:rFonts w:ascii="仿宋" w:hAnsi="仿宋" w:eastAsia="仿宋" w:cs="仿宋_GB2312"/>
          <w:sz w:val="32"/>
          <w:szCs w:val="32"/>
        </w:rPr>
        <w:t>1.</w:t>
      </w:r>
      <w:r>
        <w:rPr>
          <w:rFonts w:hint="eastAsia" w:ascii="仿宋" w:hAnsi="仿宋" w:eastAsia="仿宋" w:cs="仿宋_GB2312"/>
          <w:sz w:val="32"/>
          <w:szCs w:val="32"/>
        </w:rPr>
        <w:t>基本支出</w:t>
      </w:r>
      <w:r>
        <w:rPr>
          <w:rFonts w:hint="eastAsia" w:ascii="仿宋" w:hAnsi="仿宋" w:eastAsia="仿宋" w:cs="仿宋_GB2312"/>
          <w:sz w:val="32"/>
          <w:szCs w:val="32"/>
          <w:lang w:val="en-US" w:eastAsia="zh-CN"/>
        </w:rPr>
        <w:t>1498.93</w:t>
      </w:r>
      <w:r>
        <w:rPr>
          <w:rFonts w:hint="eastAsia" w:ascii="仿宋" w:hAnsi="仿宋" w:eastAsia="仿宋" w:cs="仿宋_GB2312"/>
          <w:sz w:val="32"/>
          <w:szCs w:val="32"/>
        </w:rPr>
        <w:t>万元。其中，人员支出</w:t>
      </w:r>
      <w:r>
        <w:rPr>
          <w:rFonts w:hint="eastAsia" w:ascii="仿宋" w:hAnsi="仿宋" w:eastAsia="仿宋" w:cs="仿宋_GB2312"/>
          <w:sz w:val="32"/>
          <w:szCs w:val="32"/>
          <w:lang w:val="en-US" w:eastAsia="zh-CN"/>
        </w:rPr>
        <w:t>531.02</w:t>
      </w:r>
      <w:r>
        <w:rPr>
          <w:rFonts w:hint="eastAsia" w:ascii="仿宋" w:hAnsi="仿宋" w:eastAsia="仿宋" w:cs="仿宋_GB2312"/>
          <w:sz w:val="32"/>
          <w:szCs w:val="32"/>
        </w:rPr>
        <w:t>万元，公用支出</w:t>
      </w:r>
      <w:r>
        <w:rPr>
          <w:rFonts w:hint="eastAsia" w:ascii="仿宋" w:hAnsi="仿宋" w:eastAsia="仿宋" w:cs="仿宋_GB2312"/>
          <w:sz w:val="32"/>
          <w:szCs w:val="32"/>
          <w:lang w:val="en-US" w:eastAsia="zh-CN"/>
        </w:rPr>
        <w:t>967.91</w:t>
      </w:r>
      <w:r>
        <w:rPr>
          <w:rFonts w:hint="eastAsia" w:ascii="仿宋" w:hAnsi="仿宋" w:eastAsia="仿宋" w:cs="仿宋_GB2312"/>
          <w:sz w:val="32"/>
          <w:szCs w:val="32"/>
        </w:rPr>
        <w:t>万元。</w:t>
      </w:r>
    </w:p>
    <w:p>
      <w:pPr>
        <w:tabs>
          <w:tab w:val="left" w:pos="7513"/>
        </w:tabs>
        <w:adjustRightInd w:val="0"/>
        <w:snapToGrid w:val="0"/>
        <w:spacing w:line="600" w:lineRule="exact"/>
        <w:ind w:left="716" w:leftChars="341"/>
        <w:rPr>
          <w:rFonts w:ascii="仿宋" w:hAnsi="仿宋" w:eastAsia="仿宋"/>
          <w:sz w:val="32"/>
          <w:szCs w:val="32"/>
        </w:rPr>
      </w:pPr>
      <w:r>
        <w:rPr>
          <w:rFonts w:ascii="仿宋" w:hAnsi="仿宋" w:eastAsia="仿宋" w:cs="仿宋_GB2312"/>
          <w:sz w:val="32"/>
          <w:szCs w:val="32"/>
        </w:rPr>
        <w:t>2.</w:t>
      </w:r>
      <w:r>
        <w:rPr>
          <w:rFonts w:hint="eastAsia" w:ascii="仿宋" w:hAnsi="仿宋" w:eastAsia="仿宋" w:cs="仿宋_GB2312"/>
          <w:sz w:val="32"/>
          <w:szCs w:val="32"/>
        </w:rPr>
        <w:t>项目支出</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万元。</w:t>
      </w:r>
    </w:p>
    <w:p>
      <w:pPr>
        <w:tabs>
          <w:tab w:val="left" w:pos="7513"/>
        </w:tabs>
        <w:adjustRightInd w:val="0"/>
        <w:snapToGrid w:val="0"/>
        <w:spacing w:line="600" w:lineRule="exact"/>
        <w:ind w:left="716" w:leftChars="341"/>
        <w:rPr>
          <w:rFonts w:ascii="仿宋" w:hAnsi="仿宋" w:eastAsia="仿宋"/>
          <w:sz w:val="32"/>
          <w:szCs w:val="32"/>
        </w:rPr>
      </w:pPr>
      <w:r>
        <w:rPr>
          <w:rFonts w:ascii="仿宋" w:hAnsi="仿宋" w:eastAsia="仿宋" w:cs="仿宋_GB2312"/>
          <w:sz w:val="32"/>
          <w:szCs w:val="32"/>
        </w:rPr>
        <w:t>3.</w:t>
      </w:r>
      <w:r>
        <w:rPr>
          <w:rFonts w:hint="eastAsia" w:ascii="仿宋" w:hAnsi="仿宋" w:eastAsia="仿宋" w:cs="仿宋_GB2312"/>
          <w:sz w:val="32"/>
          <w:szCs w:val="32"/>
        </w:rPr>
        <w:t>上缴上级支出</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万元。</w:t>
      </w:r>
    </w:p>
    <w:p>
      <w:pPr>
        <w:tabs>
          <w:tab w:val="left" w:pos="7513"/>
        </w:tabs>
        <w:adjustRightInd w:val="0"/>
        <w:snapToGrid w:val="0"/>
        <w:spacing w:line="600" w:lineRule="exact"/>
        <w:ind w:firstLine="640" w:firstLineChars="200"/>
        <w:rPr>
          <w:rFonts w:ascii="仿宋" w:hAnsi="仿宋" w:eastAsia="仿宋"/>
          <w:sz w:val="32"/>
          <w:szCs w:val="32"/>
        </w:rPr>
      </w:pPr>
      <w:r>
        <w:rPr>
          <w:rFonts w:ascii="仿宋" w:hAnsi="仿宋" w:eastAsia="仿宋" w:cs="仿宋_GB2312"/>
          <w:sz w:val="32"/>
          <w:szCs w:val="32"/>
        </w:rPr>
        <w:t>4.</w:t>
      </w:r>
      <w:r>
        <w:rPr>
          <w:rFonts w:hint="eastAsia" w:ascii="仿宋" w:hAnsi="仿宋" w:eastAsia="仿宋" w:cs="仿宋_GB2312"/>
          <w:sz w:val="32"/>
          <w:szCs w:val="32"/>
        </w:rPr>
        <w:t>经营支出</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万元。</w:t>
      </w:r>
    </w:p>
    <w:p>
      <w:pPr>
        <w:spacing w:line="600" w:lineRule="exact"/>
        <w:ind w:firstLine="640" w:firstLineChars="200"/>
        <w:rPr>
          <w:rFonts w:ascii="仿宋" w:hAnsi="仿宋" w:eastAsia="仿宋"/>
          <w:sz w:val="32"/>
          <w:szCs w:val="32"/>
        </w:rPr>
      </w:pPr>
      <w:r>
        <w:rPr>
          <w:rFonts w:ascii="仿宋" w:hAnsi="仿宋" w:eastAsia="仿宋" w:cs="仿宋_GB2312"/>
          <w:sz w:val="32"/>
          <w:szCs w:val="32"/>
        </w:rPr>
        <w:t>5.</w:t>
      </w:r>
      <w:r>
        <w:rPr>
          <w:rFonts w:hint="eastAsia" w:ascii="仿宋" w:hAnsi="仿宋" w:eastAsia="仿宋" w:cs="仿宋_GB2312"/>
          <w:sz w:val="32"/>
          <w:szCs w:val="32"/>
        </w:rPr>
        <w:t>对附属单位补助支出</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万元。</w:t>
      </w:r>
    </w:p>
    <w:p>
      <w:pPr>
        <w:pStyle w:val="3"/>
        <w:ind w:firstLine="640"/>
      </w:pPr>
      <w:bookmarkStart w:id="16" w:name="_Toc109978022"/>
      <w:r>
        <w:rPr>
          <w:rFonts w:hint="eastAsia"/>
        </w:rPr>
        <w:t>二、一般公共预算拨款支出决算情况说明</w:t>
      </w:r>
      <w:bookmarkEnd w:id="16"/>
    </w:p>
    <w:p>
      <w:pPr>
        <w:spacing w:line="600" w:lineRule="exact"/>
        <w:ind w:firstLine="640" w:firstLineChars="200"/>
        <w:rPr>
          <w:rFonts w:ascii="仿宋" w:hAnsi="仿宋" w:eastAsia="仿宋"/>
          <w:sz w:val="32"/>
          <w:szCs w:val="32"/>
        </w:rPr>
      </w:pPr>
      <w:r>
        <w:rPr>
          <w:rFonts w:hint="eastAsia" w:ascii="仿宋" w:hAnsi="仿宋" w:eastAsia="仿宋" w:cs="仿宋_GB2312"/>
          <w:sz w:val="32"/>
          <w:szCs w:val="32"/>
        </w:rPr>
        <w:t>2021</w:t>
      </w:r>
      <w:r>
        <w:rPr>
          <w:rFonts w:hint="eastAsia" w:ascii="仿宋" w:hAnsi="仿宋" w:eastAsia="仿宋"/>
          <w:sz w:val="32"/>
          <w:szCs w:val="32"/>
        </w:rPr>
        <w:t>年一般公共预算拨款支出</w:t>
      </w:r>
      <w:r>
        <w:rPr>
          <w:rFonts w:hint="eastAsia" w:ascii="仿宋" w:hAnsi="仿宋" w:eastAsia="仿宋"/>
          <w:sz w:val="32"/>
          <w:szCs w:val="32"/>
          <w:lang w:val="en-US" w:eastAsia="zh-CN"/>
        </w:rPr>
        <w:t>1498.93</w:t>
      </w:r>
      <w:r>
        <w:rPr>
          <w:rFonts w:hint="eastAsia" w:ascii="仿宋" w:hAnsi="仿宋" w:eastAsia="仿宋"/>
          <w:sz w:val="32"/>
          <w:szCs w:val="32"/>
        </w:rPr>
        <w:t>万元，比上年决</w:t>
      </w:r>
      <w:r>
        <w:rPr>
          <w:rFonts w:hint="eastAsia" w:ascii="仿宋" w:hAnsi="仿宋" w:eastAsia="仿宋"/>
          <w:sz w:val="32"/>
          <w:szCs w:val="32"/>
          <w:highlight w:val="none"/>
        </w:rPr>
        <w:t>算数增加</w:t>
      </w:r>
      <w:r>
        <w:rPr>
          <w:rFonts w:hint="eastAsia" w:ascii="仿宋" w:hAnsi="仿宋" w:eastAsia="仿宋"/>
          <w:sz w:val="32"/>
          <w:szCs w:val="32"/>
          <w:lang w:val="en-US" w:eastAsia="zh-CN"/>
        </w:rPr>
        <w:t>9.77</w:t>
      </w:r>
      <w:r>
        <w:rPr>
          <w:rFonts w:hint="eastAsia" w:ascii="仿宋" w:hAnsi="仿宋" w:eastAsia="仿宋"/>
          <w:sz w:val="32"/>
          <w:szCs w:val="32"/>
        </w:rPr>
        <w:t>万元，增长</w:t>
      </w:r>
      <w:r>
        <w:rPr>
          <w:rFonts w:hint="eastAsia" w:ascii="仿宋" w:hAnsi="仿宋" w:eastAsia="仿宋"/>
          <w:sz w:val="32"/>
          <w:szCs w:val="32"/>
          <w:lang w:val="en-US" w:eastAsia="zh-CN"/>
        </w:rPr>
        <w:t>0.66</w:t>
      </w:r>
      <w:r>
        <w:rPr>
          <w:rFonts w:ascii="仿宋" w:hAnsi="仿宋" w:eastAsia="仿宋"/>
          <w:sz w:val="32"/>
          <w:szCs w:val="32"/>
        </w:rPr>
        <w:t>%，具体情况如下(按</w:t>
      </w:r>
      <w:r>
        <w:rPr>
          <w:rFonts w:ascii="仿宋" w:hAnsi="仿宋" w:eastAsia="仿宋"/>
          <w:b/>
          <w:sz w:val="32"/>
          <w:szCs w:val="32"/>
        </w:rPr>
        <w:t>项级科目</w:t>
      </w:r>
      <w:r>
        <w:rPr>
          <w:rFonts w:ascii="仿宋" w:hAnsi="仿宋" w:eastAsia="仿宋"/>
          <w:sz w:val="32"/>
          <w:szCs w:val="32"/>
        </w:rPr>
        <w:t>分类统计)：</w:t>
      </w:r>
    </w:p>
    <w:p>
      <w:pPr>
        <w:spacing w:line="60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（一）</w:t>
      </w:r>
      <w:r>
        <w:rPr>
          <w:rFonts w:hint="eastAsia" w:ascii="仿宋" w:hAnsi="仿宋" w:eastAsia="仿宋"/>
          <w:sz w:val="32"/>
          <w:szCs w:val="32"/>
          <w:highlight w:val="none"/>
          <w:lang w:val="en-US" w:eastAsia="zh-CN"/>
        </w:rPr>
        <w:t>2010101</w:t>
      </w:r>
      <w:r>
        <w:rPr>
          <w:rFonts w:hint="eastAsia" w:ascii="仿宋" w:hAnsi="仿宋" w:eastAsia="仿宋"/>
          <w:sz w:val="32"/>
          <w:szCs w:val="32"/>
          <w:highlight w:val="none"/>
        </w:rPr>
        <w:t>-</w:t>
      </w:r>
      <w:r>
        <w:rPr>
          <w:rFonts w:hint="eastAsia" w:ascii="仿宋" w:hAnsi="仿宋" w:eastAsia="仿宋"/>
          <w:sz w:val="32"/>
          <w:szCs w:val="32"/>
          <w:highlight w:val="none"/>
          <w:lang w:eastAsia="zh-CN"/>
        </w:rPr>
        <w:t>行政运行</w:t>
      </w:r>
      <w:r>
        <w:rPr>
          <w:rFonts w:hint="eastAsia" w:ascii="仿宋" w:hAnsi="仿宋" w:eastAsia="仿宋"/>
          <w:sz w:val="32"/>
          <w:szCs w:val="32"/>
          <w:highlight w:val="none"/>
          <w:lang w:val="en-US" w:eastAsia="zh-CN"/>
        </w:rPr>
        <w:t>7.39</w:t>
      </w:r>
      <w:r>
        <w:rPr>
          <w:rFonts w:hint="eastAsia" w:ascii="仿宋" w:hAnsi="仿宋" w:eastAsia="仿宋"/>
          <w:sz w:val="32"/>
          <w:szCs w:val="32"/>
          <w:highlight w:val="none"/>
        </w:rPr>
        <w:t>万元，较上年决算数</w:t>
      </w:r>
      <w:r>
        <w:rPr>
          <w:rFonts w:hint="eastAsia" w:ascii="仿宋" w:hAnsi="仿宋" w:eastAsia="仿宋"/>
          <w:sz w:val="32"/>
          <w:szCs w:val="32"/>
          <w:highlight w:val="none"/>
          <w:lang w:eastAsia="zh-CN"/>
        </w:rPr>
        <w:t>增加</w:t>
      </w:r>
      <w:r>
        <w:rPr>
          <w:rFonts w:hint="eastAsia" w:ascii="仿宋" w:hAnsi="仿宋" w:eastAsia="仿宋"/>
          <w:sz w:val="32"/>
          <w:szCs w:val="32"/>
          <w:highlight w:val="none"/>
          <w:lang w:val="en-US" w:eastAsia="zh-CN"/>
        </w:rPr>
        <w:t>1.52</w:t>
      </w:r>
      <w:r>
        <w:rPr>
          <w:rFonts w:hint="eastAsia" w:ascii="仿宋" w:hAnsi="仿宋" w:eastAsia="仿宋"/>
          <w:sz w:val="32"/>
          <w:szCs w:val="32"/>
          <w:highlight w:val="none"/>
        </w:rPr>
        <w:t>万元，增长</w:t>
      </w:r>
      <w:r>
        <w:rPr>
          <w:rFonts w:hint="eastAsia" w:ascii="仿宋" w:hAnsi="仿宋" w:eastAsia="仿宋"/>
          <w:sz w:val="32"/>
          <w:szCs w:val="32"/>
          <w:highlight w:val="none"/>
          <w:lang w:val="en-US" w:eastAsia="zh-CN"/>
        </w:rPr>
        <w:t>25.95</w:t>
      </w:r>
      <w:r>
        <w:rPr>
          <w:rFonts w:ascii="仿宋" w:hAnsi="仿宋" w:eastAsia="仿宋"/>
          <w:sz w:val="32"/>
          <w:szCs w:val="32"/>
          <w:highlight w:val="none"/>
        </w:rPr>
        <w:t>%。主要原因是</w:t>
      </w:r>
      <w:r>
        <w:rPr>
          <w:rFonts w:hint="eastAsia" w:ascii="仿宋" w:hAnsi="仿宋" w:eastAsia="仿宋"/>
          <w:sz w:val="32"/>
          <w:szCs w:val="32"/>
          <w:highlight w:val="none"/>
          <w:lang w:eastAsia="zh-CN"/>
        </w:rPr>
        <w:t>人员调整导致经费变动</w:t>
      </w:r>
      <w:r>
        <w:rPr>
          <w:rFonts w:ascii="仿宋" w:hAnsi="仿宋" w:eastAsia="仿宋"/>
          <w:sz w:val="32"/>
          <w:szCs w:val="32"/>
          <w:highlight w:val="none"/>
        </w:rPr>
        <w:t>。</w:t>
      </w:r>
    </w:p>
    <w:p>
      <w:pPr>
        <w:spacing w:line="60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（二）</w:t>
      </w:r>
      <w:r>
        <w:rPr>
          <w:rFonts w:hint="eastAsia" w:ascii="仿宋" w:hAnsi="仿宋" w:eastAsia="仿宋"/>
          <w:sz w:val="32"/>
          <w:szCs w:val="32"/>
          <w:highlight w:val="none"/>
          <w:lang w:val="en-US" w:eastAsia="zh-CN"/>
        </w:rPr>
        <w:t>2010301</w:t>
      </w:r>
      <w:r>
        <w:rPr>
          <w:rFonts w:hint="eastAsia" w:ascii="仿宋" w:hAnsi="仿宋" w:eastAsia="仿宋"/>
          <w:sz w:val="32"/>
          <w:szCs w:val="32"/>
          <w:highlight w:val="none"/>
        </w:rPr>
        <w:t>-</w:t>
      </w:r>
      <w:r>
        <w:rPr>
          <w:rFonts w:hint="eastAsia" w:ascii="仿宋" w:hAnsi="仿宋" w:eastAsia="仿宋"/>
          <w:sz w:val="32"/>
          <w:szCs w:val="32"/>
          <w:highlight w:val="none"/>
          <w:lang w:eastAsia="zh-CN"/>
        </w:rPr>
        <w:t>行政运行</w:t>
      </w:r>
      <w:r>
        <w:rPr>
          <w:rFonts w:hint="eastAsia" w:ascii="仿宋" w:hAnsi="仿宋" w:eastAsia="仿宋"/>
          <w:sz w:val="32"/>
          <w:szCs w:val="32"/>
          <w:highlight w:val="none"/>
          <w:lang w:val="en-US" w:eastAsia="zh-CN"/>
        </w:rPr>
        <w:t>68.46</w:t>
      </w:r>
      <w:r>
        <w:rPr>
          <w:rFonts w:hint="eastAsia" w:ascii="仿宋" w:hAnsi="仿宋" w:eastAsia="仿宋"/>
          <w:sz w:val="32"/>
          <w:szCs w:val="32"/>
          <w:highlight w:val="none"/>
        </w:rPr>
        <w:t>万元，较上年决算数增加</w:t>
      </w:r>
      <w:r>
        <w:rPr>
          <w:rFonts w:hint="eastAsia" w:ascii="仿宋" w:hAnsi="仿宋" w:eastAsia="仿宋"/>
          <w:sz w:val="32"/>
          <w:szCs w:val="32"/>
          <w:highlight w:val="none"/>
          <w:lang w:val="en-US" w:eastAsia="zh-CN"/>
        </w:rPr>
        <w:t>27.21</w:t>
      </w:r>
      <w:r>
        <w:rPr>
          <w:rFonts w:hint="eastAsia" w:ascii="仿宋" w:hAnsi="仿宋" w:eastAsia="仿宋"/>
          <w:sz w:val="32"/>
          <w:szCs w:val="32"/>
          <w:highlight w:val="none"/>
        </w:rPr>
        <w:t>万元，增长</w:t>
      </w:r>
      <w:r>
        <w:rPr>
          <w:rFonts w:hint="eastAsia" w:ascii="仿宋" w:hAnsi="仿宋" w:eastAsia="仿宋"/>
          <w:sz w:val="32"/>
          <w:szCs w:val="32"/>
          <w:highlight w:val="none"/>
          <w:lang w:val="en-US" w:eastAsia="zh-CN"/>
        </w:rPr>
        <w:t>65.98</w:t>
      </w:r>
      <w:r>
        <w:rPr>
          <w:rFonts w:ascii="仿宋" w:hAnsi="仿宋" w:eastAsia="仿宋"/>
          <w:sz w:val="32"/>
          <w:szCs w:val="32"/>
          <w:highlight w:val="none"/>
        </w:rPr>
        <w:t>%。主要原因是</w:t>
      </w:r>
      <w:r>
        <w:rPr>
          <w:rFonts w:hint="eastAsia" w:ascii="仿宋" w:hAnsi="仿宋" w:eastAsia="仿宋"/>
          <w:sz w:val="32"/>
          <w:szCs w:val="32"/>
          <w:highlight w:val="none"/>
          <w:lang w:eastAsia="zh-CN"/>
        </w:rPr>
        <w:t>人员调整导致经费变动</w:t>
      </w:r>
      <w:r>
        <w:rPr>
          <w:rFonts w:ascii="仿宋" w:hAnsi="仿宋" w:eastAsia="仿宋"/>
          <w:sz w:val="32"/>
          <w:szCs w:val="32"/>
          <w:highlight w:val="none"/>
        </w:rPr>
        <w:t>。</w:t>
      </w:r>
    </w:p>
    <w:p>
      <w:pPr>
        <w:spacing w:line="60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（三）</w:t>
      </w:r>
      <w:r>
        <w:rPr>
          <w:rFonts w:hint="eastAsia" w:ascii="仿宋" w:hAnsi="仿宋" w:eastAsia="仿宋"/>
          <w:sz w:val="32"/>
          <w:szCs w:val="32"/>
          <w:highlight w:val="none"/>
          <w:lang w:val="en-US" w:eastAsia="zh-CN"/>
        </w:rPr>
        <w:t>2010399</w:t>
      </w:r>
      <w:r>
        <w:rPr>
          <w:rFonts w:hint="eastAsia" w:ascii="仿宋" w:hAnsi="仿宋" w:eastAsia="仿宋"/>
          <w:sz w:val="32"/>
          <w:szCs w:val="32"/>
          <w:highlight w:val="none"/>
        </w:rPr>
        <w:t>-</w:t>
      </w:r>
      <w:r>
        <w:rPr>
          <w:rFonts w:hint="eastAsia" w:ascii="仿宋" w:hAnsi="仿宋" w:eastAsia="仿宋"/>
          <w:sz w:val="32"/>
          <w:szCs w:val="32"/>
          <w:highlight w:val="none"/>
          <w:lang w:eastAsia="zh-CN"/>
        </w:rPr>
        <w:t>其他政府办公厅（室）及相关机构事务支出</w:t>
      </w:r>
      <w:r>
        <w:rPr>
          <w:rFonts w:hint="eastAsia" w:ascii="仿宋" w:hAnsi="仿宋" w:eastAsia="仿宋"/>
          <w:sz w:val="32"/>
          <w:szCs w:val="32"/>
          <w:highlight w:val="none"/>
          <w:lang w:val="en-US" w:eastAsia="zh-CN"/>
        </w:rPr>
        <w:t>211.93</w:t>
      </w:r>
      <w:r>
        <w:rPr>
          <w:rFonts w:hint="eastAsia" w:ascii="仿宋" w:hAnsi="仿宋" w:eastAsia="仿宋"/>
          <w:sz w:val="32"/>
          <w:szCs w:val="32"/>
          <w:highlight w:val="none"/>
        </w:rPr>
        <w:t>万元，较上年决算数增加</w:t>
      </w:r>
      <w:r>
        <w:rPr>
          <w:rFonts w:hint="eastAsia" w:ascii="仿宋" w:hAnsi="仿宋" w:eastAsia="仿宋"/>
          <w:sz w:val="32"/>
          <w:szCs w:val="32"/>
          <w:highlight w:val="none"/>
          <w:lang w:val="en-US" w:eastAsia="zh-CN"/>
        </w:rPr>
        <w:t>72.64</w:t>
      </w:r>
      <w:r>
        <w:rPr>
          <w:rFonts w:hint="eastAsia" w:ascii="仿宋" w:hAnsi="仿宋" w:eastAsia="仿宋"/>
          <w:sz w:val="32"/>
          <w:szCs w:val="32"/>
          <w:highlight w:val="none"/>
        </w:rPr>
        <w:t>万元，增长</w:t>
      </w:r>
      <w:r>
        <w:rPr>
          <w:rFonts w:hint="eastAsia" w:ascii="仿宋" w:hAnsi="仿宋" w:eastAsia="仿宋"/>
          <w:sz w:val="32"/>
          <w:szCs w:val="32"/>
          <w:highlight w:val="none"/>
          <w:lang w:val="en-US" w:eastAsia="zh-CN"/>
        </w:rPr>
        <w:t>52.15</w:t>
      </w:r>
      <w:r>
        <w:rPr>
          <w:rFonts w:ascii="仿宋" w:hAnsi="仿宋" w:eastAsia="仿宋"/>
          <w:sz w:val="32"/>
          <w:szCs w:val="32"/>
          <w:highlight w:val="none"/>
        </w:rPr>
        <w:t>%。主要原因是</w:t>
      </w:r>
      <w:r>
        <w:rPr>
          <w:rFonts w:hint="eastAsia" w:ascii="仿宋" w:hAnsi="仿宋" w:eastAsia="仿宋"/>
          <w:sz w:val="32"/>
          <w:szCs w:val="32"/>
          <w:highlight w:val="none"/>
          <w:lang w:eastAsia="zh-CN"/>
        </w:rPr>
        <w:t>人员调整导致经费变动</w:t>
      </w:r>
      <w:r>
        <w:rPr>
          <w:rFonts w:ascii="仿宋" w:hAnsi="仿宋" w:eastAsia="仿宋"/>
          <w:sz w:val="32"/>
          <w:szCs w:val="32"/>
          <w:highlight w:val="none"/>
        </w:rPr>
        <w:t>。</w:t>
      </w:r>
    </w:p>
    <w:p>
      <w:pPr>
        <w:spacing w:line="600" w:lineRule="exact"/>
        <w:ind w:firstLine="640" w:firstLineChars="200"/>
        <w:rPr>
          <w:rFonts w:hint="eastAsia" w:ascii="仿宋" w:hAnsi="仿宋" w:eastAsia="仿宋"/>
          <w:sz w:val="32"/>
          <w:szCs w:val="32"/>
          <w:highlight w:val="none"/>
          <w:lang w:eastAsia="zh-CN"/>
        </w:rPr>
      </w:pPr>
      <w:r>
        <w:rPr>
          <w:rFonts w:hint="eastAsia" w:ascii="仿宋" w:hAnsi="仿宋" w:eastAsia="仿宋"/>
          <w:sz w:val="32"/>
          <w:szCs w:val="32"/>
          <w:highlight w:val="none"/>
          <w:lang w:eastAsia="zh-CN"/>
        </w:rPr>
        <w:t>（四）</w:t>
      </w:r>
      <w:r>
        <w:rPr>
          <w:rFonts w:hint="eastAsia" w:ascii="仿宋" w:hAnsi="仿宋" w:eastAsia="仿宋"/>
          <w:sz w:val="32"/>
          <w:szCs w:val="32"/>
          <w:highlight w:val="none"/>
          <w:lang w:val="en-US" w:eastAsia="zh-CN"/>
        </w:rPr>
        <w:t>2010501</w:t>
      </w:r>
      <w:r>
        <w:rPr>
          <w:rFonts w:hint="eastAsia" w:ascii="仿宋" w:hAnsi="仿宋" w:eastAsia="仿宋"/>
          <w:sz w:val="32"/>
          <w:szCs w:val="32"/>
          <w:highlight w:val="none"/>
        </w:rPr>
        <w:t>-</w:t>
      </w:r>
      <w:r>
        <w:rPr>
          <w:rFonts w:hint="eastAsia" w:ascii="仿宋" w:hAnsi="仿宋" w:eastAsia="仿宋"/>
          <w:sz w:val="32"/>
          <w:szCs w:val="32"/>
          <w:highlight w:val="none"/>
          <w:lang w:eastAsia="zh-CN"/>
        </w:rPr>
        <w:t>行政运行</w:t>
      </w:r>
      <w:r>
        <w:rPr>
          <w:rFonts w:hint="eastAsia" w:ascii="仿宋" w:hAnsi="仿宋" w:eastAsia="仿宋"/>
          <w:sz w:val="32"/>
          <w:szCs w:val="32"/>
          <w:highlight w:val="none"/>
          <w:lang w:val="en-US" w:eastAsia="zh-CN"/>
        </w:rPr>
        <w:t>9.82</w:t>
      </w:r>
      <w:r>
        <w:rPr>
          <w:rFonts w:hint="eastAsia" w:ascii="仿宋" w:hAnsi="仿宋" w:eastAsia="仿宋"/>
          <w:sz w:val="32"/>
          <w:szCs w:val="32"/>
          <w:highlight w:val="none"/>
        </w:rPr>
        <w:t>万元，较上年决算数增加</w:t>
      </w:r>
      <w:r>
        <w:rPr>
          <w:rFonts w:hint="eastAsia" w:ascii="仿宋" w:hAnsi="仿宋" w:eastAsia="仿宋"/>
          <w:sz w:val="32"/>
          <w:szCs w:val="32"/>
          <w:highlight w:val="none"/>
          <w:lang w:val="en-US" w:eastAsia="zh-CN"/>
        </w:rPr>
        <w:t>0.60</w:t>
      </w:r>
      <w:r>
        <w:rPr>
          <w:rFonts w:hint="eastAsia" w:ascii="仿宋" w:hAnsi="仿宋" w:eastAsia="仿宋"/>
          <w:sz w:val="32"/>
          <w:szCs w:val="32"/>
          <w:highlight w:val="none"/>
        </w:rPr>
        <w:t>万元，增长</w:t>
      </w:r>
      <w:r>
        <w:rPr>
          <w:rFonts w:hint="eastAsia" w:ascii="仿宋" w:hAnsi="仿宋" w:eastAsia="仿宋"/>
          <w:sz w:val="32"/>
          <w:szCs w:val="32"/>
          <w:highlight w:val="none"/>
          <w:lang w:val="en-US" w:eastAsia="zh-CN"/>
        </w:rPr>
        <w:t>6.45</w:t>
      </w:r>
      <w:r>
        <w:rPr>
          <w:rFonts w:ascii="仿宋" w:hAnsi="仿宋" w:eastAsia="仿宋"/>
          <w:sz w:val="32"/>
          <w:szCs w:val="32"/>
          <w:highlight w:val="none"/>
        </w:rPr>
        <w:t>%。主要原因是主要原因是</w:t>
      </w:r>
      <w:r>
        <w:rPr>
          <w:rFonts w:hint="eastAsia" w:ascii="仿宋" w:hAnsi="仿宋" w:eastAsia="仿宋"/>
          <w:sz w:val="32"/>
          <w:szCs w:val="32"/>
          <w:highlight w:val="none"/>
          <w:lang w:eastAsia="zh-CN"/>
        </w:rPr>
        <w:t>人员调整导致经费变动</w:t>
      </w:r>
      <w:r>
        <w:rPr>
          <w:rFonts w:ascii="仿宋" w:hAnsi="仿宋" w:eastAsia="仿宋"/>
          <w:sz w:val="32"/>
          <w:szCs w:val="32"/>
          <w:highlight w:val="none"/>
        </w:rPr>
        <w:t>。</w:t>
      </w:r>
    </w:p>
    <w:p>
      <w:pPr>
        <w:spacing w:line="600" w:lineRule="exact"/>
        <w:ind w:firstLine="640" w:firstLineChars="200"/>
        <w:rPr>
          <w:rFonts w:hint="eastAsia" w:ascii="仿宋" w:hAnsi="仿宋" w:eastAsia="仿宋"/>
          <w:sz w:val="32"/>
          <w:szCs w:val="32"/>
          <w:highlight w:val="none"/>
          <w:lang w:eastAsia="zh-CN"/>
        </w:rPr>
      </w:pPr>
      <w:r>
        <w:rPr>
          <w:rFonts w:hint="eastAsia" w:ascii="仿宋" w:hAnsi="仿宋" w:eastAsia="仿宋"/>
          <w:sz w:val="32"/>
          <w:szCs w:val="32"/>
          <w:highlight w:val="none"/>
          <w:lang w:eastAsia="zh-CN"/>
        </w:rPr>
        <w:t>（五）</w:t>
      </w:r>
      <w:r>
        <w:rPr>
          <w:rFonts w:hint="eastAsia" w:ascii="仿宋" w:hAnsi="仿宋" w:eastAsia="仿宋"/>
          <w:sz w:val="32"/>
          <w:szCs w:val="32"/>
          <w:highlight w:val="none"/>
          <w:lang w:val="en-US" w:eastAsia="zh-CN"/>
        </w:rPr>
        <w:t>2010601</w:t>
      </w:r>
      <w:r>
        <w:rPr>
          <w:rFonts w:hint="eastAsia" w:ascii="仿宋" w:hAnsi="仿宋" w:eastAsia="仿宋"/>
          <w:sz w:val="32"/>
          <w:szCs w:val="32"/>
          <w:highlight w:val="none"/>
        </w:rPr>
        <w:t>-</w:t>
      </w:r>
      <w:r>
        <w:rPr>
          <w:rFonts w:hint="eastAsia" w:ascii="仿宋" w:hAnsi="仿宋" w:eastAsia="仿宋"/>
          <w:sz w:val="32"/>
          <w:szCs w:val="32"/>
          <w:highlight w:val="none"/>
          <w:lang w:eastAsia="zh-CN"/>
        </w:rPr>
        <w:t>行政运行</w:t>
      </w:r>
      <w:r>
        <w:rPr>
          <w:rFonts w:hint="eastAsia" w:ascii="仿宋" w:hAnsi="仿宋" w:eastAsia="仿宋"/>
          <w:sz w:val="32"/>
          <w:szCs w:val="32"/>
          <w:highlight w:val="none"/>
          <w:lang w:val="en-US" w:eastAsia="zh-CN"/>
        </w:rPr>
        <w:t>19.98</w:t>
      </w:r>
      <w:r>
        <w:rPr>
          <w:rFonts w:hint="eastAsia" w:ascii="仿宋" w:hAnsi="仿宋" w:eastAsia="仿宋"/>
          <w:sz w:val="32"/>
          <w:szCs w:val="32"/>
          <w:highlight w:val="none"/>
        </w:rPr>
        <w:t>万元，较上年决算数减少</w:t>
      </w:r>
      <w:r>
        <w:rPr>
          <w:rFonts w:hint="eastAsia" w:ascii="仿宋" w:hAnsi="仿宋" w:eastAsia="仿宋"/>
          <w:sz w:val="32"/>
          <w:szCs w:val="32"/>
          <w:highlight w:val="none"/>
          <w:lang w:val="en-US" w:eastAsia="zh-CN"/>
        </w:rPr>
        <w:t>0.0012</w:t>
      </w:r>
      <w:r>
        <w:rPr>
          <w:rFonts w:hint="eastAsia" w:ascii="仿宋" w:hAnsi="仿宋" w:eastAsia="仿宋"/>
          <w:sz w:val="32"/>
          <w:szCs w:val="32"/>
          <w:highlight w:val="none"/>
        </w:rPr>
        <w:t>万元，下降</w:t>
      </w:r>
      <w:r>
        <w:rPr>
          <w:rFonts w:hint="eastAsia" w:ascii="仿宋" w:hAnsi="仿宋" w:eastAsia="仿宋"/>
          <w:sz w:val="32"/>
          <w:szCs w:val="32"/>
          <w:highlight w:val="none"/>
          <w:lang w:val="en-US" w:eastAsia="zh-CN"/>
        </w:rPr>
        <w:t>0.006</w:t>
      </w:r>
      <w:r>
        <w:rPr>
          <w:rFonts w:ascii="仿宋" w:hAnsi="仿宋" w:eastAsia="仿宋"/>
          <w:sz w:val="32"/>
          <w:szCs w:val="32"/>
          <w:highlight w:val="none"/>
        </w:rPr>
        <w:t>%。主要主要原因是</w:t>
      </w:r>
      <w:r>
        <w:rPr>
          <w:rFonts w:hint="eastAsia" w:ascii="仿宋" w:hAnsi="仿宋" w:eastAsia="仿宋"/>
          <w:sz w:val="32"/>
          <w:szCs w:val="32"/>
          <w:highlight w:val="none"/>
          <w:lang w:eastAsia="zh-CN"/>
        </w:rPr>
        <w:t>人员调整导致经费变动</w:t>
      </w:r>
      <w:r>
        <w:rPr>
          <w:rFonts w:ascii="仿宋" w:hAnsi="仿宋" w:eastAsia="仿宋"/>
          <w:sz w:val="32"/>
          <w:szCs w:val="32"/>
          <w:highlight w:val="none"/>
        </w:rPr>
        <w:t>。</w:t>
      </w:r>
    </w:p>
    <w:p>
      <w:pPr>
        <w:spacing w:line="600" w:lineRule="exact"/>
        <w:ind w:firstLine="640" w:firstLineChars="200"/>
        <w:rPr>
          <w:rFonts w:hint="eastAsia" w:ascii="仿宋" w:hAnsi="仿宋" w:eastAsia="仿宋"/>
          <w:sz w:val="32"/>
          <w:szCs w:val="32"/>
          <w:highlight w:val="none"/>
          <w:lang w:eastAsia="zh-CN"/>
        </w:rPr>
      </w:pPr>
      <w:r>
        <w:rPr>
          <w:rFonts w:hint="eastAsia" w:ascii="仿宋" w:hAnsi="仿宋" w:eastAsia="仿宋"/>
          <w:sz w:val="32"/>
          <w:szCs w:val="32"/>
          <w:highlight w:val="none"/>
          <w:lang w:eastAsia="zh-CN"/>
        </w:rPr>
        <w:t>（六）</w:t>
      </w:r>
      <w:r>
        <w:rPr>
          <w:rFonts w:hint="eastAsia" w:ascii="仿宋" w:hAnsi="仿宋" w:eastAsia="仿宋"/>
          <w:sz w:val="32"/>
          <w:szCs w:val="32"/>
          <w:highlight w:val="none"/>
          <w:lang w:val="en-US" w:eastAsia="zh-CN"/>
        </w:rPr>
        <w:t>2011101</w:t>
      </w:r>
      <w:r>
        <w:rPr>
          <w:rFonts w:hint="eastAsia" w:ascii="仿宋" w:hAnsi="仿宋" w:eastAsia="仿宋"/>
          <w:sz w:val="32"/>
          <w:szCs w:val="32"/>
          <w:highlight w:val="none"/>
        </w:rPr>
        <w:t>-</w:t>
      </w:r>
      <w:r>
        <w:rPr>
          <w:rFonts w:hint="eastAsia" w:ascii="仿宋" w:hAnsi="仿宋" w:eastAsia="仿宋"/>
          <w:sz w:val="32"/>
          <w:szCs w:val="32"/>
          <w:highlight w:val="none"/>
          <w:lang w:eastAsia="zh-CN"/>
        </w:rPr>
        <w:t>行政运行</w:t>
      </w:r>
      <w:r>
        <w:rPr>
          <w:rFonts w:hint="eastAsia" w:ascii="仿宋" w:hAnsi="仿宋" w:eastAsia="仿宋"/>
          <w:sz w:val="32"/>
          <w:szCs w:val="32"/>
          <w:highlight w:val="none"/>
          <w:lang w:val="en-US" w:eastAsia="zh-CN"/>
        </w:rPr>
        <w:t>12.57</w:t>
      </w:r>
      <w:r>
        <w:rPr>
          <w:rFonts w:hint="eastAsia" w:ascii="仿宋" w:hAnsi="仿宋" w:eastAsia="仿宋"/>
          <w:sz w:val="32"/>
          <w:szCs w:val="32"/>
          <w:highlight w:val="none"/>
        </w:rPr>
        <w:t>万元，较上年决算数增加</w:t>
      </w:r>
      <w:r>
        <w:rPr>
          <w:rFonts w:hint="eastAsia" w:ascii="仿宋" w:hAnsi="仿宋" w:eastAsia="仿宋"/>
          <w:sz w:val="32"/>
          <w:szCs w:val="32"/>
          <w:highlight w:val="none"/>
          <w:lang w:val="en-US" w:eastAsia="zh-CN"/>
        </w:rPr>
        <w:t>1.50</w:t>
      </w:r>
      <w:r>
        <w:rPr>
          <w:rFonts w:hint="eastAsia" w:ascii="仿宋" w:hAnsi="仿宋" w:eastAsia="仿宋"/>
          <w:sz w:val="32"/>
          <w:szCs w:val="32"/>
          <w:highlight w:val="none"/>
        </w:rPr>
        <w:t>万元，增长</w:t>
      </w:r>
      <w:r>
        <w:rPr>
          <w:rFonts w:hint="eastAsia" w:ascii="仿宋" w:hAnsi="仿宋" w:eastAsia="仿宋"/>
          <w:sz w:val="32"/>
          <w:szCs w:val="32"/>
          <w:highlight w:val="none"/>
          <w:lang w:val="en-US" w:eastAsia="zh-CN"/>
        </w:rPr>
        <w:t>13.56</w:t>
      </w:r>
      <w:r>
        <w:rPr>
          <w:rFonts w:ascii="仿宋" w:hAnsi="仿宋" w:eastAsia="仿宋"/>
          <w:sz w:val="32"/>
          <w:szCs w:val="32"/>
          <w:highlight w:val="none"/>
        </w:rPr>
        <w:t>%。主要原因是</w:t>
      </w:r>
      <w:r>
        <w:rPr>
          <w:rFonts w:hint="eastAsia" w:ascii="仿宋" w:hAnsi="仿宋" w:eastAsia="仿宋"/>
          <w:sz w:val="32"/>
          <w:szCs w:val="32"/>
          <w:highlight w:val="none"/>
          <w:lang w:eastAsia="zh-CN"/>
        </w:rPr>
        <w:t>人员调整导致经费变动</w:t>
      </w:r>
      <w:r>
        <w:rPr>
          <w:rFonts w:ascii="仿宋" w:hAnsi="仿宋" w:eastAsia="仿宋"/>
          <w:sz w:val="32"/>
          <w:szCs w:val="32"/>
          <w:highlight w:val="none"/>
        </w:rPr>
        <w:t>。</w:t>
      </w:r>
    </w:p>
    <w:p>
      <w:pPr>
        <w:spacing w:line="600" w:lineRule="exact"/>
        <w:ind w:firstLine="640" w:firstLineChars="200"/>
        <w:rPr>
          <w:rFonts w:hint="eastAsia" w:ascii="仿宋" w:hAnsi="仿宋" w:eastAsia="仿宋"/>
          <w:sz w:val="32"/>
          <w:szCs w:val="32"/>
          <w:highlight w:val="none"/>
          <w:lang w:eastAsia="zh-CN"/>
        </w:rPr>
      </w:pPr>
      <w:r>
        <w:rPr>
          <w:rFonts w:hint="eastAsia" w:ascii="仿宋" w:hAnsi="仿宋" w:eastAsia="仿宋"/>
          <w:sz w:val="32"/>
          <w:szCs w:val="32"/>
          <w:highlight w:val="none"/>
          <w:lang w:eastAsia="zh-CN"/>
        </w:rPr>
        <w:t>（七）</w:t>
      </w:r>
      <w:r>
        <w:rPr>
          <w:rFonts w:hint="eastAsia" w:ascii="仿宋" w:hAnsi="仿宋" w:eastAsia="仿宋"/>
          <w:sz w:val="32"/>
          <w:szCs w:val="32"/>
          <w:highlight w:val="none"/>
          <w:lang w:val="en-US" w:eastAsia="zh-CN"/>
        </w:rPr>
        <w:t>2013101</w:t>
      </w:r>
      <w:r>
        <w:rPr>
          <w:rFonts w:hint="eastAsia" w:ascii="仿宋" w:hAnsi="仿宋" w:eastAsia="仿宋"/>
          <w:sz w:val="32"/>
          <w:szCs w:val="32"/>
          <w:highlight w:val="none"/>
        </w:rPr>
        <w:t>-</w:t>
      </w:r>
      <w:r>
        <w:rPr>
          <w:rFonts w:hint="eastAsia" w:ascii="仿宋" w:hAnsi="仿宋" w:eastAsia="仿宋"/>
          <w:sz w:val="32"/>
          <w:szCs w:val="32"/>
          <w:highlight w:val="none"/>
          <w:lang w:eastAsia="zh-CN"/>
        </w:rPr>
        <w:t>行政运行</w:t>
      </w:r>
      <w:r>
        <w:rPr>
          <w:rFonts w:hint="eastAsia" w:ascii="仿宋" w:hAnsi="仿宋" w:eastAsia="仿宋"/>
          <w:sz w:val="32"/>
          <w:szCs w:val="32"/>
          <w:highlight w:val="none"/>
          <w:lang w:val="en-US" w:eastAsia="zh-CN"/>
        </w:rPr>
        <w:t>57.11</w:t>
      </w:r>
      <w:r>
        <w:rPr>
          <w:rFonts w:hint="eastAsia" w:ascii="仿宋" w:hAnsi="仿宋" w:eastAsia="仿宋"/>
          <w:sz w:val="32"/>
          <w:szCs w:val="32"/>
          <w:highlight w:val="none"/>
        </w:rPr>
        <w:t>万元，较上年决算数增加</w:t>
      </w:r>
      <w:r>
        <w:rPr>
          <w:rFonts w:hint="eastAsia" w:ascii="仿宋" w:hAnsi="仿宋" w:eastAsia="仿宋"/>
          <w:sz w:val="32"/>
          <w:szCs w:val="32"/>
          <w:highlight w:val="none"/>
          <w:lang w:val="en-US" w:eastAsia="zh-CN"/>
        </w:rPr>
        <w:t>3.23</w:t>
      </w:r>
      <w:r>
        <w:rPr>
          <w:rFonts w:hint="eastAsia" w:ascii="仿宋" w:hAnsi="仿宋" w:eastAsia="仿宋"/>
          <w:sz w:val="32"/>
          <w:szCs w:val="32"/>
          <w:highlight w:val="none"/>
        </w:rPr>
        <w:t>万元，增长（下降）</w:t>
      </w:r>
      <w:r>
        <w:rPr>
          <w:rFonts w:hint="eastAsia" w:ascii="仿宋" w:hAnsi="仿宋" w:eastAsia="仿宋"/>
          <w:sz w:val="32"/>
          <w:szCs w:val="32"/>
          <w:highlight w:val="none"/>
          <w:lang w:val="en-US" w:eastAsia="zh-CN"/>
        </w:rPr>
        <w:t>6.00</w:t>
      </w:r>
      <w:r>
        <w:rPr>
          <w:rFonts w:ascii="仿宋" w:hAnsi="仿宋" w:eastAsia="仿宋"/>
          <w:sz w:val="32"/>
          <w:szCs w:val="32"/>
          <w:highlight w:val="none"/>
        </w:rPr>
        <w:t>%。主要原因是</w:t>
      </w:r>
      <w:r>
        <w:rPr>
          <w:rFonts w:hint="eastAsia" w:ascii="仿宋" w:hAnsi="仿宋" w:eastAsia="仿宋"/>
          <w:sz w:val="32"/>
          <w:szCs w:val="32"/>
          <w:highlight w:val="none"/>
          <w:lang w:eastAsia="zh-CN"/>
        </w:rPr>
        <w:t>人员调整导致经费变动</w:t>
      </w:r>
      <w:r>
        <w:rPr>
          <w:rFonts w:ascii="仿宋" w:hAnsi="仿宋" w:eastAsia="仿宋"/>
          <w:sz w:val="32"/>
          <w:szCs w:val="32"/>
          <w:highlight w:val="none"/>
        </w:rPr>
        <w:t>。</w:t>
      </w:r>
    </w:p>
    <w:p>
      <w:pPr>
        <w:spacing w:line="600" w:lineRule="exact"/>
        <w:ind w:firstLine="640" w:firstLineChars="200"/>
        <w:rPr>
          <w:rFonts w:hint="eastAsia" w:ascii="仿宋" w:hAnsi="仿宋" w:eastAsia="仿宋"/>
          <w:sz w:val="32"/>
          <w:szCs w:val="32"/>
          <w:highlight w:val="none"/>
          <w:lang w:eastAsia="zh-CN"/>
        </w:rPr>
      </w:pPr>
      <w:r>
        <w:rPr>
          <w:rFonts w:hint="eastAsia" w:ascii="仿宋" w:hAnsi="仿宋" w:eastAsia="仿宋"/>
          <w:sz w:val="32"/>
          <w:szCs w:val="32"/>
          <w:highlight w:val="none"/>
          <w:lang w:eastAsia="zh-CN"/>
        </w:rPr>
        <w:t>（八）</w:t>
      </w:r>
      <w:r>
        <w:rPr>
          <w:rFonts w:hint="eastAsia" w:ascii="仿宋" w:hAnsi="仿宋" w:eastAsia="仿宋"/>
          <w:sz w:val="32"/>
          <w:szCs w:val="32"/>
          <w:highlight w:val="none"/>
          <w:lang w:val="en-US" w:eastAsia="zh-CN"/>
        </w:rPr>
        <w:t>2070101</w:t>
      </w:r>
      <w:r>
        <w:rPr>
          <w:rFonts w:hint="eastAsia" w:ascii="仿宋" w:hAnsi="仿宋" w:eastAsia="仿宋"/>
          <w:sz w:val="32"/>
          <w:szCs w:val="32"/>
          <w:highlight w:val="none"/>
        </w:rPr>
        <w:t>-</w:t>
      </w:r>
      <w:r>
        <w:rPr>
          <w:rFonts w:hint="eastAsia" w:ascii="仿宋" w:hAnsi="仿宋" w:eastAsia="仿宋"/>
          <w:sz w:val="32"/>
          <w:szCs w:val="32"/>
          <w:highlight w:val="none"/>
          <w:lang w:eastAsia="zh-CN"/>
        </w:rPr>
        <w:t>行政运行</w:t>
      </w:r>
      <w:r>
        <w:rPr>
          <w:rFonts w:hint="eastAsia" w:ascii="仿宋" w:hAnsi="仿宋" w:eastAsia="仿宋"/>
          <w:sz w:val="32"/>
          <w:szCs w:val="32"/>
          <w:highlight w:val="none"/>
          <w:lang w:val="en-US" w:eastAsia="zh-CN"/>
        </w:rPr>
        <w:t>12.94</w:t>
      </w:r>
      <w:r>
        <w:rPr>
          <w:rFonts w:hint="eastAsia" w:ascii="仿宋" w:hAnsi="仿宋" w:eastAsia="仿宋"/>
          <w:sz w:val="32"/>
          <w:szCs w:val="32"/>
          <w:highlight w:val="none"/>
        </w:rPr>
        <w:t>万元，较上年决算数增加</w:t>
      </w:r>
      <w:r>
        <w:rPr>
          <w:rFonts w:hint="eastAsia" w:ascii="仿宋" w:hAnsi="仿宋" w:eastAsia="仿宋"/>
          <w:sz w:val="32"/>
          <w:szCs w:val="32"/>
          <w:highlight w:val="none"/>
          <w:lang w:val="en-US" w:eastAsia="zh-CN"/>
        </w:rPr>
        <w:t>4.49</w:t>
      </w:r>
      <w:r>
        <w:rPr>
          <w:rFonts w:hint="eastAsia" w:ascii="仿宋" w:hAnsi="仿宋" w:eastAsia="仿宋"/>
          <w:sz w:val="32"/>
          <w:szCs w:val="32"/>
          <w:highlight w:val="none"/>
        </w:rPr>
        <w:t>万元，增长</w:t>
      </w:r>
      <w:r>
        <w:rPr>
          <w:rFonts w:hint="eastAsia" w:ascii="仿宋" w:hAnsi="仿宋" w:eastAsia="仿宋"/>
          <w:sz w:val="32"/>
          <w:szCs w:val="32"/>
          <w:highlight w:val="none"/>
          <w:lang w:val="en-US" w:eastAsia="zh-CN"/>
        </w:rPr>
        <w:t>53.13</w:t>
      </w:r>
      <w:r>
        <w:rPr>
          <w:rFonts w:ascii="仿宋" w:hAnsi="仿宋" w:eastAsia="仿宋"/>
          <w:sz w:val="32"/>
          <w:szCs w:val="32"/>
          <w:highlight w:val="none"/>
        </w:rPr>
        <w:t>%。主要原因是</w:t>
      </w:r>
      <w:r>
        <w:rPr>
          <w:rFonts w:hint="eastAsia" w:ascii="仿宋" w:hAnsi="仿宋" w:eastAsia="仿宋"/>
          <w:sz w:val="32"/>
          <w:szCs w:val="32"/>
          <w:highlight w:val="none"/>
          <w:lang w:eastAsia="zh-CN"/>
        </w:rPr>
        <w:t>人员调整导致经费变动</w:t>
      </w:r>
      <w:r>
        <w:rPr>
          <w:rFonts w:ascii="仿宋" w:hAnsi="仿宋" w:eastAsia="仿宋"/>
          <w:sz w:val="32"/>
          <w:szCs w:val="32"/>
          <w:highlight w:val="none"/>
        </w:rPr>
        <w:t>。</w:t>
      </w:r>
    </w:p>
    <w:p>
      <w:pPr>
        <w:spacing w:line="600" w:lineRule="exact"/>
        <w:ind w:firstLine="640" w:firstLineChars="200"/>
        <w:rPr>
          <w:rFonts w:hint="eastAsia" w:ascii="仿宋" w:hAnsi="仿宋" w:eastAsia="仿宋"/>
          <w:sz w:val="32"/>
          <w:szCs w:val="32"/>
          <w:highlight w:val="none"/>
          <w:lang w:eastAsia="zh-CN"/>
        </w:rPr>
      </w:pPr>
      <w:r>
        <w:rPr>
          <w:rFonts w:hint="eastAsia" w:ascii="仿宋" w:hAnsi="仿宋" w:eastAsia="仿宋"/>
          <w:sz w:val="32"/>
          <w:szCs w:val="32"/>
          <w:highlight w:val="none"/>
          <w:lang w:eastAsia="zh-CN"/>
        </w:rPr>
        <w:t>（九）</w:t>
      </w:r>
      <w:r>
        <w:rPr>
          <w:rFonts w:hint="eastAsia" w:ascii="仿宋" w:hAnsi="仿宋" w:eastAsia="仿宋"/>
          <w:sz w:val="32"/>
          <w:szCs w:val="32"/>
          <w:highlight w:val="none"/>
          <w:lang w:val="en-US" w:eastAsia="zh-CN"/>
        </w:rPr>
        <w:t>2080101</w:t>
      </w:r>
      <w:r>
        <w:rPr>
          <w:rFonts w:hint="eastAsia" w:ascii="仿宋" w:hAnsi="仿宋" w:eastAsia="仿宋"/>
          <w:sz w:val="32"/>
          <w:szCs w:val="32"/>
          <w:highlight w:val="none"/>
        </w:rPr>
        <w:t>-</w:t>
      </w:r>
      <w:r>
        <w:rPr>
          <w:rFonts w:hint="eastAsia" w:ascii="仿宋" w:hAnsi="仿宋" w:eastAsia="仿宋"/>
          <w:sz w:val="32"/>
          <w:szCs w:val="32"/>
          <w:highlight w:val="none"/>
          <w:lang w:eastAsia="zh-CN"/>
        </w:rPr>
        <w:t>行政运行</w:t>
      </w:r>
      <w:r>
        <w:rPr>
          <w:rFonts w:hint="eastAsia" w:ascii="仿宋" w:hAnsi="仿宋" w:eastAsia="仿宋"/>
          <w:sz w:val="32"/>
          <w:szCs w:val="32"/>
          <w:highlight w:val="none"/>
          <w:lang w:val="en-US" w:eastAsia="zh-CN"/>
        </w:rPr>
        <w:t>4.87</w:t>
      </w:r>
      <w:r>
        <w:rPr>
          <w:rFonts w:hint="eastAsia" w:ascii="仿宋" w:hAnsi="仿宋" w:eastAsia="仿宋"/>
          <w:sz w:val="32"/>
          <w:szCs w:val="32"/>
          <w:highlight w:val="none"/>
        </w:rPr>
        <w:t>万元，较上年决算数增加</w:t>
      </w:r>
      <w:r>
        <w:rPr>
          <w:rFonts w:hint="eastAsia" w:ascii="仿宋" w:hAnsi="仿宋" w:eastAsia="仿宋"/>
          <w:sz w:val="32"/>
          <w:szCs w:val="32"/>
          <w:highlight w:val="none"/>
          <w:lang w:val="en-US" w:eastAsia="zh-CN"/>
        </w:rPr>
        <w:t>0.21</w:t>
      </w:r>
      <w:r>
        <w:rPr>
          <w:rFonts w:hint="eastAsia" w:ascii="仿宋" w:hAnsi="仿宋" w:eastAsia="仿宋"/>
          <w:sz w:val="32"/>
          <w:szCs w:val="32"/>
          <w:highlight w:val="none"/>
        </w:rPr>
        <w:t>万元，增长</w:t>
      </w:r>
      <w:r>
        <w:rPr>
          <w:rFonts w:hint="eastAsia" w:ascii="仿宋" w:hAnsi="仿宋" w:eastAsia="仿宋"/>
          <w:sz w:val="32"/>
          <w:szCs w:val="32"/>
          <w:highlight w:val="none"/>
          <w:lang w:val="en-US" w:eastAsia="zh-CN"/>
        </w:rPr>
        <w:t>0.41</w:t>
      </w:r>
      <w:r>
        <w:rPr>
          <w:rFonts w:ascii="仿宋" w:hAnsi="仿宋" w:eastAsia="仿宋"/>
          <w:sz w:val="32"/>
          <w:szCs w:val="32"/>
          <w:highlight w:val="none"/>
        </w:rPr>
        <w:t>%。主要原因是</w:t>
      </w:r>
      <w:r>
        <w:rPr>
          <w:rFonts w:hint="eastAsia" w:ascii="仿宋" w:hAnsi="仿宋" w:eastAsia="仿宋"/>
          <w:sz w:val="32"/>
          <w:szCs w:val="32"/>
          <w:highlight w:val="none"/>
          <w:lang w:eastAsia="zh-CN"/>
        </w:rPr>
        <w:t>人员调整导致经费变动</w:t>
      </w:r>
      <w:r>
        <w:rPr>
          <w:rFonts w:ascii="仿宋" w:hAnsi="仿宋" w:eastAsia="仿宋"/>
          <w:sz w:val="32"/>
          <w:szCs w:val="32"/>
          <w:highlight w:val="none"/>
        </w:rPr>
        <w:t>。</w:t>
      </w:r>
    </w:p>
    <w:p>
      <w:pPr>
        <w:spacing w:line="600" w:lineRule="exact"/>
        <w:ind w:firstLine="640" w:firstLineChars="200"/>
        <w:rPr>
          <w:rFonts w:hint="eastAsia" w:ascii="仿宋" w:hAnsi="仿宋" w:eastAsia="仿宋"/>
          <w:sz w:val="32"/>
          <w:szCs w:val="32"/>
          <w:highlight w:val="none"/>
          <w:lang w:eastAsia="zh-CN"/>
        </w:rPr>
      </w:pPr>
      <w:r>
        <w:rPr>
          <w:rFonts w:hint="eastAsia" w:ascii="仿宋" w:hAnsi="仿宋" w:eastAsia="仿宋"/>
          <w:sz w:val="32"/>
          <w:szCs w:val="32"/>
          <w:highlight w:val="none"/>
          <w:lang w:eastAsia="zh-CN"/>
        </w:rPr>
        <w:t>（十）</w:t>
      </w:r>
      <w:r>
        <w:rPr>
          <w:rFonts w:hint="eastAsia" w:ascii="仿宋" w:hAnsi="仿宋" w:eastAsia="仿宋"/>
          <w:sz w:val="32"/>
          <w:szCs w:val="32"/>
          <w:highlight w:val="none"/>
          <w:lang w:val="en-US" w:eastAsia="zh-CN"/>
        </w:rPr>
        <w:t>2080506</w:t>
      </w:r>
      <w:r>
        <w:rPr>
          <w:rFonts w:hint="eastAsia" w:ascii="仿宋" w:hAnsi="仿宋" w:eastAsia="仿宋"/>
          <w:sz w:val="32"/>
          <w:szCs w:val="32"/>
          <w:highlight w:val="none"/>
        </w:rPr>
        <w:t>-</w:t>
      </w:r>
      <w:r>
        <w:rPr>
          <w:rFonts w:hint="eastAsia" w:ascii="仿宋" w:hAnsi="仿宋" w:eastAsia="仿宋"/>
          <w:sz w:val="32"/>
          <w:szCs w:val="32"/>
          <w:highlight w:val="none"/>
          <w:lang w:eastAsia="zh-CN"/>
        </w:rPr>
        <w:t>机关事业单位职业年金缴费支出</w:t>
      </w:r>
      <w:r>
        <w:rPr>
          <w:rFonts w:hint="eastAsia" w:ascii="仿宋" w:hAnsi="仿宋" w:eastAsia="仿宋"/>
          <w:sz w:val="32"/>
          <w:szCs w:val="32"/>
          <w:highlight w:val="none"/>
          <w:lang w:val="en-US" w:eastAsia="zh-CN"/>
        </w:rPr>
        <w:t>4.4</w:t>
      </w:r>
      <w:r>
        <w:rPr>
          <w:rFonts w:hint="eastAsia" w:ascii="仿宋" w:hAnsi="仿宋" w:eastAsia="仿宋"/>
          <w:sz w:val="32"/>
          <w:szCs w:val="32"/>
          <w:highlight w:val="none"/>
        </w:rPr>
        <w:t>万元，较上年决算数减少</w:t>
      </w:r>
      <w:r>
        <w:rPr>
          <w:rFonts w:hint="eastAsia" w:ascii="仿宋" w:hAnsi="仿宋" w:eastAsia="仿宋"/>
          <w:sz w:val="32"/>
          <w:szCs w:val="32"/>
          <w:highlight w:val="none"/>
          <w:lang w:val="en-US" w:eastAsia="zh-CN"/>
        </w:rPr>
        <w:t>1.39</w:t>
      </w:r>
      <w:r>
        <w:rPr>
          <w:rFonts w:hint="eastAsia" w:ascii="仿宋" w:hAnsi="仿宋" w:eastAsia="仿宋"/>
          <w:sz w:val="32"/>
          <w:szCs w:val="32"/>
          <w:highlight w:val="none"/>
        </w:rPr>
        <w:t>万元，下降</w:t>
      </w:r>
      <w:r>
        <w:rPr>
          <w:rFonts w:hint="eastAsia" w:ascii="仿宋" w:hAnsi="仿宋" w:eastAsia="仿宋"/>
          <w:sz w:val="32"/>
          <w:szCs w:val="32"/>
          <w:highlight w:val="none"/>
          <w:lang w:val="en-US" w:eastAsia="zh-CN"/>
        </w:rPr>
        <w:t>23.96</w:t>
      </w:r>
      <w:r>
        <w:rPr>
          <w:rFonts w:ascii="仿宋" w:hAnsi="仿宋" w:eastAsia="仿宋"/>
          <w:sz w:val="32"/>
          <w:szCs w:val="32"/>
          <w:highlight w:val="none"/>
        </w:rPr>
        <w:t>%。主要原因是</w:t>
      </w:r>
      <w:r>
        <w:rPr>
          <w:rFonts w:hint="eastAsia" w:ascii="仿宋" w:hAnsi="仿宋" w:eastAsia="仿宋"/>
          <w:sz w:val="32"/>
          <w:szCs w:val="32"/>
          <w:highlight w:val="none"/>
          <w:lang w:eastAsia="zh-CN"/>
        </w:rPr>
        <w:t>人员调整导致经费变动</w:t>
      </w:r>
      <w:r>
        <w:rPr>
          <w:rFonts w:ascii="仿宋" w:hAnsi="仿宋" w:eastAsia="仿宋"/>
          <w:sz w:val="32"/>
          <w:szCs w:val="32"/>
          <w:highlight w:val="none"/>
        </w:rPr>
        <w:t>。</w:t>
      </w:r>
    </w:p>
    <w:p>
      <w:pPr>
        <w:spacing w:line="60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lang w:eastAsia="zh-CN"/>
        </w:rPr>
        <w:t>（十一）</w:t>
      </w:r>
      <w:r>
        <w:rPr>
          <w:rFonts w:hint="eastAsia" w:ascii="仿宋" w:hAnsi="仿宋" w:eastAsia="仿宋"/>
          <w:sz w:val="32"/>
          <w:szCs w:val="32"/>
          <w:highlight w:val="none"/>
          <w:lang w:val="en-US" w:eastAsia="zh-CN"/>
        </w:rPr>
        <w:t>2100101</w:t>
      </w:r>
      <w:r>
        <w:rPr>
          <w:rFonts w:hint="eastAsia" w:ascii="仿宋" w:hAnsi="仿宋" w:eastAsia="仿宋"/>
          <w:sz w:val="32"/>
          <w:szCs w:val="32"/>
          <w:highlight w:val="none"/>
        </w:rPr>
        <w:t>-</w:t>
      </w:r>
      <w:r>
        <w:rPr>
          <w:rFonts w:hint="eastAsia" w:ascii="仿宋" w:hAnsi="仿宋" w:eastAsia="仿宋"/>
          <w:sz w:val="32"/>
          <w:szCs w:val="32"/>
          <w:highlight w:val="none"/>
          <w:lang w:eastAsia="zh-CN"/>
        </w:rPr>
        <w:t>行政运行</w:t>
      </w:r>
      <w:r>
        <w:rPr>
          <w:rFonts w:hint="eastAsia" w:ascii="仿宋" w:hAnsi="仿宋" w:eastAsia="仿宋"/>
          <w:sz w:val="32"/>
          <w:szCs w:val="32"/>
          <w:highlight w:val="none"/>
          <w:lang w:val="en-US" w:eastAsia="zh-CN"/>
        </w:rPr>
        <w:t>23.33</w:t>
      </w:r>
      <w:r>
        <w:rPr>
          <w:rFonts w:hint="eastAsia" w:ascii="仿宋" w:hAnsi="仿宋" w:eastAsia="仿宋"/>
          <w:sz w:val="32"/>
          <w:szCs w:val="32"/>
          <w:highlight w:val="none"/>
        </w:rPr>
        <w:t>万元，较上年决算数减少</w:t>
      </w:r>
      <w:r>
        <w:rPr>
          <w:rFonts w:hint="eastAsia" w:ascii="仿宋" w:hAnsi="仿宋" w:eastAsia="仿宋"/>
          <w:sz w:val="32"/>
          <w:szCs w:val="32"/>
          <w:highlight w:val="none"/>
          <w:lang w:val="en-US" w:eastAsia="zh-CN"/>
        </w:rPr>
        <w:t>8.48</w:t>
      </w:r>
      <w:r>
        <w:rPr>
          <w:rFonts w:hint="eastAsia" w:ascii="仿宋" w:hAnsi="仿宋" w:eastAsia="仿宋"/>
          <w:sz w:val="32"/>
          <w:szCs w:val="32"/>
          <w:highlight w:val="none"/>
        </w:rPr>
        <w:t>万元，下降</w:t>
      </w:r>
      <w:r>
        <w:rPr>
          <w:rFonts w:hint="eastAsia" w:ascii="仿宋" w:hAnsi="仿宋" w:eastAsia="仿宋"/>
          <w:sz w:val="32"/>
          <w:szCs w:val="32"/>
          <w:highlight w:val="none"/>
          <w:lang w:val="en-US" w:eastAsia="zh-CN"/>
        </w:rPr>
        <w:t>26.65</w:t>
      </w:r>
      <w:r>
        <w:rPr>
          <w:rFonts w:ascii="仿宋" w:hAnsi="仿宋" w:eastAsia="仿宋"/>
          <w:sz w:val="32"/>
          <w:szCs w:val="32"/>
          <w:highlight w:val="none"/>
        </w:rPr>
        <w:t>%。主要原因是</w:t>
      </w:r>
      <w:r>
        <w:rPr>
          <w:rFonts w:hint="eastAsia" w:ascii="仿宋" w:hAnsi="仿宋" w:eastAsia="仿宋"/>
          <w:sz w:val="32"/>
          <w:szCs w:val="32"/>
          <w:highlight w:val="none"/>
          <w:lang w:eastAsia="zh-CN"/>
        </w:rPr>
        <w:t>人员调整导致经费变动</w:t>
      </w:r>
      <w:r>
        <w:rPr>
          <w:rFonts w:ascii="仿宋" w:hAnsi="仿宋" w:eastAsia="仿宋"/>
          <w:sz w:val="32"/>
          <w:szCs w:val="32"/>
          <w:highlight w:val="none"/>
        </w:rPr>
        <w:t>。</w:t>
      </w:r>
    </w:p>
    <w:p>
      <w:pPr>
        <w:spacing w:line="600" w:lineRule="exact"/>
        <w:ind w:firstLine="640" w:firstLineChars="200"/>
        <w:rPr>
          <w:rFonts w:hint="eastAsia" w:ascii="仿宋" w:hAnsi="仿宋" w:eastAsia="仿宋"/>
          <w:sz w:val="32"/>
          <w:szCs w:val="32"/>
          <w:highlight w:val="none"/>
          <w:lang w:eastAsia="zh-CN"/>
        </w:rPr>
      </w:pPr>
      <w:r>
        <w:rPr>
          <w:rFonts w:hint="eastAsia" w:ascii="仿宋" w:hAnsi="仿宋" w:eastAsia="仿宋"/>
          <w:sz w:val="32"/>
          <w:szCs w:val="32"/>
          <w:highlight w:val="none"/>
          <w:lang w:eastAsia="zh-CN"/>
        </w:rPr>
        <w:t>（十二）</w:t>
      </w:r>
      <w:r>
        <w:rPr>
          <w:rFonts w:hint="eastAsia" w:ascii="仿宋" w:hAnsi="仿宋" w:eastAsia="仿宋"/>
          <w:sz w:val="32"/>
          <w:szCs w:val="32"/>
          <w:highlight w:val="none"/>
          <w:lang w:val="en-US" w:eastAsia="zh-CN"/>
        </w:rPr>
        <w:t>2110101</w:t>
      </w:r>
      <w:r>
        <w:rPr>
          <w:rFonts w:hint="eastAsia" w:ascii="仿宋" w:hAnsi="仿宋" w:eastAsia="仿宋"/>
          <w:sz w:val="32"/>
          <w:szCs w:val="32"/>
          <w:highlight w:val="none"/>
        </w:rPr>
        <w:t>-</w:t>
      </w:r>
      <w:r>
        <w:rPr>
          <w:rFonts w:hint="eastAsia" w:ascii="仿宋" w:hAnsi="仿宋" w:eastAsia="仿宋"/>
          <w:sz w:val="32"/>
          <w:szCs w:val="32"/>
          <w:highlight w:val="none"/>
          <w:lang w:eastAsia="zh-CN"/>
        </w:rPr>
        <w:t>行政运行</w:t>
      </w:r>
      <w:r>
        <w:rPr>
          <w:rFonts w:hint="eastAsia" w:ascii="仿宋" w:hAnsi="仿宋" w:eastAsia="仿宋"/>
          <w:sz w:val="32"/>
          <w:szCs w:val="32"/>
          <w:highlight w:val="none"/>
          <w:lang w:val="en-US" w:eastAsia="zh-CN"/>
        </w:rPr>
        <w:t>5.87</w:t>
      </w:r>
      <w:r>
        <w:rPr>
          <w:rFonts w:hint="eastAsia" w:ascii="仿宋" w:hAnsi="仿宋" w:eastAsia="仿宋"/>
          <w:sz w:val="32"/>
          <w:szCs w:val="32"/>
          <w:highlight w:val="none"/>
        </w:rPr>
        <w:t>万元，较上年决算数增加</w:t>
      </w:r>
      <w:r>
        <w:rPr>
          <w:rFonts w:hint="eastAsia" w:ascii="仿宋" w:hAnsi="仿宋" w:eastAsia="仿宋"/>
          <w:sz w:val="32"/>
          <w:szCs w:val="32"/>
          <w:highlight w:val="none"/>
          <w:lang w:val="en-US" w:eastAsia="zh-CN"/>
        </w:rPr>
        <w:t>1.68</w:t>
      </w:r>
      <w:r>
        <w:rPr>
          <w:rFonts w:hint="eastAsia" w:ascii="仿宋" w:hAnsi="仿宋" w:eastAsia="仿宋"/>
          <w:sz w:val="32"/>
          <w:szCs w:val="32"/>
          <w:highlight w:val="none"/>
        </w:rPr>
        <w:t>万元，增长</w:t>
      </w:r>
      <w:r>
        <w:rPr>
          <w:rFonts w:hint="eastAsia" w:ascii="仿宋" w:hAnsi="仿宋" w:eastAsia="仿宋"/>
          <w:sz w:val="32"/>
          <w:szCs w:val="32"/>
          <w:highlight w:val="none"/>
          <w:lang w:val="en-US" w:eastAsia="zh-CN"/>
        </w:rPr>
        <w:t>40.10</w:t>
      </w:r>
      <w:r>
        <w:rPr>
          <w:rFonts w:ascii="仿宋" w:hAnsi="仿宋" w:eastAsia="仿宋"/>
          <w:sz w:val="32"/>
          <w:szCs w:val="32"/>
          <w:highlight w:val="none"/>
        </w:rPr>
        <w:t>%。主要原因是</w:t>
      </w:r>
      <w:r>
        <w:rPr>
          <w:rFonts w:hint="eastAsia" w:ascii="仿宋" w:hAnsi="仿宋" w:eastAsia="仿宋"/>
          <w:sz w:val="32"/>
          <w:szCs w:val="32"/>
          <w:highlight w:val="none"/>
          <w:lang w:eastAsia="zh-CN"/>
        </w:rPr>
        <w:t>人员调整导致经费变动</w:t>
      </w:r>
      <w:r>
        <w:rPr>
          <w:rFonts w:ascii="仿宋" w:hAnsi="仿宋" w:eastAsia="仿宋"/>
          <w:sz w:val="32"/>
          <w:szCs w:val="32"/>
          <w:highlight w:val="none"/>
        </w:rPr>
        <w:t>。</w:t>
      </w:r>
    </w:p>
    <w:p>
      <w:pPr>
        <w:spacing w:line="600" w:lineRule="exact"/>
        <w:ind w:firstLine="640" w:firstLineChars="200"/>
        <w:rPr>
          <w:rFonts w:hint="eastAsia" w:ascii="仿宋" w:hAnsi="仿宋" w:eastAsia="仿宋"/>
          <w:sz w:val="32"/>
          <w:szCs w:val="32"/>
          <w:highlight w:val="none"/>
          <w:lang w:eastAsia="zh-CN"/>
        </w:rPr>
      </w:pPr>
      <w:r>
        <w:rPr>
          <w:rFonts w:hint="eastAsia" w:ascii="仿宋" w:hAnsi="仿宋" w:eastAsia="仿宋"/>
          <w:sz w:val="32"/>
          <w:szCs w:val="32"/>
          <w:highlight w:val="none"/>
          <w:lang w:eastAsia="zh-CN"/>
        </w:rPr>
        <w:t>（十三）</w:t>
      </w:r>
      <w:r>
        <w:rPr>
          <w:rFonts w:hint="eastAsia" w:ascii="仿宋" w:hAnsi="仿宋" w:eastAsia="仿宋"/>
          <w:sz w:val="32"/>
          <w:szCs w:val="32"/>
          <w:highlight w:val="none"/>
          <w:lang w:val="en-US" w:eastAsia="zh-CN"/>
        </w:rPr>
        <w:t>2110302</w:t>
      </w:r>
      <w:r>
        <w:rPr>
          <w:rFonts w:hint="eastAsia" w:ascii="仿宋" w:hAnsi="仿宋" w:eastAsia="仿宋"/>
          <w:sz w:val="32"/>
          <w:szCs w:val="32"/>
          <w:highlight w:val="none"/>
        </w:rPr>
        <w:t>-</w:t>
      </w:r>
      <w:r>
        <w:rPr>
          <w:rFonts w:hint="eastAsia" w:ascii="仿宋" w:hAnsi="仿宋" w:eastAsia="仿宋"/>
          <w:sz w:val="32"/>
          <w:szCs w:val="32"/>
          <w:highlight w:val="none"/>
          <w:lang w:eastAsia="zh-CN"/>
        </w:rPr>
        <w:t>水体</w:t>
      </w:r>
      <w:r>
        <w:rPr>
          <w:rFonts w:hint="eastAsia" w:ascii="仿宋" w:hAnsi="仿宋" w:eastAsia="仿宋"/>
          <w:sz w:val="32"/>
          <w:szCs w:val="32"/>
          <w:highlight w:val="none"/>
          <w:lang w:val="en-US" w:eastAsia="zh-CN"/>
        </w:rPr>
        <w:t>600</w:t>
      </w:r>
      <w:r>
        <w:rPr>
          <w:rFonts w:hint="eastAsia" w:ascii="仿宋" w:hAnsi="仿宋" w:eastAsia="仿宋"/>
          <w:sz w:val="32"/>
          <w:szCs w:val="32"/>
          <w:highlight w:val="none"/>
        </w:rPr>
        <w:t>万元，较上年决算数增加</w:t>
      </w:r>
      <w:r>
        <w:rPr>
          <w:rFonts w:hint="eastAsia" w:ascii="仿宋" w:hAnsi="仿宋" w:eastAsia="仿宋"/>
          <w:sz w:val="32"/>
          <w:szCs w:val="32"/>
          <w:highlight w:val="none"/>
          <w:lang w:val="en-US" w:eastAsia="zh-CN"/>
        </w:rPr>
        <w:t>100</w:t>
      </w:r>
      <w:r>
        <w:rPr>
          <w:rFonts w:hint="eastAsia" w:ascii="仿宋" w:hAnsi="仿宋" w:eastAsia="仿宋"/>
          <w:sz w:val="32"/>
          <w:szCs w:val="32"/>
          <w:highlight w:val="none"/>
        </w:rPr>
        <w:t>万元，增长</w:t>
      </w:r>
      <w:r>
        <w:rPr>
          <w:rFonts w:hint="eastAsia" w:ascii="仿宋" w:hAnsi="仿宋" w:eastAsia="仿宋"/>
          <w:sz w:val="32"/>
          <w:szCs w:val="32"/>
          <w:highlight w:val="none"/>
          <w:lang w:val="en-US" w:eastAsia="zh-CN"/>
        </w:rPr>
        <w:t>20</w:t>
      </w:r>
      <w:r>
        <w:rPr>
          <w:rFonts w:ascii="仿宋" w:hAnsi="仿宋" w:eastAsia="仿宋"/>
          <w:sz w:val="32"/>
          <w:szCs w:val="32"/>
          <w:highlight w:val="none"/>
        </w:rPr>
        <w:t>%。主要原因是</w:t>
      </w:r>
      <w:r>
        <w:rPr>
          <w:rFonts w:hint="eastAsia" w:ascii="仿宋" w:hAnsi="仿宋" w:eastAsia="仿宋"/>
          <w:sz w:val="32"/>
          <w:szCs w:val="32"/>
          <w:highlight w:val="none"/>
          <w:lang w:eastAsia="zh-CN"/>
        </w:rPr>
        <w:t>污染治理等经费增加</w:t>
      </w:r>
      <w:r>
        <w:rPr>
          <w:rFonts w:ascii="仿宋" w:hAnsi="仿宋" w:eastAsia="仿宋"/>
          <w:sz w:val="32"/>
          <w:szCs w:val="32"/>
          <w:highlight w:val="none"/>
        </w:rPr>
        <w:t>。</w:t>
      </w:r>
    </w:p>
    <w:p>
      <w:pPr>
        <w:spacing w:line="600" w:lineRule="exact"/>
        <w:ind w:firstLine="640" w:firstLineChars="200"/>
        <w:rPr>
          <w:rFonts w:hint="eastAsia" w:ascii="仿宋" w:hAnsi="仿宋" w:eastAsia="仿宋"/>
          <w:sz w:val="32"/>
          <w:szCs w:val="32"/>
          <w:highlight w:val="none"/>
          <w:lang w:eastAsia="zh-CN"/>
        </w:rPr>
      </w:pPr>
      <w:r>
        <w:rPr>
          <w:rFonts w:hint="eastAsia" w:ascii="仿宋" w:hAnsi="仿宋" w:eastAsia="仿宋"/>
          <w:sz w:val="32"/>
          <w:szCs w:val="32"/>
          <w:highlight w:val="none"/>
          <w:lang w:eastAsia="zh-CN"/>
        </w:rPr>
        <w:t>（十四）</w:t>
      </w:r>
      <w:r>
        <w:rPr>
          <w:rFonts w:hint="eastAsia" w:ascii="仿宋" w:hAnsi="仿宋" w:eastAsia="仿宋"/>
          <w:sz w:val="32"/>
          <w:szCs w:val="32"/>
          <w:highlight w:val="none"/>
          <w:lang w:val="en-US" w:eastAsia="zh-CN"/>
        </w:rPr>
        <w:t>2129999</w:t>
      </w:r>
      <w:r>
        <w:rPr>
          <w:rFonts w:hint="eastAsia" w:ascii="仿宋" w:hAnsi="仿宋" w:eastAsia="仿宋"/>
          <w:sz w:val="32"/>
          <w:szCs w:val="32"/>
          <w:highlight w:val="none"/>
        </w:rPr>
        <w:t>-</w:t>
      </w:r>
      <w:r>
        <w:rPr>
          <w:rFonts w:hint="eastAsia" w:ascii="仿宋" w:hAnsi="仿宋" w:eastAsia="仿宋"/>
          <w:sz w:val="32"/>
          <w:szCs w:val="32"/>
          <w:highlight w:val="none"/>
          <w:lang w:eastAsia="zh-CN"/>
        </w:rPr>
        <w:t>其他城乡社区支出</w:t>
      </w:r>
      <w:r>
        <w:rPr>
          <w:rFonts w:hint="eastAsia" w:ascii="仿宋" w:hAnsi="仿宋" w:eastAsia="仿宋"/>
          <w:sz w:val="32"/>
          <w:szCs w:val="32"/>
          <w:highlight w:val="none"/>
          <w:lang w:val="en-US" w:eastAsia="zh-CN"/>
        </w:rPr>
        <w:t>100</w:t>
      </w:r>
      <w:r>
        <w:rPr>
          <w:rFonts w:hint="eastAsia" w:ascii="仿宋" w:hAnsi="仿宋" w:eastAsia="仿宋"/>
          <w:sz w:val="32"/>
          <w:szCs w:val="32"/>
          <w:highlight w:val="none"/>
        </w:rPr>
        <w:t>万元，较上年决算数增加</w:t>
      </w:r>
      <w:r>
        <w:rPr>
          <w:rFonts w:hint="eastAsia" w:ascii="仿宋" w:hAnsi="仿宋" w:eastAsia="仿宋"/>
          <w:sz w:val="32"/>
          <w:szCs w:val="32"/>
          <w:highlight w:val="none"/>
          <w:lang w:val="en-US" w:eastAsia="zh-CN"/>
        </w:rPr>
        <w:t>100</w:t>
      </w:r>
      <w:r>
        <w:rPr>
          <w:rFonts w:hint="eastAsia" w:ascii="仿宋" w:hAnsi="仿宋" w:eastAsia="仿宋"/>
          <w:sz w:val="32"/>
          <w:szCs w:val="32"/>
          <w:highlight w:val="none"/>
        </w:rPr>
        <w:t>万元，增长</w:t>
      </w:r>
      <w:r>
        <w:rPr>
          <w:rFonts w:hint="eastAsia" w:ascii="仿宋" w:hAnsi="仿宋" w:eastAsia="仿宋"/>
          <w:sz w:val="32"/>
          <w:szCs w:val="32"/>
          <w:highlight w:val="none"/>
          <w:lang w:val="en-US" w:eastAsia="zh-CN"/>
        </w:rPr>
        <w:t>100</w:t>
      </w:r>
      <w:r>
        <w:rPr>
          <w:rFonts w:ascii="仿宋" w:hAnsi="仿宋" w:eastAsia="仿宋"/>
          <w:sz w:val="32"/>
          <w:szCs w:val="32"/>
          <w:highlight w:val="none"/>
        </w:rPr>
        <w:t>%。主要原因是</w:t>
      </w:r>
      <w:r>
        <w:rPr>
          <w:rFonts w:hint="eastAsia" w:ascii="仿宋" w:hAnsi="仿宋" w:eastAsia="仿宋"/>
          <w:sz w:val="32"/>
          <w:szCs w:val="32"/>
          <w:highlight w:val="none"/>
          <w:lang w:eastAsia="zh-CN"/>
        </w:rPr>
        <w:t>其他城乡社区支出增加</w:t>
      </w:r>
      <w:r>
        <w:rPr>
          <w:rFonts w:ascii="仿宋" w:hAnsi="仿宋" w:eastAsia="仿宋"/>
          <w:sz w:val="32"/>
          <w:szCs w:val="32"/>
          <w:highlight w:val="none"/>
        </w:rPr>
        <w:t>。</w:t>
      </w:r>
    </w:p>
    <w:p>
      <w:pPr>
        <w:spacing w:line="600" w:lineRule="exact"/>
        <w:ind w:firstLine="640" w:firstLineChars="200"/>
        <w:rPr>
          <w:rFonts w:hint="eastAsia" w:ascii="仿宋" w:hAnsi="仿宋" w:eastAsia="仿宋"/>
          <w:sz w:val="32"/>
          <w:szCs w:val="32"/>
          <w:highlight w:val="none"/>
          <w:lang w:eastAsia="zh-CN"/>
        </w:rPr>
      </w:pPr>
      <w:r>
        <w:rPr>
          <w:rFonts w:hint="eastAsia" w:ascii="仿宋" w:hAnsi="仿宋" w:eastAsia="仿宋"/>
          <w:sz w:val="32"/>
          <w:szCs w:val="32"/>
          <w:highlight w:val="none"/>
          <w:lang w:eastAsia="zh-CN"/>
        </w:rPr>
        <w:t>（十五）</w:t>
      </w:r>
      <w:r>
        <w:rPr>
          <w:rFonts w:hint="eastAsia" w:ascii="仿宋" w:hAnsi="仿宋" w:eastAsia="仿宋"/>
          <w:sz w:val="32"/>
          <w:szCs w:val="32"/>
          <w:highlight w:val="none"/>
          <w:lang w:val="en-US" w:eastAsia="zh-CN"/>
        </w:rPr>
        <w:t>2130101</w:t>
      </w:r>
      <w:r>
        <w:rPr>
          <w:rFonts w:hint="eastAsia" w:ascii="仿宋" w:hAnsi="仿宋" w:eastAsia="仿宋"/>
          <w:sz w:val="32"/>
          <w:szCs w:val="32"/>
          <w:highlight w:val="none"/>
        </w:rPr>
        <w:t>-</w:t>
      </w:r>
      <w:r>
        <w:rPr>
          <w:rFonts w:hint="eastAsia" w:ascii="仿宋" w:hAnsi="仿宋" w:eastAsia="仿宋"/>
          <w:sz w:val="32"/>
          <w:szCs w:val="32"/>
          <w:highlight w:val="none"/>
          <w:lang w:eastAsia="zh-CN"/>
        </w:rPr>
        <w:t>行政运行</w:t>
      </w:r>
      <w:r>
        <w:rPr>
          <w:rFonts w:hint="eastAsia" w:ascii="仿宋" w:hAnsi="仿宋" w:eastAsia="仿宋"/>
          <w:sz w:val="32"/>
          <w:szCs w:val="32"/>
          <w:highlight w:val="none"/>
          <w:lang w:val="en-US" w:eastAsia="zh-CN"/>
        </w:rPr>
        <w:t>84.01</w:t>
      </w:r>
      <w:r>
        <w:rPr>
          <w:rFonts w:hint="eastAsia" w:ascii="仿宋" w:hAnsi="仿宋" w:eastAsia="仿宋"/>
          <w:sz w:val="32"/>
          <w:szCs w:val="32"/>
          <w:highlight w:val="none"/>
        </w:rPr>
        <w:t>万元，较上年决算数增加</w:t>
      </w:r>
      <w:r>
        <w:rPr>
          <w:rFonts w:hint="eastAsia" w:ascii="仿宋" w:hAnsi="仿宋" w:eastAsia="仿宋"/>
          <w:sz w:val="32"/>
          <w:szCs w:val="32"/>
          <w:highlight w:val="none"/>
          <w:lang w:val="en-US" w:eastAsia="zh-CN"/>
        </w:rPr>
        <w:t>8.76</w:t>
      </w:r>
      <w:r>
        <w:rPr>
          <w:rFonts w:hint="eastAsia" w:ascii="仿宋" w:hAnsi="仿宋" w:eastAsia="仿宋"/>
          <w:sz w:val="32"/>
          <w:szCs w:val="32"/>
          <w:highlight w:val="none"/>
        </w:rPr>
        <w:t>万元，增长</w:t>
      </w:r>
      <w:r>
        <w:rPr>
          <w:rFonts w:hint="eastAsia" w:ascii="仿宋" w:hAnsi="仿宋" w:eastAsia="仿宋"/>
          <w:sz w:val="32"/>
          <w:szCs w:val="32"/>
          <w:highlight w:val="none"/>
          <w:lang w:val="en-US" w:eastAsia="zh-CN"/>
        </w:rPr>
        <w:t>11.64</w:t>
      </w:r>
      <w:r>
        <w:rPr>
          <w:rFonts w:ascii="仿宋" w:hAnsi="仿宋" w:eastAsia="仿宋"/>
          <w:sz w:val="32"/>
          <w:szCs w:val="32"/>
          <w:highlight w:val="none"/>
        </w:rPr>
        <w:t>%。主要原因是</w:t>
      </w:r>
      <w:r>
        <w:rPr>
          <w:rFonts w:hint="eastAsia" w:ascii="仿宋" w:hAnsi="仿宋" w:eastAsia="仿宋"/>
          <w:sz w:val="32"/>
          <w:szCs w:val="32"/>
          <w:highlight w:val="none"/>
          <w:lang w:eastAsia="zh-CN"/>
        </w:rPr>
        <w:t>人员调整导致经费变动</w:t>
      </w:r>
      <w:r>
        <w:rPr>
          <w:rFonts w:ascii="仿宋" w:hAnsi="仿宋" w:eastAsia="仿宋"/>
          <w:sz w:val="32"/>
          <w:szCs w:val="32"/>
          <w:highlight w:val="none"/>
        </w:rPr>
        <w:t>。</w:t>
      </w:r>
    </w:p>
    <w:p>
      <w:pPr>
        <w:spacing w:line="600" w:lineRule="exact"/>
        <w:ind w:firstLine="640" w:firstLineChars="200"/>
        <w:rPr>
          <w:rFonts w:hint="eastAsia" w:ascii="仿宋" w:hAnsi="仿宋" w:eastAsia="仿宋"/>
          <w:sz w:val="32"/>
          <w:szCs w:val="32"/>
          <w:highlight w:val="none"/>
          <w:lang w:eastAsia="zh-CN"/>
        </w:rPr>
      </w:pPr>
      <w:r>
        <w:rPr>
          <w:rFonts w:hint="eastAsia" w:ascii="仿宋" w:hAnsi="仿宋" w:eastAsia="仿宋"/>
          <w:sz w:val="32"/>
          <w:szCs w:val="32"/>
          <w:highlight w:val="none"/>
          <w:lang w:eastAsia="zh-CN"/>
        </w:rPr>
        <w:t>（十六）</w:t>
      </w:r>
      <w:r>
        <w:rPr>
          <w:rFonts w:hint="eastAsia" w:ascii="仿宋" w:hAnsi="仿宋" w:eastAsia="仿宋"/>
          <w:sz w:val="32"/>
          <w:szCs w:val="32"/>
          <w:highlight w:val="none"/>
          <w:lang w:val="en-US" w:eastAsia="zh-CN"/>
        </w:rPr>
        <w:t>2130301</w:t>
      </w:r>
      <w:r>
        <w:rPr>
          <w:rFonts w:hint="eastAsia" w:ascii="仿宋" w:hAnsi="仿宋" w:eastAsia="仿宋"/>
          <w:sz w:val="32"/>
          <w:szCs w:val="32"/>
          <w:highlight w:val="none"/>
        </w:rPr>
        <w:t>-</w:t>
      </w:r>
      <w:r>
        <w:rPr>
          <w:rFonts w:hint="eastAsia" w:ascii="仿宋" w:hAnsi="仿宋" w:eastAsia="仿宋"/>
          <w:sz w:val="32"/>
          <w:szCs w:val="32"/>
          <w:highlight w:val="none"/>
          <w:lang w:eastAsia="zh-CN"/>
        </w:rPr>
        <w:t>行政运行</w:t>
      </w:r>
      <w:r>
        <w:rPr>
          <w:rFonts w:hint="eastAsia" w:ascii="仿宋" w:hAnsi="仿宋" w:eastAsia="仿宋"/>
          <w:sz w:val="32"/>
          <w:szCs w:val="32"/>
          <w:highlight w:val="none"/>
          <w:lang w:val="en-US" w:eastAsia="zh-CN"/>
        </w:rPr>
        <w:t>8.15</w:t>
      </w:r>
      <w:r>
        <w:rPr>
          <w:rFonts w:hint="eastAsia" w:ascii="仿宋" w:hAnsi="仿宋" w:eastAsia="仿宋"/>
          <w:sz w:val="32"/>
          <w:szCs w:val="32"/>
          <w:highlight w:val="none"/>
        </w:rPr>
        <w:t>万元，较上年决算数减少</w:t>
      </w:r>
      <w:r>
        <w:rPr>
          <w:rFonts w:hint="eastAsia" w:ascii="仿宋" w:hAnsi="仿宋" w:eastAsia="仿宋"/>
          <w:sz w:val="32"/>
          <w:szCs w:val="32"/>
          <w:highlight w:val="none"/>
          <w:lang w:val="en-US" w:eastAsia="zh-CN"/>
        </w:rPr>
        <w:t>5.15</w:t>
      </w:r>
      <w:r>
        <w:rPr>
          <w:rFonts w:hint="eastAsia" w:ascii="仿宋" w:hAnsi="仿宋" w:eastAsia="仿宋"/>
          <w:sz w:val="32"/>
          <w:szCs w:val="32"/>
          <w:highlight w:val="none"/>
        </w:rPr>
        <w:t>万元，下降</w:t>
      </w:r>
      <w:r>
        <w:rPr>
          <w:rFonts w:hint="eastAsia" w:ascii="仿宋" w:hAnsi="仿宋" w:eastAsia="仿宋"/>
          <w:sz w:val="32"/>
          <w:szCs w:val="32"/>
          <w:highlight w:val="none"/>
          <w:lang w:val="en-US" w:eastAsia="zh-CN"/>
        </w:rPr>
        <w:t>38.71</w:t>
      </w:r>
      <w:r>
        <w:rPr>
          <w:rFonts w:ascii="仿宋" w:hAnsi="仿宋" w:eastAsia="仿宋"/>
          <w:sz w:val="32"/>
          <w:szCs w:val="32"/>
          <w:highlight w:val="none"/>
        </w:rPr>
        <w:t>%。主要原因是</w:t>
      </w:r>
      <w:r>
        <w:rPr>
          <w:rFonts w:hint="eastAsia" w:ascii="仿宋" w:hAnsi="仿宋" w:eastAsia="仿宋"/>
          <w:sz w:val="32"/>
          <w:szCs w:val="32"/>
          <w:highlight w:val="none"/>
          <w:lang w:eastAsia="zh-CN"/>
        </w:rPr>
        <w:t>人员调整导致经费变动</w:t>
      </w:r>
      <w:r>
        <w:rPr>
          <w:rFonts w:ascii="仿宋" w:hAnsi="仿宋" w:eastAsia="仿宋"/>
          <w:sz w:val="32"/>
          <w:szCs w:val="32"/>
          <w:highlight w:val="none"/>
        </w:rPr>
        <w:t>。</w:t>
      </w:r>
    </w:p>
    <w:p>
      <w:pPr>
        <w:spacing w:line="600" w:lineRule="exact"/>
        <w:ind w:firstLine="640" w:firstLineChars="200"/>
        <w:rPr>
          <w:rFonts w:hint="eastAsia" w:ascii="仿宋" w:hAnsi="仿宋" w:eastAsia="仿宋"/>
          <w:sz w:val="32"/>
          <w:szCs w:val="32"/>
          <w:highlight w:val="none"/>
          <w:lang w:eastAsia="zh-CN"/>
        </w:rPr>
      </w:pPr>
      <w:r>
        <w:rPr>
          <w:rFonts w:hint="eastAsia" w:ascii="仿宋" w:hAnsi="仿宋" w:eastAsia="仿宋"/>
          <w:sz w:val="32"/>
          <w:szCs w:val="32"/>
          <w:highlight w:val="none"/>
          <w:lang w:eastAsia="zh-CN"/>
        </w:rPr>
        <w:t>（十七）</w:t>
      </w:r>
      <w:r>
        <w:rPr>
          <w:rFonts w:hint="eastAsia" w:ascii="仿宋" w:hAnsi="仿宋" w:eastAsia="仿宋"/>
          <w:sz w:val="32"/>
          <w:szCs w:val="32"/>
          <w:highlight w:val="none"/>
          <w:lang w:val="en-US" w:eastAsia="zh-CN"/>
        </w:rPr>
        <w:t>2130399</w:t>
      </w:r>
      <w:r>
        <w:rPr>
          <w:rFonts w:hint="eastAsia" w:ascii="仿宋" w:hAnsi="仿宋" w:eastAsia="仿宋"/>
          <w:sz w:val="32"/>
          <w:szCs w:val="32"/>
          <w:highlight w:val="none"/>
        </w:rPr>
        <w:t>-</w:t>
      </w:r>
      <w:r>
        <w:rPr>
          <w:rFonts w:hint="eastAsia" w:ascii="仿宋" w:hAnsi="仿宋" w:eastAsia="仿宋"/>
          <w:sz w:val="32"/>
          <w:szCs w:val="32"/>
          <w:highlight w:val="none"/>
          <w:lang w:eastAsia="zh-CN"/>
        </w:rPr>
        <w:t>其他水体支出</w:t>
      </w:r>
      <w:r>
        <w:rPr>
          <w:rFonts w:hint="eastAsia" w:ascii="仿宋" w:hAnsi="仿宋" w:eastAsia="仿宋"/>
          <w:sz w:val="32"/>
          <w:szCs w:val="32"/>
          <w:highlight w:val="none"/>
          <w:lang w:val="en-US" w:eastAsia="zh-CN"/>
        </w:rPr>
        <w:t>10</w:t>
      </w:r>
      <w:r>
        <w:rPr>
          <w:rFonts w:hint="eastAsia" w:ascii="仿宋" w:hAnsi="仿宋" w:eastAsia="仿宋"/>
          <w:sz w:val="32"/>
          <w:szCs w:val="32"/>
          <w:highlight w:val="none"/>
        </w:rPr>
        <w:t>万元，较上年决算数增加</w:t>
      </w:r>
      <w:r>
        <w:rPr>
          <w:rFonts w:hint="eastAsia" w:ascii="仿宋" w:hAnsi="仿宋" w:eastAsia="仿宋"/>
          <w:sz w:val="32"/>
          <w:szCs w:val="32"/>
          <w:highlight w:val="none"/>
          <w:lang w:val="en-US" w:eastAsia="zh-CN"/>
        </w:rPr>
        <w:t>10</w:t>
      </w:r>
      <w:r>
        <w:rPr>
          <w:rFonts w:hint="eastAsia" w:ascii="仿宋" w:hAnsi="仿宋" w:eastAsia="仿宋"/>
          <w:sz w:val="32"/>
          <w:szCs w:val="32"/>
          <w:highlight w:val="none"/>
        </w:rPr>
        <w:t>万元，增长</w:t>
      </w:r>
      <w:r>
        <w:rPr>
          <w:rFonts w:hint="eastAsia" w:ascii="仿宋" w:hAnsi="仿宋" w:eastAsia="仿宋"/>
          <w:sz w:val="32"/>
          <w:szCs w:val="32"/>
          <w:highlight w:val="none"/>
          <w:lang w:val="en-US" w:eastAsia="zh-CN"/>
        </w:rPr>
        <w:t>100</w:t>
      </w:r>
      <w:r>
        <w:rPr>
          <w:rFonts w:ascii="仿宋" w:hAnsi="仿宋" w:eastAsia="仿宋"/>
          <w:sz w:val="32"/>
          <w:szCs w:val="32"/>
          <w:highlight w:val="none"/>
        </w:rPr>
        <w:t>%。主要原因是</w:t>
      </w:r>
      <w:r>
        <w:rPr>
          <w:rFonts w:hint="eastAsia" w:ascii="仿宋" w:hAnsi="仿宋" w:eastAsia="仿宋"/>
          <w:sz w:val="32"/>
          <w:szCs w:val="32"/>
          <w:highlight w:val="none"/>
          <w:lang w:eastAsia="zh-CN"/>
        </w:rPr>
        <w:t>污染治理经费增加</w:t>
      </w:r>
      <w:r>
        <w:rPr>
          <w:rFonts w:ascii="仿宋" w:hAnsi="仿宋" w:eastAsia="仿宋"/>
          <w:sz w:val="32"/>
          <w:szCs w:val="32"/>
          <w:highlight w:val="none"/>
        </w:rPr>
        <w:t>。</w:t>
      </w:r>
    </w:p>
    <w:p>
      <w:pPr>
        <w:spacing w:line="600" w:lineRule="exact"/>
        <w:ind w:firstLine="640" w:firstLineChars="200"/>
        <w:rPr>
          <w:rFonts w:hint="eastAsia" w:ascii="仿宋" w:hAnsi="仿宋" w:eastAsia="仿宋"/>
          <w:sz w:val="32"/>
          <w:szCs w:val="32"/>
          <w:highlight w:val="none"/>
          <w:lang w:eastAsia="zh-CN"/>
        </w:rPr>
      </w:pPr>
      <w:r>
        <w:rPr>
          <w:rFonts w:hint="eastAsia" w:ascii="仿宋" w:hAnsi="仿宋" w:eastAsia="仿宋"/>
          <w:sz w:val="32"/>
          <w:szCs w:val="32"/>
          <w:highlight w:val="none"/>
          <w:lang w:eastAsia="zh-CN"/>
        </w:rPr>
        <w:t>（十八）</w:t>
      </w:r>
      <w:r>
        <w:rPr>
          <w:rFonts w:hint="eastAsia" w:ascii="仿宋" w:hAnsi="仿宋" w:eastAsia="仿宋"/>
          <w:sz w:val="32"/>
          <w:szCs w:val="32"/>
          <w:highlight w:val="none"/>
          <w:lang w:val="en-US" w:eastAsia="zh-CN"/>
        </w:rPr>
        <w:t>2130701</w:t>
      </w:r>
      <w:r>
        <w:rPr>
          <w:rFonts w:hint="eastAsia" w:ascii="仿宋" w:hAnsi="仿宋" w:eastAsia="仿宋"/>
          <w:sz w:val="32"/>
          <w:szCs w:val="32"/>
          <w:highlight w:val="none"/>
        </w:rPr>
        <w:t>-</w:t>
      </w:r>
      <w:r>
        <w:rPr>
          <w:rFonts w:hint="eastAsia" w:ascii="仿宋" w:hAnsi="仿宋" w:eastAsia="仿宋"/>
          <w:sz w:val="32"/>
          <w:szCs w:val="32"/>
          <w:highlight w:val="none"/>
          <w:lang w:eastAsia="zh-CN"/>
        </w:rPr>
        <w:t>对村级公益事业建设的补助</w:t>
      </w:r>
      <w:r>
        <w:rPr>
          <w:rFonts w:hint="eastAsia" w:ascii="仿宋" w:hAnsi="仿宋" w:eastAsia="仿宋"/>
          <w:sz w:val="32"/>
          <w:szCs w:val="32"/>
          <w:highlight w:val="none"/>
          <w:lang w:val="en-US" w:eastAsia="zh-CN"/>
        </w:rPr>
        <w:t>24</w:t>
      </w:r>
      <w:r>
        <w:rPr>
          <w:rFonts w:hint="eastAsia" w:ascii="仿宋" w:hAnsi="仿宋" w:eastAsia="仿宋"/>
          <w:sz w:val="32"/>
          <w:szCs w:val="32"/>
          <w:highlight w:val="none"/>
        </w:rPr>
        <w:t>万元，较上年决算数减少</w:t>
      </w:r>
      <w:r>
        <w:rPr>
          <w:rFonts w:hint="eastAsia" w:ascii="仿宋" w:hAnsi="仿宋" w:eastAsia="仿宋"/>
          <w:sz w:val="32"/>
          <w:szCs w:val="32"/>
          <w:highlight w:val="none"/>
          <w:lang w:val="en-US" w:eastAsia="zh-CN"/>
        </w:rPr>
        <w:t>28</w:t>
      </w:r>
      <w:r>
        <w:rPr>
          <w:rFonts w:hint="eastAsia" w:ascii="仿宋" w:hAnsi="仿宋" w:eastAsia="仿宋"/>
          <w:sz w:val="32"/>
          <w:szCs w:val="32"/>
          <w:highlight w:val="none"/>
        </w:rPr>
        <w:t>万元，下降</w:t>
      </w:r>
      <w:r>
        <w:rPr>
          <w:rFonts w:hint="eastAsia" w:ascii="仿宋" w:hAnsi="仿宋" w:eastAsia="仿宋"/>
          <w:sz w:val="32"/>
          <w:szCs w:val="32"/>
          <w:highlight w:val="none"/>
          <w:lang w:val="en-US" w:eastAsia="zh-CN"/>
        </w:rPr>
        <w:t>53.85</w:t>
      </w:r>
      <w:r>
        <w:rPr>
          <w:rFonts w:ascii="仿宋" w:hAnsi="仿宋" w:eastAsia="仿宋"/>
          <w:sz w:val="32"/>
          <w:szCs w:val="32"/>
          <w:highlight w:val="none"/>
        </w:rPr>
        <w:t>%。主要原因是</w:t>
      </w:r>
      <w:r>
        <w:rPr>
          <w:rFonts w:hint="eastAsia" w:ascii="仿宋" w:hAnsi="仿宋" w:eastAsia="仿宋"/>
          <w:sz w:val="32"/>
          <w:szCs w:val="32"/>
          <w:highlight w:val="none"/>
          <w:lang w:eastAsia="zh-CN"/>
        </w:rPr>
        <w:t>一事一议项目费用减少。</w:t>
      </w:r>
    </w:p>
    <w:p>
      <w:pPr>
        <w:spacing w:line="60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lang w:eastAsia="zh-CN"/>
        </w:rPr>
        <w:t>（十九）</w:t>
      </w:r>
      <w:r>
        <w:rPr>
          <w:rFonts w:hint="eastAsia" w:ascii="仿宋" w:hAnsi="仿宋" w:eastAsia="仿宋"/>
          <w:sz w:val="32"/>
          <w:szCs w:val="32"/>
          <w:highlight w:val="none"/>
          <w:lang w:val="en-US" w:eastAsia="zh-CN"/>
        </w:rPr>
        <w:t>2130705</w:t>
      </w:r>
      <w:r>
        <w:rPr>
          <w:rFonts w:hint="eastAsia" w:ascii="仿宋" w:hAnsi="仿宋" w:eastAsia="仿宋"/>
          <w:sz w:val="32"/>
          <w:szCs w:val="32"/>
          <w:highlight w:val="none"/>
        </w:rPr>
        <w:t>-</w:t>
      </w:r>
      <w:r>
        <w:rPr>
          <w:rFonts w:hint="eastAsia" w:ascii="仿宋" w:hAnsi="仿宋" w:eastAsia="仿宋"/>
          <w:sz w:val="32"/>
          <w:szCs w:val="32"/>
          <w:highlight w:val="none"/>
          <w:lang w:eastAsia="zh-CN"/>
        </w:rPr>
        <w:t>对村民委员会和村党支部的补助</w:t>
      </w:r>
      <w:r>
        <w:rPr>
          <w:rFonts w:hint="eastAsia" w:ascii="仿宋" w:hAnsi="仿宋" w:eastAsia="仿宋"/>
          <w:sz w:val="32"/>
          <w:szCs w:val="32"/>
          <w:highlight w:val="none"/>
          <w:lang w:val="en-US" w:eastAsia="zh-CN"/>
        </w:rPr>
        <w:t>121.66</w:t>
      </w:r>
      <w:r>
        <w:rPr>
          <w:rFonts w:hint="eastAsia" w:ascii="仿宋" w:hAnsi="仿宋" w:eastAsia="仿宋"/>
          <w:sz w:val="32"/>
          <w:szCs w:val="32"/>
          <w:highlight w:val="none"/>
        </w:rPr>
        <w:t>万元，较上年决算数减少</w:t>
      </w:r>
      <w:r>
        <w:rPr>
          <w:rFonts w:hint="eastAsia" w:ascii="仿宋" w:hAnsi="仿宋" w:eastAsia="仿宋"/>
          <w:sz w:val="32"/>
          <w:szCs w:val="32"/>
          <w:highlight w:val="none"/>
          <w:lang w:val="en-US" w:eastAsia="zh-CN"/>
        </w:rPr>
        <w:t>16.49</w:t>
      </w:r>
      <w:r>
        <w:rPr>
          <w:rFonts w:hint="eastAsia" w:ascii="仿宋" w:hAnsi="仿宋" w:eastAsia="仿宋"/>
          <w:sz w:val="32"/>
          <w:szCs w:val="32"/>
          <w:highlight w:val="none"/>
        </w:rPr>
        <w:t>万元，下降</w:t>
      </w:r>
      <w:r>
        <w:rPr>
          <w:rFonts w:hint="eastAsia" w:ascii="仿宋" w:hAnsi="仿宋" w:eastAsia="仿宋"/>
          <w:sz w:val="32"/>
          <w:szCs w:val="32"/>
          <w:highlight w:val="none"/>
          <w:lang w:val="en-US" w:eastAsia="zh-CN"/>
        </w:rPr>
        <w:t>11.94</w:t>
      </w:r>
      <w:r>
        <w:rPr>
          <w:rFonts w:ascii="仿宋" w:hAnsi="仿宋" w:eastAsia="仿宋"/>
          <w:sz w:val="32"/>
          <w:szCs w:val="32"/>
          <w:highlight w:val="none"/>
        </w:rPr>
        <w:t>%。主要原因是</w:t>
      </w:r>
      <w:r>
        <w:rPr>
          <w:rFonts w:hint="eastAsia" w:ascii="仿宋" w:hAnsi="仿宋" w:eastAsia="仿宋"/>
          <w:sz w:val="32"/>
          <w:szCs w:val="32"/>
          <w:highlight w:val="none"/>
          <w:lang w:eastAsia="zh-CN"/>
        </w:rPr>
        <w:t>对村民委员会和村党支部的补助减少</w:t>
      </w:r>
      <w:r>
        <w:rPr>
          <w:rFonts w:ascii="仿宋" w:hAnsi="仿宋" w:eastAsia="仿宋"/>
          <w:sz w:val="32"/>
          <w:szCs w:val="32"/>
          <w:highlight w:val="none"/>
        </w:rPr>
        <w:t>。</w:t>
      </w:r>
    </w:p>
    <w:p>
      <w:pPr>
        <w:spacing w:line="600" w:lineRule="exact"/>
        <w:ind w:firstLine="640" w:firstLineChars="200"/>
        <w:rPr>
          <w:rFonts w:hint="eastAsia" w:ascii="仿宋" w:hAnsi="仿宋" w:eastAsia="仿宋"/>
          <w:sz w:val="32"/>
          <w:szCs w:val="32"/>
          <w:highlight w:val="none"/>
          <w:lang w:eastAsia="zh-CN"/>
        </w:rPr>
      </w:pPr>
      <w:r>
        <w:rPr>
          <w:rFonts w:hint="eastAsia" w:ascii="仿宋" w:hAnsi="仿宋" w:eastAsia="仿宋"/>
          <w:sz w:val="32"/>
          <w:szCs w:val="32"/>
          <w:highlight w:val="none"/>
          <w:lang w:eastAsia="zh-CN"/>
        </w:rPr>
        <w:t>（二十）</w:t>
      </w:r>
      <w:r>
        <w:rPr>
          <w:rFonts w:hint="eastAsia" w:ascii="仿宋" w:hAnsi="仿宋" w:eastAsia="仿宋"/>
          <w:sz w:val="32"/>
          <w:szCs w:val="32"/>
          <w:highlight w:val="none"/>
          <w:lang w:val="en-US" w:eastAsia="zh-CN"/>
        </w:rPr>
        <w:t>2210201</w:t>
      </w:r>
      <w:r>
        <w:rPr>
          <w:rFonts w:hint="eastAsia" w:ascii="仿宋" w:hAnsi="仿宋" w:eastAsia="仿宋"/>
          <w:sz w:val="32"/>
          <w:szCs w:val="32"/>
          <w:highlight w:val="none"/>
        </w:rPr>
        <w:t>-</w:t>
      </w:r>
      <w:r>
        <w:rPr>
          <w:rFonts w:hint="eastAsia" w:ascii="仿宋" w:hAnsi="仿宋" w:eastAsia="仿宋"/>
          <w:sz w:val="32"/>
          <w:szCs w:val="32"/>
          <w:highlight w:val="none"/>
          <w:lang w:eastAsia="zh-CN"/>
        </w:rPr>
        <w:t>住房公积金</w:t>
      </w:r>
      <w:r>
        <w:rPr>
          <w:rFonts w:hint="eastAsia" w:ascii="仿宋" w:hAnsi="仿宋" w:eastAsia="仿宋"/>
          <w:sz w:val="32"/>
          <w:szCs w:val="32"/>
          <w:highlight w:val="none"/>
          <w:lang w:val="en-US" w:eastAsia="zh-CN"/>
        </w:rPr>
        <w:t>23.52</w:t>
      </w:r>
      <w:r>
        <w:rPr>
          <w:rFonts w:hint="eastAsia" w:ascii="仿宋" w:hAnsi="仿宋" w:eastAsia="仿宋"/>
          <w:sz w:val="32"/>
          <w:szCs w:val="32"/>
          <w:highlight w:val="none"/>
        </w:rPr>
        <w:t>万元，较上年决算数增加</w:t>
      </w:r>
      <w:r>
        <w:rPr>
          <w:rFonts w:hint="eastAsia" w:ascii="仿宋" w:hAnsi="仿宋" w:eastAsia="仿宋"/>
          <w:sz w:val="32"/>
          <w:szCs w:val="32"/>
          <w:highlight w:val="none"/>
          <w:lang w:val="en-US" w:eastAsia="zh-CN"/>
        </w:rPr>
        <w:t>1.94</w:t>
      </w:r>
      <w:r>
        <w:rPr>
          <w:rFonts w:hint="eastAsia" w:ascii="仿宋" w:hAnsi="仿宋" w:eastAsia="仿宋"/>
          <w:sz w:val="32"/>
          <w:szCs w:val="32"/>
          <w:highlight w:val="none"/>
        </w:rPr>
        <w:t>万元，增长</w:t>
      </w:r>
      <w:r>
        <w:rPr>
          <w:rFonts w:hint="eastAsia" w:ascii="仿宋" w:hAnsi="仿宋" w:eastAsia="仿宋"/>
          <w:sz w:val="32"/>
          <w:szCs w:val="32"/>
          <w:highlight w:val="none"/>
          <w:lang w:val="en-US" w:eastAsia="zh-CN"/>
        </w:rPr>
        <w:t>9.01</w:t>
      </w:r>
      <w:r>
        <w:rPr>
          <w:rFonts w:ascii="仿宋" w:hAnsi="仿宋" w:eastAsia="仿宋"/>
          <w:sz w:val="32"/>
          <w:szCs w:val="32"/>
          <w:highlight w:val="none"/>
        </w:rPr>
        <w:t>%。主要原因是</w:t>
      </w:r>
      <w:r>
        <w:rPr>
          <w:rFonts w:hint="eastAsia" w:ascii="仿宋" w:hAnsi="仿宋" w:eastAsia="仿宋"/>
          <w:sz w:val="32"/>
          <w:szCs w:val="32"/>
          <w:highlight w:val="none"/>
          <w:lang w:eastAsia="zh-CN"/>
        </w:rPr>
        <w:t>人员调整导致经费变动</w:t>
      </w:r>
      <w:r>
        <w:rPr>
          <w:rFonts w:ascii="仿宋" w:hAnsi="仿宋" w:eastAsia="仿宋"/>
          <w:sz w:val="32"/>
          <w:szCs w:val="32"/>
          <w:highlight w:val="none"/>
        </w:rPr>
        <w:t>。</w:t>
      </w:r>
    </w:p>
    <w:p>
      <w:pPr>
        <w:spacing w:line="60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lang w:eastAsia="zh-CN"/>
        </w:rPr>
        <w:t>（二十一）</w:t>
      </w:r>
      <w:r>
        <w:rPr>
          <w:rFonts w:hint="eastAsia" w:ascii="仿宋" w:hAnsi="仿宋" w:eastAsia="仿宋"/>
          <w:sz w:val="32"/>
          <w:szCs w:val="32"/>
          <w:highlight w:val="none"/>
          <w:lang w:val="en-US" w:eastAsia="zh-CN"/>
        </w:rPr>
        <w:t>2240101</w:t>
      </w:r>
      <w:r>
        <w:rPr>
          <w:rFonts w:hint="eastAsia" w:ascii="仿宋" w:hAnsi="仿宋" w:eastAsia="仿宋"/>
          <w:sz w:val="32"/>
          <w:szCs w:val="32"/>
          <w:highlight w:val="none"/>
        </w:rPr>
        <w:t>-</w:t>
      </w:r>
      <w:r>
        <w:rPr>
          <w:rFonts w:hint="eastAsia" w:ascii="仿宋" w:hAnsi="仿宋" w:eastAsia="仿宋"/>
          <w:sz w:val="32"/>
          <w:szCs w:val="32"/>
          <w:highlight w:val="none"/>
          <w:lang w:eastAsia="zh-CN"/>
        </w:rPr>
        <w:t>行政运行</w:t>
      </w:r>
      <w:r>
        <w:rPr>
          <w:rFonts w:hint="eastAsia" w:ascii="仿宋" w:hAnsi="仿宋" w:eastAsia="仿宋"/>
          <w:sz w:val="32"/>
          <w:szCs w:val="32"/>
          <w:highlight w:val="none"/>
          <w:lang w:val="en-US" w:eastAsia="zh-CN"/>
        </w:rPr>
        <w:t>6.15</w:t>
      </w:r>
      <w:r>
        <w:rPr>
          <w:rFonts w:hint="eastAsia" w:ascii="仿宋" w:hAnsi="仿宋" w:eastAsia="仿宋"/>
          <w:sz w:val="32"/>
          <w:szCs w:val="32"/>
          <w:highlight w:val="none"/>
        </w:rPr>
        <w:t>万元，较上年决算数增加</w:t>
      </w:r>
      <w:r>
        <w:rPr>
          <w:rFonts w:hint="eastAsia" w:ascii="仿宋" w:hAnsi="仿宋" w:eastAsia="仿宋"/>
          <w:sz w:val="32"/>
          <w:szCs w:val="32"/>
          <w:highlight w:val="none"/>
          <w:lang w:val="en-US" w:eastAsia="zh-CN"/>
        </w:rPr>
        <w:t>0.08</w:t>
      </w:r>
      <w:r>
        <w:rPr>
          <w:rFonts w:hint="eastAsia" w:ascii="仿宋" w:hAnsi="仿宋" w:eastAsia="仿宋"/>
          <w:sz w:val="32"/>
          <w:szCs w:val="32"/>
          <w:highlight w:val="none"/>
        </w:rPr>
        <w:t>万元，增长</w:t>
      </w:r>
      <w:r>
        <w:rPr>
          <w:rFonts w:hint="eastAsia" w:ascii="仿宋" w:hAnsi="仿宋" w:eastAsia="仿宋"/>
          <w:sz w:val="32"/>
          <w:szCs w:val="32"/>
          <w:highlight w:val="none"/>
          <w:lang w:val="en-US" w:eastAsia="zh-CN"/>
        </w:rPr>
        <w:t>1.28</w:t>
      </w:r>
      <w:r>
        <w:rPr>
          <w:rFonts w:ascii="仿宋" w:hAnsi="仿宋" w:eastAsia="仿宋"/>
          <w:sz w:val="32"/>
          <w:szCs w:val="32"/>
          <w:highlight w:val="none"/>
        </w:rPr>
        <w:t>%。主要原因是</w:t>
      </w:r>
      <w:r>
        <w:rPr>
          <w:rFonts w:hint="eastAsia" w:ascii="仿宋" w:hAnsi="仿宋" w:eastAsia="仿宋"/>
          <w:sz w:val="32"/>
          <w:szCs w:val="32"/>
          <w:highlight w:val="none"/>
          <w:lang w:eastAsia="zh-CN"/>
        </w:rPr>
        <w:t>人员调整导致经费变动</w:t>
      </w:r>
      <w:r>
        <w:rPr>
          <w:rFonts w:ascii="仿宋" w:hAnsi="仿宋" w:eastAsia="仿宋"/>
          <w:sz w:val="32"/>
          <w:szCs w:val="32"/>
          <w:highlight w:val="none"/>
        </w:rPr>
        <w:t>。</w:t>
      </w:r>
    </w:p>
    <w:p>
      <w:pPr>
        <w:spacing w:line="60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lang w:eastAsia="zh-CN"/>
        </w:rPr>
        <w:t>（二十二）</w:t>
      </w:r>
      <w:r>
        <w:rPr>
          <w:rFonts w:hint="eastAsia" w:ascii="仿宋" w:hAnsi="仿宋" w:eastAsia="仿宋"/>
          <w:sz w:val="32"/>
          <w:szCs w:val="32"/>
          <w:highlight w:val="none"/>
          <w:lang w:val="en-US" w:eastAsia="zh-CN"/>
        </w:rPr>
        <w:t>2299999</w:t>
      </w:r>
      <w:r>
        <w:rPr>
          <w:rFonts w:hint="eastAsia" w:ascii="仿宋" w:hAnsi="仿宋" w:eastAsia="仿宋"/>
          <w:sz w:val="32"/>
          <w:szCs w:val="32"/>
          <w:highlight w:val="none"/>
        </w:rPr>
        <w:t>-</w:t>
      </w:r>
      <w:r>
        <w:rPr>
          <w:rFonts w:hint="eastAsia" w:ascii="仿宋" w:hAnsi="仿宋" w:eastAsia="仿宋"/>
          <w:sz w:val="32"/>
          <w:szCs w:val="32"/>
          <w:highlight w:val="none"/>
          <w:lang w:eastAsia="zh-CN"/>
        </w:rPr>
        <w:t>其他支出</w:t>
      </w:r>
      <w:r>
        <w:rPr>
          <w:rFonts w:hint="eastAsia" w:ascii="仿宋" w:hAnsi="仿宋" w:eastAsia="仿宋"/>
          <w:sz w:val="32"/>
          <w:szCs w:val="32"/>
          <w:highlight w:val="none"/>
          <w:lang w:val="en-US" w:eastAsia="zh-CN"/>
        </w:rPr>
        <w:t>82.77</w:t>
      </w:r>
      <w:r>
        <w:rPr>
          <w:rFonts w:hint="eastAsia" w:ascii="仿宋" w:hAnsi="仿宋" w:eastAsia="仿宋"/>
          <w:sz w:val="32"/>
          <w:szCs w:val="32"/>
          <w:highlight w:val="none"/>
        </w:rPr>
        <w:t>万元，较上年决算数减少</w:t>
      </w:r>
      <w:r>
        <w:rPr>
          <w:rFonts w:hint="eastAsia" w:ascii="仿宋" w:hAnsi="仿宋" w:eastAsia="仿宋"/>
          <w:sz w:val="32"/>
          <w:szCs w:val="32"/>
          <w:highlight w:val="none"/>
          <w:lang w:val="en-US" w:eastAsia="zh-CN"/>
        </w:rPr>
        <w:t>52.18</w:t>
      </w:r>
      <w:r>
        <w:rPr>
          <w:rFonts w:hint="eastAsia" w:ascii="仿宋" w:hAnsi="仿宋" w:eastAsia="仿宋"/>
          <w:sz w:val="32"/>
          <w:szCs w:val="32"/>
          <w:highlight w:val="none"/>
        </w:rPr>
        <w:t>万元，下降</w:t>
      </w:r>
      <w:r>
        <w:rPr>
          <w:rFonts w:hint="eastAsia" w:ascii="仿宋" w:hAnsi="仿宋" w:eastAsia="仿宋"/>
          <w:sz w:val="32"/>
          <w:szCs w:val="32"/>
          <w:highlight w:val="none"/>
          <w:lang w:val="en-US" w:eastAsia="zh-CN"/>
        </w:rPr>
        <w:t>38.67</w:t>
      </w:r>
      <w:r>
        <w:rPr>
          <w:rFonts w:ascii="仿宋" w:hAnsi="仿宋" w:eastAsia="仿宋"/>
          <w:sz w:val="32"/>
          <w:szCs w:val="32"/>
          <w:highlight w:val="none"/>
        </w:rPr>
        <w:t>%。主要原因是</w:t>
      </w:r>
      <w:r>
        <w:rPr>
          <w:rFonts w:hint="eastAsia" w:ascii="仿宋" w:hAnsi="仿宋" w:eastAsia="仿宋"/>
          <w:sz w:val="32"/>
          <w:szCs w:val="32"/>
          <w:highlight w:val="none"/>
          <w:lang w:eastAsia="zh-CN"/>
        </w:rPr>
        <w:t>日常支出公用经费减少</w:t>
      </w:r>
      <w:r>
        <w:rPr>
          <w:rFonts w:ascii="仿宋" w:hAnsi="仿宋" w:eastAsia="仿宋"/>
          <w:sz w:val="32"/>
          <w:szCs w:val="32"/>
          <w:highlight w:val="none"/>
        </w:rPr>
        <w:t>。</w:t>
      </w:r>
    </w:p>
    <w:p>
      <w:pPr>
        <w:pStyle w:val="3"/>
        <w:ind w:left="0" w:leftChars="0" w:firstLine="640" w:firstLineChars="200"/>
      </w:pPr>
      <w:bookmarkStart w:id="17" w:name="_Toc109978023"/>
      <w:r>
        <w:rPr>
          <w:rFonts w:hint="eastAsia"/>
        </w:rPr>
        <w:t>三、政府性基金预算财政拨款支出决算情况说明</w:t>
      </w:r>
      <w:bookmarkEnd w:id="17"/>
    </w:p>
    <w:p>
      <w:pPr>
        <w:tabs>
          <w:tab w:val="left" w:pos="7513"/>
        </w:tabs>
        <w:adjustRightInd w:val="0"/>
        <w:snapToGrid w:val="0"/>
        <w:spacing w:line="600" w:lineRule="exact"/>
        <w:ind w:firstLine="640" w:firstLineChars="200"/>
        <w:rPr>
          <w:rFonts w:ascii="楷体" w:hAnsi="楷体" w:eastAsia="楷体" w:cs="仿宋_GB2312"/>
          <w:sz w:val="32"/>
          <w:szCs w:val="32"/>
        </w:rPr>
      </w:pPr>
      <w:r>
        <w:rPr>
          <w:rFonts w:hint="eastAsia" w:ascii="楷体" w:hAnsi="楷体" w:eastAsia="楷体" w:cs="仿宋_GB2312"/>
          <w:sz w:val="32"/>
          <w:szCs w:val="32"/>
        </w:rPr>
        <w:t>本单位2021年度没有使用政府性基金预算拨款安排的支出。</w:t>
      </w:r>
    </w:p>
    <w:p>
      <w:pPr>
        <w:pStyle w:val="3"/>
        <w:ind w:firstLine="640"/>
      </w:pPr>
      <w:bookmarkStart w:id="18" w:name="_Toc109978024"/>
      <w:r>
        <w:rPr>
          <w:rFonts w:hint="eastAsia"/>
        </w:rPr>
        <w:t>四、国有资本经营预算财政拨款支出决算情况说明</w:t>
      </w:r>
      <w:bookmarkEnd w:id="18"/>
    </w:p>
    <w:p>
      <w:pPr>
        <w:tabs>
          <w:tab w:val="left" w:pos="7513"/>
        </w:tabs>
        <w:adjustRightInd w:val="0"/>
        <w:snapToGrid w:val="0"/>
        <w:spacing w:line="600" w:lineRule="exact"/>
        <w:ind w:firstLine="640" w:firstLineChars="200"/>
        <w:rPr>
          <w:rFonts w:ascii="楷体" w:hAnsi="楷体" w:eastAsia="楷体" w:cs="仿宋_GB2312"/>
          <w:sz w:val="32"/>
          <w:szCs w:val="32"/>
        </w:rPr>
      </w:pPr>
      <w:r>
        <w:rPr>
          <w:rFonts w:hint="eastAsia" w:ascii="楷体" w:hAnsi="楷体" w:eastAsia="楷体" w:cs="仿宋_GB2312"/>
          <w:sz w:val="32"/>
          <w:szCs w:val="32"/>
        </w:rPr>
        <w:t>本单位2021年度没有使用国有资本经营预算财政拨款安排的支出。</w:t>
      </w:r>
    </w:p>
    <w:p>
      <w:pPr>
        <w:pStyle w:val="3"/>
        <w:ind w:firstLine="640"/>
      </w:pPr>
      <w:bookmarkStart w:id="19" w:name="_Toc109978025"/>
      <w:r>
        <w:rPr>
          <w:rFonts w:hint="eastAsia"/>
        </w:rPr>
        <w:t>五、一般公共预算财政拨款基本支出决算情况说明</w:t>
      </w:r>
      <w:bookmarkEnd w:id="19"/>
    </w:p>
    <w:p>
      <w:pPr>
        <w:tabs>
          <w:tab w:val="left" w:pos="7513"/>
        </w:tabs>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2021年度</w:t>
      </w:r>
      <w:r>
        <w:rPr>
          <w:rFonts w:hint="eastAsia" w:ascii="仿宋" w:hAnsi="仿宋" w:eastAsia="仿宋"/>
          <w:sz w:val="32"/>
          <w:szCs w:val="32"/>
        </w:rPr>
        <w:t>一般公共预算</w:t>
      </w:r>
      <w:r>
        <w:rPr>
          <w:rFonts w:hint="eastAsia" w:ascii="仿宋" w:hAnsi="仿宋" w:eastAsia="仿宋" w:cs="仿宋_GB2312"/>
          <w:sz w:val="32"/>
          <w:szCs w:val="32"/>
        </w:rPr>
        <w:t>财政拨款基本支出</w:t>
      </w:r>
      <w:r>
        <w:rPr>
          <w:rFonts w:hint="eastAsia" w:ascii="仿宋" w:hAnsi="仿宋" w:eastAsia="仿宋" w:cs="仿宋_GB2312"/>
          <w:sz w:val="32"/>
          <w:szCs w:val="32"/>
          <w:lang w:val="en-US" w:eastAsia="zh-CN"/>
        </w:rPr>
        <w:t>1498.93</w:t>
      </w:r>
      <w:r>
        <w:rPr>
          <w:rFonts w:hint="eastAsia" w:ascii="仿宋" w:hAnsi="仿宋" w:eastAsia="仿宋" w:cs="仿宋_GB2312"/>
          <w:sz w:val="32"/>
          <w:szCs w:val="32"/>
        </w:rPr>
        <w:t>万元，其中：</w:t>
      </w:r>
    </w:p>
    <w:p>
      <w:pPr>
        <w:tabs>
          <w:tab w:val="left" w:pos="7513"/>
        </w:tabs>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（一）人员经费</w:t>
      </w:r>
      <w:r>
        <w:rPr>
          <w:rFonts w:hint="eastAsia" w:ascii="仿宋" w:hAnsi="仿宋" w:eastAsia="仿宋" w:cs="仿宋_GB2312"/>
          <w:sz w:val="32"/>
          <w:szCs w:val="32"/>
          <w:lang w:val="en-US" w:eastAsia="zh-CN"/>
        </w:rPr>
        <w:t>531.02</w:t>
      </w:r>
      <w:r>
        <w:rPr>
          <w:rFonts w:hint="eastAsia" w:ascii="仿宋" w:hAnsi="仿宋" w:eastAsia="仿宋" w:cs="仿宋_GB2312"/>
          <w:sz w:val="32"/>
          <w:szCs w:val="32"/>
        </w:rPr>
        <w:t>万元，主要包括：基本工资、津贴补贴、奖金、绩效工资、机关事业单位基本养老保险缴费、职业年金缴费、职工基本医疗保险缴费、公务员医疗补助缴费、其他社会保障缴费、住房公积金、医疗费、其他工资福利支出、离休费、退休费、抚恤金、生活补助、医疗费补助、奖励金、其他对个人和家庭的补助。</w:t>
      </w:r>
    </w:p>
    <w:p>
      <w:pPr>
        <w:autoSpaceDE w:val="0"/>
        <w:autoSpaceDN w:val="0"/>
        <w:adjustRightInd w:val="0"/>
        <w:spacing w:line="240" w:lineRule="auto"/>
        <w:ind w:firstLine="640" w:firstLineChars="200"/>
        <w:jc w:val="left"/>
        <w:rPr>
          <w:rFonts w:ascii="仿宋" w:hAnsi="仿宋" w:eastAsia="仿宋" w:cs="仿宋_GB2312"/>
          <w:sz w:val="32"/>
          <w:szCs w:val="32"/>
        </w:rPr>
      </w:pPr>
      <w:r>
        <w:rPr>
          <w:rFonts w:hint="eastAsia" w:ascii="仿宋" w:hAnsi="仿宋" w:eastAsia="仿宋" w:cs="仿宋_GB2312"/>
          <w:sz w:val="32"/>
          <w:szCs w:val="32"/>
        </w:rPr>
        <w:t>（二）公用经费</w:t>
      </w:r>
      <w:r>
        <w:rPr>
          <w:rFonts w:hint="eastAsia" w:ascii="仿宋" w:hAnsi="仿宋" w:eastAsia="仿宋" w:cs="仿宋_GB2312"/>
          <w:sz w:val="32"/>
          <w:szCs w:val="32"/>
          <w:lang w:val="en-US" w:eastAsia="zh-CN"/>
        </w:rPr>
        <w:t>967.91</w:t>
      </w:r>
      <w:r>
        <w:rPr>
          <w:rFonts w:hint="eastAsia" w:ascii="仿宋" w:hAnsi="仿宋" w:eastAsia="仿宋" w:cs="仿宋_GB2312"/>
          <w:sz w:val="32"/>
          <w:szCs w:val="32"/>
        </w:rPr>
        <w:t>万元，主要包括：办公费、印刷费、咨询费、手续费、水费、电费、邮电费、取暖费、物业管理费、差旅费、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交通工具购置、文物和陈列品购置、无形资产购置、其他资本性支出、赠与。</w:t>
      </w:r>
    </w:p>
    <w:p>
      <w:pPr>
        <w:pStyle w:val="3"/>
        <w:ind w:firstLine="640"/>
      </w:pPr>
      <w:bookmarkStart w:id="20" w:name="_Toc109978026"/>
      <w:r>
        <w:rPr>
          <w:rFonts w:hint="eastAsia"/>
        </w:rPr>
        <w:t>六、一般公共预算拨款“三公”经费支出决算情况说明</w:t>
      </w:r>
      <w:bookmarkEnd w:id="20"/>
    </w:p>
    <w:p>
      <w:pPr>
        <w:tabs>
          <w:tab w:val="left" w:pos="7513"/>
        </w:tabs>
        <w:adjustRightInd w:val="0"/>
        <w:snapToGrid w:val="0"/>
        <w:spacing w:line="600" w:lineRule="exact"/>
        <w:ind w:firstLine="704" w:firstLineChars="220"/>
        <w:rPr>
          <w:rFonts w:ascii="仿宋" w:hAnsi="仿宋" w:eastAsia="仿宋" w:cs="仿宋_GB2312"/>
          <w:sz w:val="32"/>
          <w:szCs w:val="32"/>
        </w:rPr>
      </w:pPr>
      <w:r>
        <w:rPr>
          <w:rFonts w:hint="eastAsia" w:ascii="仿宋" w:hAnsi="仿宋" w:eastAsia="仿宋" w:cs="仿宋_GB2312"/>
          <w:sz w:val="32"/>
          <w:szCs w:val="32"/>
        </w:rPr>
        <w:t>2021</w:t>
      </w:r>
      <w:r>
        <w:rPr>
          <w:rFonts w:ascii="仿宋" w:hAnsi="仿宋" w:eastAsia="仿宋" w:cs="仿宋_GB2312"/>
          <w:sz w:val="32"/>
          <w:szCs w:val="32"/>
        </w:rPr>
        <w:t>年</w:t>
      </w:r>
      <w:r>
        <w:rPr>
          <w:rFonts w:hint="eastAsia" w:ascii="仿宋" w:hAnsi="仿宋" w:eastAsia="仿宋" w:cs="仿宋_GB2312"/>
          <w:sz w:val="32"/>
          <w:szCs w:val="32"/>
        </w:rPr>
        <w:t>度</w:t>
      </w:r>
      <w:r>
        <w:rPr>
          <w:rFonts w:ascii="仿宋" w:hAnsi="仿宋" w:eastAsia="仿宋" w:cs="仿宋_GB2312"/>
          <w:sz w:val="32"/>
          <w:szCs w:val="32"/>
        </w:rPr>
        <w:t>“三公”经费</w:t>
      </w:r>
      <w:r>
        <w:rPr>
          <w:rFonts w:hint="eastAsia" w:ascii="仿宋" w:hAnsi="仿宋" w:eastAsia="仿宋" w:cs="仿宋_GB2312"/>
          <w:sz w:val="32"/>
          <w:szCs w:val="32"/>
        </w:rPr>
        <w:t>财政拨款支出</w:t>
      </w:r>
      <w:r>
        <w:rPr>
          <w:rFonts w:hint="eastAsia" w:ascii="仿宋" w:hAnsi="仿宋" w:eastAsia="仿宋" w:cs="仿宋_GB2312"/>
          <w:sz w:val="32"/>
          <w:szCs w:val="32"/>
          <w:lang w:val="en-US" w:eastAsia="zh-CN"/>
        </w:rPr>
        <w:t>6.93</w:t>
      </w:r>
      <w:r>
        <w:rPr>
          <w:rFonts w:hint="eastAsia" w:ascii="仿宋" w:hAnsi="仿宋" w:eastAsia="仿宋" w:cs="仿宋_GB2312"/>
          <w:sz w:val="32"/>
          <w:szCs w:val="32"/>
        </w:rPr>
        <w:t>万元，</w:t>
      </w:r>
      <w:r>
        <w:rPr>
          <w:rFonts w:hint="eastAsia" w:ascii="仿宋" w:hAnsi="仿宋" w:eastAsia="仿宋" w:cs="仿宋_GB2312"/>
          <w:sz w:val="32"/>
          <w:szCs w:val="32"/>
          <w:highlight w:val="none"/>
        </w:rPr>
        <w:t>比本年预算</w:t>
      </w:r>
      <w:r>
        <w:rPr>
          <w:rFonts w:hint="eastAsia" w:ascii="仿宋" w:hAnsi="仿宋" w:eastAsia="仿宋" w:cs="仿宋_GB2312"/>
          <w:sz w:val="32"/>
          <w:szCs w:val="32"/>
        </w:rPr>
        <w:t>的</w:t>
      </w:r>
      <w:r>
        <w:rPr>
          <w:rFonts w:hint="eastAsia" w:ascii="仿宋" w:hAnsi="仿宋" w:eastAsia="仿宋" w:cs="仿宋_GB2312"/>
          <w:sz w:val="32"/>
          <w:szCs w:val="32"/>
          <w:lang w:val="en-US" w:eastAsia="zh-CN"/>
        </w:rPr>
        <w:t>14.1</w:t>
      </w:r>
      <w:r>
        <w:rPr>
          <w:rFonts w:hint="eastAsia" w:ascii="仿宋" w:hAnsi="仿宋" w:eastAsia="仿宋" w:cs="仿宋_GB2312"/>
          <w:sz w:val="32"/>
          <w:szCs w:val="32"/>
        </w:rPr>
        <w:t>万元下降</w:t>
      </w:r>
      <w:r>
        <w:rPr>
          <w:rFonts w:hint="eastAsia" w:ascii="仿宋" w:hAnsi="仿宋" w:eastAsia="仿宋" w:cs="仿宋_GB2312"/>
          <w:sz w:val="32"/>
          <w:szCs w:val="32"/>
          <w:lang w:val="en-US" w:eastAsia="zh-CN"/>
        </w:rPr>
        <w:t>50.85</w:t>
      </w:r>
      <w:r>
        <w:rPr>
          <w:rFonts w:ascii="仿宋" w:hAnsi="仿宋" w:eastAsia="仿宋" w:cs="仿宋_GB2312"/>
          <w:sz w:val="32"/>
          <w:szCs w:val="32"/>
        </w:rPr>
        <w:t>%。</w:t>
      </w:r>
      <w:r>
        <w:rPr>
          <w:rFonts w:hint="eastAsia" w:ascii="仿宋" w:hAnsi="仿宋" w:eastAsia="仿宋" w:cs="仿宋_GB2312"/>
          <w:sz w:val="32"/>
          <w:szCs w:val="32"/>
        </w:rPr>
        <w:t>主要原因是</w:t>
      </w:r>
      <w:r>
        <w:rPr>
          <w:rFonts w:hint="eastAsia" w:ascii="仿宋" w:hAnsi="仿宋" w:eastAsia="仿宋" w:cs="仿宋_GB2312"/>
          <w:sz w:val="32"/>
          <w:szCs w:val="32"/>
          <w:lang w:eastAsia="zh-CN"/>
        </w:rPr>
        <w:t>严格控制“三公”经费财政拨款支出</w:t>
      </w:r>
      <w:r>
        <w:rPr>
          <w:rFonts w:ascii="仿宋" w:hAnsi="仿宋" w:eastAsia="仿宋" w:cs="仿宋_GB2312"/>
          <w:sz w:val="32"/>
          <w:szCs w:val="32"/>
        </w:rPr>
        <w:t>。具体情况如下：</w:t>
      </w:r>
      <w:r>
        <w:rPr>
          <w:rFonts w:ascii="仿宋" w:hAnsi="仿宋" w:eastAsia="仿宋" w:cs="仿宋_GB2312"/>
          <w:sz w:val="32"/>
          <w:szCs w:val="32"/>
        </w:rPr>
        <w:br w:type="textWrapping"/>
      </w:r>
      <w:r>
        <w:rPr>
          <w:rFonts w:hint="eastAsia" w:ascii="仿宋" w:hAnsi="仿宋" w:eastAsia="仿宋" w:cs="仿宋_GB2312"/>
          <w:sz w:val="32"/>
          <w:szCs w:val="32"/>
        </w:rPr>
        <w:t>　　（一）因公出国（境）费支出0万元，比年初预算的0万元下降0</w:t>
      </w:r>
      <w:r>
        <w:rPr>
          <w:rFonts w:ascii="仿宋" w:hAnsi="仿宋" w:eastAsia="仿宋" w:cs="仿宋_GB2312"/>
          <w:sz w:val="32"/>
          <w:szCs w:val="32"/>
        </w:rPr>
        <w:t>%</w:t>
      </w:r>
      <w:r>
        <w:rPr>
          <w:rFonts w:hint="eastAsia" w:ascii="仿宋" w:hAnsi="仿宋" w:eastAsia="仿宋" w:cs="仿宋_GB2312"/>
          <w:sz w:val="32"/>
          <w:szCs w:val="32"/>
        </w:rPr>
        <w:t>。全年安排本部门组织的出国团组0个，参加其他部门出国团组0个；全年因公出国（境）累计0人次。</w:t>
      </w:r>
    </w:p>
    <w:p>
      <w:pPr>
        <w:tabs>
          <w:tab w:val="left" w:pos="7513"/>
        </w:tabs>
        <w:adjustRightInd w:val="0"/>
        <w:snapToGrid w:val="0"/>
        <w:spacing w:line="600" w:lineRule="exact"/>
        <w:ind w:firstLine="645"/>
        <w:rPr>
          <w:rFonts w:ascii="仿宋" w:hAnsi="仿宋" w:eastAsia="仿宋" w:cs="仿宋_GB2312"/>
          <w:sz w:val="32"/>
          <w:szCs w:val="32"/>
        </w:rPr>
      </w:pPr>
      <w:r>
        <w:rPr>
          <w:rFonts w:ascii="仿宋" w:hAnsi="仿宋" w:eastAsia="仿宋" w:cs="仿宋_GB2312"/>
          <w:sz w:val="32"/>
          <w:szCs w:val="32"/>
        </w:rPr>
        <w:t>（二）公务用车购置及运行费</w:t>
      </w:r>
      <w:r>
        <w:rPr>
          <w:rFonts w:hint="eastAsia" w:ascii="仿宋" w:hAnsi="仿宋" w:eastAsia="仿宋" w:cs="仿宋_GB2312"/>
          <w:sz w:val="32"/>
          <w:szCs w:val="32"/>
        </w:rPr>
        <w:t>支出</w:t>
      </w:r>
      <w:r>
        <w:rPr>
          <w:rFonts w:hint="eastAsia" w:ascii="仿宋" w:hAnsi="仿宋" w:eastAsia="仿宋" w:cs="仿宋_GB2312"/>
          <w:sz w:val="32"/>
          <w:szCs w:val="32"/>
          <w:lang w:val="en-US" w:eastAsia="zh-CN"/>
        </w:rPr>
        <w:t>4.04</w:t>
      </w:r>
      <w:r>
        <w:rPr>
          <w:rFonts w:hint="eastAsia" w:ascii="仿宋" w:hAnsi="仿宋" w:eastAsia="仿宋" w:cs="仿宋_GB2312"/>
          <w:sz w:val="32"/>
          <w:szCs w:val="32"/>
        </w:rPr>
        <w:t>万元，</w:t>
      </w:r>
      <w:r>
        <w:rPr>
          <w:rFonts w:hint="eastAsia" w:ascii="仿宋" w:hAnsi="仿宋" w:eastAsia="仿宋" w:cs="仿宋_GB2312"/>
          <w:sz w:val="32"/>
          <w:szCs w:val="32"/>
          <w:highlight w:val="none"/>
        </w:rPr>
        <w:t>比本年预算</w:t>
      </w:r>
      <w:r>
        <w:rPr>
          <w:rFonts w:hint="eastAsia" w:ascii="仿宋" w:hAnsi="仿宋" w:eastAsia="仿宋" w:cs="仿宋_GB2312"/>
          <w:sz w:val="32"/>
          <w:szCs w:val="32"/>
        </w:rPr>
        <w:t>的</w:t>
      </w:r>
      <w:r>
        <w:rPr>
          <w:rFonts w:hint="eastAsia" w:ascii="仿宋" w:hAnsi="仿宋" w:eastAsia="仿宋" w:cs="仿宋_GB2312"/>
          <w:sz w:val="32"/>
          <w:szCs w:val="32"/>
          <w:lang w:val="en-US" w:eastAsia="zh-CN"/>
        </w:rPr>
        <w:t>12.95</w:t>
      </w:r>
      <w:r>
        <w:rPr>
          <w:rFonts w:hint="eastAsia" w:ascii="仿宋" w:hAnsi="仿宋" w:eastAsia="仿宋" w:cs="仿宋_GB2312"/>
          <w:sz w:val="32"/>
          <w:szCs w:val="32"/>
        </w:rPr>
        <w:t>万元下降</w:t>
      </w:r>
      <w:r>
        <w:rPr>
          <w:rFonts w:hint="eastAsia" w:ascii="仿宋" w:hAnsi="仿宋" w:eastAsia="仿宋" w:cs="仿宋_GB2312"/>
          <w:sz w:val="32"/>
          <w:szCs w:val="32"/>
          <w:lang w:val="en-US" w:eastAsia="zh-CN"/>
        </w:rPr>
        <w:t>68.80</w:t>
      </w:r>
      <w:r>
        <w:rPr>
          <w:rFonts w:ascii="仿宋" w:hAnsi="仿宋" w:eastAsia="仿宋" w:cs="仿宋_GB2312"/>
          <w:sz w:val="32"/>
          <w:szCs w:val="32"/>
        </w:rPr>
        <w:t>%</w:t>
      </w:r>
      <w:r>
        <w:rPr>
          <w:rFonts w:hint="eastAsia" w:ascii="仿宋" w:hAnsi="仿宋" w:eastAsia="仿宋" w:cs="仿宋_GB2312"/>
          <w:sz w:val="32"/>
          <w:szCs w:val="32"/>
        </w:rPr>
        <w:t>，主要是</w:t>
      </w:r>
      <w:r>
        <w:rPr>
          <w:rFonts w:hint="eastAsia" w:ascii="仿宋" w:hAnsi="仿宋" w:eastAsia="仿宋" w:cs="仿宋_GB2312"/>
          <w:sz w:val="32"/>
          <w:szCs w:val="32"/>
          <w:lang w:eastAsia="zh-CN"/>
        </w:rPr>
        <w:t>严格控制公务用车运行费支出</w:t>
      </w:r>
      <w:r>
        <w:rPr>
          <w:rFonts w:hint="eastAsia" w:ascii="仿宋" w:hAnsi="仿宋" w:eastAsia="仿宋" w:cs="仿宋_GB2312"/>
          <w:sz w:val="32"/>
          <w:szCs w:val="32"/>
        </w:rPr>
        <w:t>。</w:t>
      </w:r>
      <w:r>
        <w:rPr>
          <w:rFonts w:ascii="仿宋" w:hAnsi="仿宋" w:eastAsia="仿宋" w:cs="仿宋_GB2312"/>
          <w:sz w:val="32"/>
          <w:szCs w:val="32"/>
        </w:rPr>
        <w:t>其中：</w:t>
      </w:r>
    </w:p>
    <w:p>
      <w:pPr>
        <w:tabs>
          <w:tab w:val="left" w:pos="7513"/>
        </w:tabs>
        <w:adjustRightInd w:val="0"/>
        <w:snapToGrid w:val="0"/>
        <w:spacing w:line="600" w:lineRule="exact"/>
        <w:ind w:firstLine="645"/>
        <w:rPr>
          <w:rFonts w:ascii="仿宋" w:hAnsi="仿宋" w:eastAsia="仿宋" w:cs="仿宋_GB2312"/>
          <w:sz w:val="32"/>
          <w:szCs w:val="32"/>
        </w:rPr>
      </w:pPr>
      <w:r>
        <w:rPr>
          <w:rFonts w:ascii="仿宋" w:hAnsi="仿宋" w:eastAsia="仿宋" w:cs="仿宋_GB2312"/>
          <w:sz w:val="32"/>
          <w:szCs w:val="32"/>
        </w:rPr>
        <w:t>公务用车购置费</w:t>
      </w:r>
      <w:r>
        <w:rPr>
          <w:rFonts w:hint="eastAsia" w:ascii="仿宋" w:hAnsi="仿宋" w:eastAsia="仿宋" w:cs="仿宋_GB2312"/>
          <w:sz w:val="32"/>
          <w:szCs w:val="32"/>
        </w:rPr>
        <w:t>支出0万元，比年初预算的0万元下降0</w:t>
      </w:r>
      <w:r>
        <w:rPr>
          <w:rFonts w:ascii="仿宋" w:hAnsi="仿宋" w:eastAsia="仿宋" w:cs="仿宋_GB2312"/>
          <w:sz w:val="32"/>
          <w:szCs w:val="32"/>
        </w:rPr>
        <w:t>%，</w:t>
      </w:r>
      <w:r>
        <w:rPr>
          <w:rFonts w:hint="eastAsia" w:ascii="仿宋" w:hAnsi="仿宋" w:eastAsia="仿宋" w:cs="仿宋_GB2312"/>
          <w:sz w:val="32"/>
          <w:szCs w:val="32"/>
        </w:rPr>
        <w:t>202</w:t>
      </w:r>
      <w:r>
        <w:rPr>
          <w:rFonts w:hint="eastAsia" w:ascii="仿宋" w:hAnsi="仿宋" w:eastAsia="仿宋" w:cs="仿宋_GB2312"/>
          <w:sz w:val="32"/>
          <w:szCs w:val="32"/>
          <w:lang w:val="en-US" w:eastAsia="zh-CN"/>
        </w:rPr>
        <w:t>1</w:t>
      </w:r>
      <w:r>
        <w:rPr>
          <w:rFonts w:ascii="仿宋" w:hAnsi="仿宋" w:eastAsia="仿宋" w:cs="仿宋_GB2312"/>
          <w:sz w:val="32"/>
          <w:szCs w:val="32"/>
        </w:rPr>
        <w:t>年公务用车购置</w:t>
      </w:r>
      <w:r>
        <w:rPr>
          <w:rFonts w:hint="eastAsia" w:ascii="仿宋" w:hAnsi="仿宋" w:eastAsia="仿宋" w:cs="仿宋_GB2312"/>
          <w:sz w:val="32"/>
          <w:szCs w:val="32"/>
        </w:rPr>
        <w:t>0辆</w:t>
      </w:r>
      <w:r>
        <w:rPr>
          <w:rFonts w:ascii="仿宋" w:hAnsi="仿宋" w:eastAsia="仿宋" w:cs="仿宋_GB2312"/>
          <w:sz w:val="32"/>
          <w:szCs w:val="32"/>
        </w:rPr>
        <w:t>。</w:t>
      </w:r>
    </w:p>
    <w:p>
      <w:pPr>
        <w:tabs>
          <w:tab w:val="left" w:pos="7513"/>
        </w:tabs>
        <w:adjustRightInd w:val="0"/>
        <w:snapToGrid w:val="0"/>
        <w:spacing w:line="600" w:lineRule="exact"/>
        <w:ind w:firstLine="645"/>
        <w:rPr>
          <w:rFonts w:ascii="仿宋" w:hAnsi="仿宋" w:eastAsia="仿宋" w:cs="仿宋_GB2312"/>
          <w:sz w:val="32"/>
          <w:szCs w:val="32"/>
        </w:rPr>
      </w:pPr>
      <w:r>
        <w:rPr>
          <w:rFonts w:hint="eastAsia" w:ascii="仿宋" w:hAnsi="仿宋" w:eastAsia="仿宋" w:cs="仿宋_GB2312"/>
          <w:sz w:val="32"/>
          <w:szCs w:val="32"/>
        </w:rPr>
        <w:t>公务用车运行费支出</w:t>
      </w:r>
      <w:r>
        <w:rPr>
          <w:rFonts w:hint="eastAsia" w:ascii="仿宋" w:hAnsi="仿宋" w:eastAsia="仿宋" w:cs="仿宋_GB2312"/>
          <w:sz w:val="32"/>
          <w:szCs w:val="32"/>
          <w:lang w:val="en-US" w:eastAsia="zh-CN"/>
        </w:rPr>
        <w:t>4.04</w:t>
      </w:r>
      <w:r>
        <w:rPr>
          <w:rFonts w:hint="eastAsia" w:ascii="仿宋" w:hAnsi="仿宋" w:eastAsia="仿宋" w:cs="仿宋_GB2312"/>
          <w:sz w:val="32"/>
          <w:szCs w:val="32"/>
        </w:rPr>
        <w:t>万元，</w:t>
      </w:r>
      <w:r>
        <w:rPr>
          <w:rFonts w:hint="eastAsia" w:ascii="仿宋" w:hAnsi="仿宋" w:eastAsia="仿宋" w:cs="仿宋_GB2312"/>
          <w:sz w:val="32"/>
          <w:szCs w:val="32"/>
          <w:highlight w:val="none"/>
        </w:rPr>
        <w:t>比本年预算</w:t>
      </w:r>
      <w:r>
        <w:rPr>
          <w:rFonts w:hint="eastAsia" w:ascii="仿宋" w:hAnsi="仿宋" w:eastAsia="仿宋" w:cs="仿宋_GB2312"/>
          <w:sz w:val="32"/>
          <w:szCs w:val="32"/>
        </w:rPr>
        <w:t>的</w:t>
      </w:r>
      <w:r>
        <w:rPr>
          <w:rFonts w:hint="eastAsia" w:ascii="仿宋" w:hAnsi="仿宋" w:eastAsia="仿宋" w:cs="仿宋_GB2312"/>
          <w:sz w:val="32"/>
          <w:szCs w:val="32"/>
          <w:lang w:val="en-US" w:eastAsia="zh-CN"/>
        </w:rPr>
        <w:t>12.95</w:t>
      </w:r>
      <w:r>
        <w:rPr>
          <w:rFonts w:hint="eastAsia" w:ascii="仿宋" w:hAnsi="仿宋" w:eastAsia="仿宋" w:cs="仿宋_GB2312"/>
          <w:sz w:val="32"/>
          <w:szCs w:val="32"/>
        </w:rPr>
        <w:t>万元下降</w:t>
      </w:r>
      <w:r>
        <w:rPr>
          <w:rFonts w:hint="eastAsia" w:ascii="仿宋" w:hAnsi="仿宋" w:eastAsia="仿宋" w:cs="仿宋_GB2312"/>
          <w:sz w:val="32"/>
          <w:szCs w:val="32"/>
          <w:lang w:val="en-US" w:eastAsia="zh-CN"/>
        </w:rPr>
        <w:t>68.80</w:t>
      </w:r>
      <w:r>
        <w:rPr>
          <w:rFonts w:ascii="仿宋" w:hAnsi="仿宋" w:eastAsia="仿宋" w:cs="仿宋_GB2312"/>
          <w:sz w:val="32"/>
          <w:szCs w:val="32"/>
        </w:rPr>
        <w:t>%</w:t>
      </w:r>
      <w:r>
        <w:rPr>
          <w:rFonts w:hint="eastAsia" w:ascii="仿宋" w:hAnsi="仿宋" w:eastAsia="仿宋" w:cs="仿宋_GB2312"/>
          <w:sz w:val="32"/>
          <w:szCs w:val="32"/>
        </w:rPr>
        <w:t>，主要是</w:t>
      </w:r>
      <w:r>
        <w:rPr>
          <w:rFonts w:hint="eastAsia" w:ascii="仿宋" w:hAnsi="仿宋" w:eastAsia="仿宋" w:cs="仿宋_GB2312"/>
          <w:sz w:val="32"/>
          <w:szCs w:val="32"/>
          <w:lang w:eastAsia="zh-CN"/>
        </w:rPr>
        <w:t>严格控制公务用车运行费支出</w:t>
      </w:r>
      <w:r>
        <w:rPr>
          <w:rFonts w:hint="eastAsia" w:ascii="仿宋" w:hAnsi="仿宋" w:eastAsia="仿宋" w:cs="仿宋_GB2312"/>
          <w:sz w:val="32"/>
          <w:szCs w:val="32"/>
        </w:rPr>
        <w:t>。截至</w:t>
      </w:r>
      <w:r>
        <w:rPr>
          <w:rFonts w:ascii="仿宋" w:hAnsi="仿宋" w:eastAsia="仿宋" w:cs="仿宋_GB2312"/>
          <w:sz w:val="32"/>
          <w:szCs w:val="32"/>
        </w:rPr>
        <w:t>2021</w:t>
      </w:r>
      <w:r>
        <w:rPr>
          <w:rFonts w:hint="eastAsia" w:ascii="仿宋" w:hAnsi="仿宋" w:eastAsia="仿宋" w:cs="仿宋_GB2312"/>
          <w:sz w:val="32"/>
          <w:szCs w:val="32"/>
        </w:rPr>
        <w:t>年</w:t>
      </w:r>
      <w:r>
        <w:rPr>
          <w:rFonts w:ascii="仿宋" w:hAnsi="仿宋" w:eastAsia="仿宋" w:cs="仿宋_GB2312"/>
          <w:sz w:val="32"/>
          <w:szCs w:val="32"/>
        </w:rPr>
        <w:t>12</w:t>
      </w:r>
      <w:r>
        <w:rPr>
          <w:rFonts w:hint="eastAsia" w:ascii="仿宋" w:hAnsi="仿宋" w:eastAsia="仿宋" w:cs="仿宋_GB2312"/>
          <w:sz w:val="32"/>
          <w:szCs w:val="32"/>
        </w:rPr>
        <w:t>月</w:t>
      </w:r>
      <w:r>
        <w:rPr>
          <w:rFonts w:ascii="仿宋" w:hAnsi="仿宋" w:eastAsia="仿宋" w:cs="仿宋_GB2312"/>
          <w:sz w:val="32"/>
          <w:szCs w:val="32"/>
        </w:rPr>
        <w:t>31</w:t>
      </w:r>
      <w:r>
        <w:rPr>
          <w:rFonts w:hint="eastAsia" w:ascii="仿宋" w:hAnsi="仿宋" w:eastAsia="仿宋" w:cs="仿宋_GB2312"/>
          <w:sz w:val="32"/>
          <w:szCs w:val="32"/>
        </w:rPr>
        <w:t>日，本单位公务用车保有量为</w:t>
      </w:r>
      <w:r>
        <w:rPr>
          <w:rFonts w:hint="eastAsia" w:ascii="仿宋" w:hAnsi="仿宋" w:eastAsia="仿宋" w:cs="仿宋_GB2312"/>
          <w:sz w:val="32"/>
          <w:szCs w:val="32"/>
          <w:lang w:val="en-US" w:eastAsia="zh-CN"/>
        </w:rPr>
        <w:t>3</w:t>
      </w:r>
      <w:r>
        <w:rPr>
          <w:rFonts w:hint="eastAsia" w:ascii="仿宋" w:hAnsi="仿宋" w:eastAsia="仿宋" w:cs="仿宋_GB2312"/>
          <w:sz w:val="32"/>
          <w:szCs w:val="32"/>
        </w:rPr>
        <w:t>辆</w:t>
      </w:r>
      <w:r>
        <w:rPr>
          <w:rFonts w:ascii="仿宋" w:hAnsi="仿宋" w:eastAsia="仿宋" w:cs="仿宋_GB2312"/>
          <w:sz w:val="32"/>
          <w:szCs w:val="32"/>
        </w:rPr>
        <w:t>。</w:t>
      </w:r>
    </w:p>
    <w:p>
      <w:pPr>
        <w:tabs>
          <w:tab w:val="left" w:pos="7513"/>
        </w:tabs>
        <w:adjustRightInd w:val="0"/>
        <w:snapToGrid w:val="0"/>
        <w:spacing w:line="600" w:lineRule="exact"/>
        <w:rPr>
          <w:rFonts w:ascii="仿宋" w:hAnsi="仿宋" w:eastAsia="仿宋" w:cs="仿宋_GB2312"/>
          <w:sz w:val="32"/>
          <w:szCs w:val="32"/>
          <w:highlight w:val="none"/>
        </w:rPr>
      </w:pPr>
      <w:r>
        <w:rPr>
          <w:rFonts w:hint="eastAsia" w:ascii="仿宋" w:hAnsi="仿宋" w:eastAsia="仿宋" w:cs="仿宋_GB2312"/>
          <w:sz w:val="32"/>
          <w:szCs w:val="32"/>
        </w:rPr>
        <w:t>　　（三）公务接待费支出</w:t>
      </w:r>
      <w:r>
        <w:rPr>
          <w:rFonts w:hint="eastAsia" w:ascii="仿宋" w:hAnsi="仿宋" w:eastAsia="仿宋" w:cs="仿宋_GB2312"/>
          <w:sz w:val="32"/>
          <w:szCs w:val="32"/>
          <w:lang w:val="en-US" w:eastAsia="zh-CN"/>
        </w:rPr>
        <w:t>2.89</w:t>
      </w:r>
      <w:r>
        <w:rPr>
          <w:rFonts w:hint="eastAsia" w:ascii="仿宋" w:hAnsi="仿宋" w:eastAsia="仿宋" w:cs="仿宋_GB2312"/>
          <w:sz w:val="32"/>
          <w:szCs w:val="32"/>
        </w:rPr>
        <w:t>万元，</w:t>
      </w:r>
      <w:r>
        <w:rPr>
          <w:rFonts w:hint="eastAsia" w:ascii="仿宋" w:hAnsi="仿宋" w:eastAsia="仿宋" w:cs="仿宋_GB2312"/>
          <w:sz w:val="32"/>
          <w:szCs w:val="32"/>
          <w:highlight w:val="none"/>
        </w:rPr>
        <w:t>比本年预算</w:t>
      </w:r>
      <w:r>
        <w:rPr>
          <w:rFonts w:hint="eastAsia" w:ascii="仿宋" w:hAnsi="仿宋" w:eastAsia="仿宋" w:cs="仿宋_GB2312"/>
          <w:sz w:val="32"/>
          <w:szCs w:val="32"/>
        </w:rPr>
        <w:t>的</w:t>
      </w:r>
      <w:r>
        <w:rPr>
          <w:rFonts w:hint="eastAsia" w:ascii="仿宋" w:hAnsi="仿宋" w:eastAsia="仿宋" w:cs="仿宋_GB2312"/>
          <w:sz w:val="32"/>
          <w:szCs w:val="32"/>
          <w:lang w:val="en-US" w:eastAsia="zh-CN"/>
        </w:rPr>
        <w:t>1.15</w:t>
      </w:r>
      <w:r>
        <w:rPr>
          <w:rFonts w:hint="eastAsia" w:ascii="仿宋" w:hAnsi="仿宋" w:eastAsia="仿宋" w:cs="仿宋_GB2312"/>
          <w:sz w:val="32"/>
          <w:szCs w:val="32"/>
        </w:rPr>
        <w:t>万元</w:t>
      </w:r>
      <w:r>
        <w:rPr>
          <w:rFonts w:hint="eastAsia" w:ascii="仿宋" w:hAnsi="仿宋" w:eastAsia="仿宋" w:cs="仿宋_GB2312"/>
          <w:sz w:val="32"/>
          <w:szCs w:val="32"/>
          <w:lang w:eastAsia="zh-CN"/>
        </w:rPr>
        <w:t>增长</w:t>
      </w:r>
      <w:r>
        <w:rPr>
          <w:rFonts w:hint="eastAsia" w:ascii="仿宋" w:hAnsi="仿宋" w:eastAsia="仿宋" w:cs="仿宋_GB2312"/>
          <w:sz w:val="32"/>
          <w:szCs w:val="32"/>
          <w:lang w:val="en-US" w:eastAsia="zh-CN"/>
        </w:rPr>
        <w:t>151.30</w:t>
      </w:r>
      <w:r>
        <w:rPr>
          <w:rFonts w:ascii="仿宋" w:hAnsi="仿宋" w:eastAsia="仿宋" w:cs="仿宋_GB2312"/>
          <w:sz w:val="32"/>
          <w:szCs w:val="32"/>
        </w:rPr>
        <w:t>%</w:t>
      </w:r>
      <w:r>
        <w:rPr>
          <w:rFonts w:hint="eastAsia" w:ascii="仿宋" w:hAnsi="仿宋" w:eastAsia="仿宋" w:cs="仿宋_GB2312"/>
          <w:sz w:val="32"/>
          <w:szCs w:val="32"/>
        </w:rPr>
        <w:t>。主要是</w:t>
      </w:r>
      <w:r>
        <w:rPr>
          <w:rFonts w:hint="eastAsia" w:ascii="仿宋" w:hAnsi="仿宋" w:eastAsia="仿宋" w:cs="仿宋_GB2312"/>
          <w:sz w:val="32"/>
          <w:szCs w:val="32"/>
          <w:lang w:eastAsia="zh-CN"/>
        </w:rPr>
        <w:t>漳平以外公务来访人员增多</w:t>
      </w:r>
      <w:r>
        <w:rPr>
          <w:rFonts w:hint="eastAsia" w:ascii="仿宋" w:hAnsi="仿宋" w:eastAsia="仿宋" w:cs="仿宋_GB2312"/>
          <w:sz w:val="32"/>
          <w:szCs w:val="32"/>
        </w:rPr>
        <w:t>，</w:t>
      </w:r>
      <w:r>
        <w:rPr>
          <w:rFonts w:hint="eastAsia" w:ascii="仿宋" w:hAnsi="仿宋" w:eastAsia="仿宋" w:cs="仿宋_GB2312"/>
          <w:sz w:val="32"/>
          <w:szCs w:val="32"/>
          <w:highlight w:val="none"/>
        </w:rPr>
        <w:t>累计接待</w:t>
      </w:r>
      <w:r>
        <w:rPr>
          <w:rFonts w:hint="eastAsia" w:ascii="仿宋" w:hAnsi="仿宋" w:eastAsia="仿宋" w:cs="仿宋_GB2312"/>
          <w:sz w:val="32"/>
          <w:szCs w:val="32"/>
          <w:highlight w:val="none"/>
          <w:lang w:val="en-US" w:eastAsia="zh-CN"/>
        </w:rPr>
        <w:t>24</w:t>
      </w:r>
      <w:r>
        <w:rPr>
          <w:rFonts w:hint="eastAsia" w:ascii="仿宋" w:hAnsi="仿宋" w:eastAsia="仿宋" w:cs="仿宋_GB2312"/>
          <w:sz w:val="32"/>
          <w:szCs w:val="32"/>
          <w:highlight w:val="none"/>
        </w:rPr>
        <w:t>批次、</w:t>
      </w:r>
      <w:r>
        <w:rPr>
          <w:rFonts w:hint="eastAsia" w:ascii="仿宋" w:hAnsi="仿宋" w:eastAsia="仿宋" w:cs="仿宋_GB2312"/>
          <w:sz w:val="32"/>
          <w:szCs w:val="32"/>
          <w:highlight w:val="none"/>
          <w:lang w:val="en-US" w:eastAsia="zh-CN"/>
        </w:rPr>
        <w:t>296</w:t>
      </w:r>
      <w:r>
        <w:rPr>
          <w:rFonts w:hint="eastAsia" w:ascii="仿宋" w:hAnsi="仿宋" w:eastAsia="仿宋" w:cs="仿宋_GB2312"/>
          <w:sz w:val="32"/>
          <w:szCs w:val="32"/>
          <w:highlight w:val="none"/>
        </w:rPr>
        <w:t>人次。</w:t>
      </w:r>
    </w:p>
    <w:p>
      <w:pPr>
        <w:pStyle w:val="3"/>
        <w:ind w:firstLine="640"/>
      </w:pPr>
      <w:bookmarkStart w:id="21" w:name="_Toc109978027"/>
      <w:r>
        <w:rPr>
          <w:rFonts w:hint="eastAsia"/>
        </w:rPr>
        <w:t>七、预算绩效情况说明</w:t>
      </w:r>
      <w:bookmarkEnd w:id="21"/>
    </w:p>
    <w:p>
      <w:pPr>
        <w:tabs>
          <w:tab w:val="left" w:pos="7513"/>
        </w:tabs>
        <w:adjustRightInd w:val="0"/>
        <w:snapToGrid w:val="0"/>
        <w:spacing w:line="600" w:lineRule="exact"/>
        <w:ind w:firstLine="640" w:firstLineChars="200"/>
        <w:rPr>
          <w:rFonts w:ascii="楷体" w:hAnsi="楷体" w:eastAsia="楷体" w:cs="仿宋_GB2312"/>
          <w:sz w:val="32"/>
          <w:szCs w:val="32"/>
        </w:rPr>
      </w:pPr>
      <w:bookmarkStart w:id="22" w:name="_Toc109978028"/>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年度本部门无单位自评项目，故无相关情况说明。</w:t>
      </w:r>
    </w:p>
    <w:p>
      <w:pPr>
        <w:pStyle w:val="3"/>
        <w:ind w:firstLine="640"/>
      </w:pPr>
      <w:r>
        <w:rPr>
          <w:rFonts w:hint="eastAsia"/>
        </w:rPr>
        <w:t>八、其他重要事项说明</w:t>
      </w:r>
      <w:bookmarkEnd w:id="22"/>
    </w:p>
    <w:p>
      <w:pPr>
        <w:tabs>
          <w:tab w:val="left" w:pos="7513"/>
        </w:tabs>
        <w:adjustRightInd w:val="0"/>
        <w:snapToGrid w:val="0"/>
        <w:spacing w:line="600" w:lineRule="exact"/>
        <w:ind w:firstLine="643" w:firstLineChars="200"/>
        <w:rPr>
          <w:rFonts w:ascii="黑体" w:hAnsi="黑体" w:eastAsia="黑体" w:cs="仿宋_GB2312"/>
          <w:bCs/>
          <w:sz w:val="32"/>
          <w:szCs w:val="32"/>
        </w:rPr>
      </w:pPr>
      <w:r>
        <w:rPr>
          <w:rFonts w:hint="eastAsia" w:ascii="楷体" w:hAnsi="楷体" w:eastAsia="楷体"/>
          <w:b/>
          <w:sz w:val="32"/>
          <w:szCs w:val="32"/>
        </w:rPr>
        <w:t>（一）机关运行经费</w:t>
      </w:r>
    </w:p>
    <w:p>
      <w:pPr>
        <w:tabs>
          <w:tab w:val="left" w:pos="7513"/>
        </w:tabs>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2021年度</w:t>
      </w:r>
      <w:r>
        <w:rPr>
          <w:rFonts w:ascii="仿宋" w:hAnsi="仿宋" w:eastAsia="仿宋" w:cs="仿宋_GB2312"/>
          <w:sz w:val="32"/>
          <w:szCs w:val="32"/>
        </w:rPr>
        <w:t>机关运行经费支出</w:t>
      </w:r>
      <w:r>
        <w:rPr>
          <w:rFonts w:hint="eastAsia" w:ascii="仿宋" w:hAnsi="仿宋" w:eastAsia="仿宋" w:cs="仿宋_GB2312"/>
          <w:sz w:val="32"/>
          <w:szCs w:val="32"/>
          <w:lang w:val="en-US" w:eastAsia="zh-CN"/>
        </w:rPr>
        <w:t>967.91</w:t>
      </w:r>
      <w:r>
        <w:rPr>
          <w:rFonts w:ascii="仿宋" w:hAnsi="仿宋" w:eastAsia="仿宋" w:cs="仿宋_GB2312"/>
          <w:sz w:val="32"/>
          <w:szCs w:val="32"/>
        </w:rPr>
        <w:t>万元，比</w:t>
      </w:r>
      <w:r>
        <w:rPr>
          <w:rFonts w:hint="eastAsia" w:ascii="仿宋" w:hAnsi="仿宋" w:eastAsia="仿宋"/>
          <w:sz w:val="32"/>
          <w:szCs w:val="32"/>
        </w:rPr>
        <w:t>上年</w:t>
      </w:r>
      <w:r>
        <w:rPr>
          <w:rFonts w:ascii="仿宋" w:hAnsi="仿宋" w:eastAsia="仿宋" w:cs="仿宋_GB2312"/>
          <w:sz w:val="32"/>
          <w:szCs w:val="32"/>
        </w:rPr>
        <w:t>决算数</w:t>
      </w:r>
      <w:r>
        <w:rPr>
          <w:rFonts w:hint="eastAsia" w:ascii="仿宋" w:hAnsi="仿宋" w:eastAsia="仿宋" w:cs="仿宋_GB2312"/>
          <w:sz w:val="32"/>
          <w:szCs w:val="32"/>
          <w:lang w:eastAsia="zh-CN"/>
        </w:rPr>
        <w:t>减少</w:t>
      </w:r>
      <w:r>
        <w:rPr>
          <w:rFonts w:hint="eastAsia" w:ascii="仿宋" w:hAnsi="仿宋" w:eastAsia="仿宋" w:cs="仿宋_GB2312"/>
          <w:sz w:val="32"/>
          <w:szCs w:val="32"/>
          <w:lang w:val="en-US" w:eastAsia="zh-CN"/>
        </w:rPr>
        <w:t>6.17</w:t>
      </w:r>
      <w:r>
        <w:rPr>
          <w:rFonts w:ascii="仿宋" w:hAnsi="仿宋" w:eastAsia="仿宋" w:cs="仿宋_GB2312"/>
          <w:sz w:val="32"/>
          <w:szCs w:val="32"/>
        </w:rPr>
        <w:t>%，</w:t>
      </w:r>
      <w:r>
        <w:rPr>
          <w:rFonts w:ascii="仿宋" w:hAnsi="仿宋" w:eastAsia="仿宋" w:cs="仿宋_GB2312"/>
          <w:sz w:val="32"/>
          <w:szCs w:val="32"/>
          <w:highlight w:val="none"/>
        </w:rPr>
        <w:t>主要是:</w:t>
      </w:r>
      <w:r>
        <w:rPr>
          <w:rFonts w:hint="eastAsia" w:ascii="仿宋" w:hAnsi="仿宋" w:eastAsia="仿宋" w:cs="仿宋_GB2312"/>
          <w:sz w:val="32"/>
          <w:szCs w:val="32"/>
        </w:rPr>
        <w:t>比上年机关运行经费支出有所</w:t>
      </w:r>
      <w:r>
        <w:rPr>
          <w:rFonts w:hint="eastAsia" w:ascii="仿宋" w:hAnsi="仿宋" w:eastAsia="仿宋" w:cs="仿宋_GB2312"/>
          <w:sz w:val="32"/>
          <w:szCs w:val="32"/>
          <w:lang w:eastAsia="zh-CN"/>
        </w:rPr>
        <w:t>减少</w:t>
      </w:r>
      <w:r>
        <w:rPr>
          <w:rFonts w:ascii="仿宋" w:hAnsi="仿宋" w:eastAsia="仿宋" w:cs="仿宋_GB2312"/>
          <w:sz w:val="32"/>
          <w:szCs w:val="32"/>
        </w:rPr>
        <w:t>。</w:t>
      </w:r>
    </w:p>
    <w:p>
      <w:pPr>
        <w:autoSpaceDE w:val="0"/>
        <w:autoSpaceDN w:val="0"/>
        <w:adjustRightInd w:val="0"/>
        <w:spacing w:line="600" w:lineRule="exact"/>
        <w:ind w:firstLine="643" w:firstLineChars="200"/>
        <w:jc w:val="left"/>
        <w:rPr>
          <w:rFonts w:ascii="黑体" w:hAnsi="黑体" w:eastAsia="黑体" w:cs="仿宋_GB2312"/>
          <w:kern w:val="0"/>
          <w:sz w:val="32"/>
          <w:szCs w:val="32"/>
        </w:rPr>
      </w:pPr>
      <w:r>
        <w:rPr>
          <w:rFonts w:hint="eastAsia" w:ascii="楷体" w:hAnsi="楷体" w:eastAsia="楷体"/>
          <w:b/>
          <w:sz w:val="32"/>
          <w:szCs w:val="32"/>
        </w:rPr>
        <w:t>（二）政府采购情况</w:t>
      </w:r>
    </w:p>
    <w:p>
      <w:pPr>
        <w:tabs>
          <w:tab w:val="left" w:pos="7513"/>
        </w:tabs>
        <w:adjustRightInd w:val="0"/>
        <w:snapToGrid w:val="0"/>
        <w:spacing w:line="600" w:lineRule="exact"/>
        <w:ind w:firstLine="640" w:firstLineChars="200"/>
        <w:rPr>
          <w:rFonts w:ascii="仿宋" w:hAnsi="仿宋" w:eastAsia="仿宋" w:cs="仿宋_GB2312"/>
          <w:sz w:val="32"/>
          <w:szCs w:val="32"/>
          <w:highlight w:val="none"/>
        </w:rPr>
      </w:pPr>
      <w:r>
        <w:rPr>
          <w:rFonts w:hint="eastAsia" w:ascii="仿宋" w:hAnsi="仿宋" w:eastAsia="仿宋" w:cs="仿宋_GB2312"/>
          <w:sz w:val="32"/>
          <w:szCs w:val="32"/>
        </w:rPr>
        <w:t>本单位2021年度</w:t>
      </w:r>
      <w:r>
        <w:rPr>
          <w:rFonts w:ascii="仿宋" w:hAnsi="仿宋" w:eastAsia="仿宋" w:cs="仿宋_GB2312"/>
          <w:sz w:val="32"/>
          <w:szCs w:val="32"/>
        </w:rPr>
        <w:t>政府采购支出总额</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万元，其中：政府采购货物支出</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万元、政府采购工程支出</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万元、政府采购服务支出</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万元。授予中小企业合同金额</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万元，占政府采购支出总额的</w:t>
      </w:r>
      <w:r>
        <w:rPr>
          <w:rFonts w:hint="eastAsia" w:ascii="仿宋" w:hAnsi="仿宋" w:eastAsia="仿宋" w:cs="仿宋_GB2312"/>
          <w:sz w:val="32"/>
          <w:szCs w:val="32"/>
          <w:lang w:val="en-US" w:eastAsia="zh-CN"/>
        </w:rPr>
        <w:t>0</w:t>
      </w:r>
      <w:r>
        <w:rPr>
          <w:rFonts w:ascii="仿宋" w:hAnsi="仿宋" w:eastAsia="仿宋" w:cs="仿宋_GB2312"/>
          <w:sz w:val="32"/>
          <w:szCs w:val="32"/>
        </w:rPr>
        <w:t>%</w:t>
      </w:r>
      <w:r>
        <w:rPr>
          <w:rFonts w:hint="eastAsia" w:ascii="仿宋" w:hAnsi="仿宋" w:eastAsia="仿宋" w:cs="仿宋_GB2312"/>
          <w:sz w:val="32"/>
          <w:szCs w:val="32"/>
        </w:rPr>
        <w:t>，</w:t>
      </w:r>
      <w:r>
        <w:rPr>
          <w:rFonts w:hint="eastAsia" w:ascii="仿宋" w:hAnsi="仿宋" w:eastAsia="仿宋" w:cs="仿宋_GB2312"/>
          <w:sz w:val="32"/>
          <w:szCs w:val="32"/>
          <w:highlight w:val="none"/>
        </w:rPr>
        <w:t>其中：授予小微企业合同金额</w:t>
      </w:r>
      <w:r>
        <w:rPr>
          <w:rFonts w:hint="eastAsia" w:ascii="仿宋" w:hAnsi="仿宋" w:eastAsia="仿宋" w:cs="仿宋_GB2312"/>
          <w:sz w:val="32"/>
          <w:szCs w:val="32"/>
          <w:highlight w:val="none"/>
          <w:lang w:val="en-US" w:eastAsia="zh-CN"/>
        </w:rPr>
        <w:t>0</w:t>
      </w:r>
      <w:r>
        <w:rPr>
          <w:rFonts w:hint="eastAsia" w:ascii="仿宋" w:hAnsi="仿宋" w:eastAsia="仿宋" w:cs="仿宋_GB2312"/>
          <w:sz w:val="32"/>
          <w:szCs w:val="32"/>
          <w:highlight w:val="none"/>
        </w:rPr>
        <w:t>万元，占授予中小企业合同金额的</w:t>
      </w:r>
      <w:r>
        <w:rPr>
          <w:rFonts w:hint="eastAsia" w:ascii="仿宋" w:hAnsi="仿宋" w:eastAsia="仿宋" w:cs="仿宋_GB2312"/>
          <w:sz w:val="32"/>
          <w:szCs w:val="32"/>
          <w:highlight w:val="none"/>
          <w:lang w:val="en-US" w:eastAsia="zh-CN"/>
        </w:rPr>
        <w:t>0</w:t>
      </w:r>
      <w:r>
        <w:rPr>
          <w:rFonts w:hint="eastAsia" w:ascii="仿宋" w:hAnsi="仿宋" w:eastAsia="仿宋" w:cs="仿宋_GB2312"/>
          <w:sz w:val="32"/>
          <w:szCs w:val="32"/>
          <w:highlight w:val="none"/>
        </w:rPr>
        <w:t>%；货物采购授予中小企业合同金额占货物支出金额的</w:t>
      </w:r>
      <w:r>
        <w:rPr>
          <w:rFonts w:hint="eastAsia" w:ascii="仿宋" w:hAnsi="仿宋" w:eastAsia="仿宋" w:cs="仿宋_GB2312"/>
          <w:sz w:val="32"/>
          <w:szCs w:val="32"/>
          <w:highlight w:val="none"/>
          <w:lang w:val="en-US" w:eastAsia="zh-CN"/>
        </w:rPr>
        <w:t>0</w:t>
      </w:r>
      <w:r>
        <w:rPr>
          <w:rFonts w:hint="eastAsia" w:ascii="仿宋" w:hAnsi="仿宋" w:eastAsia="仿宋" w:cs="仿宋_GB2312"/>
          <w:sz w:val="32"/>
          <w:szCs w:val="32"/>
          <w:highlight w:val="none"/>
        </w:rPr>
        <w:t>%，工程采购授予中小企业合同金额占工程支出金额的</w:t>
      </w:r>
      <w:r>
        <w:rPr>
          <w:rFonts w:hint="eastAsia" w:ascii="仿宋" w:hAnsi="仿宋" w:eastAsia="仿宋" w:cs="仿宋_GB2312"/>
          <w:sz w:val="32"/>
          <w:szCs w:val="32"/>
          <w:highlight w:val="none"/>
          <w:lang w:val="en-US" w:eastAsia="zh-CN"/>
        </w:rPr>
        <w:t>0</w:t>
      </w:r>
      <w:r>
        <w:rPr>
          <w:rFonts w:hint="eastAsia" w:ascii="仿宋" w:hAnsi="仿宋" w:eastAsia="仿宋" w:cs="仿宋_GB2312"/>
          <w:sz w:val="32"/>
          <w:szCs w:val="32"/>
          <w:highlight w:val="none"/>
        </w:rPr>
        <w:t>%，服务采购授予中小企业合同金额占服务支出金额的</w:t>
      </w:r>
      <w:r>
        <w:rPr>
          <w:rFonts w:hint="eastAsia" w:ascii="仿宋" w:hAnsi="仿宋" w:eastAsia="仿宋" w:cs="仿宋_GB2312"/>
          <w:sz w:val="32"/>
          <w:szCs w:val="32"/>
          <w:highlight w:val="none"/>
          <w:lang w:val="en-US" w:eastAsia="zh-CN"/>
        </w:rPr>
        <w:t>0</w:t>
      </w:r>
      <w:r>
        <w:rPr>
          <w:rFonts w:hint="eastAsia" w:ascii="仿宋" w:hAnsi="仿宋" w:eastAsia="仿宋" w:cs="仿宋_GB2312"/>
          <w:sz w:val="32"/>
          <w:szCs w:val="32"/>
          <w:highlight w:val="none"/>
        </w:rPr>
        <w:t>%。</w:t>
      </w:r>
    </w:p>
    <w:p>
      <w:pPr>
        <w:tabs>
          <w:tab w:val="left" w:pos="7513"/>
        </w:tabs>
        <w:adjustRightInd w:val="0"/>
        <w:snapToGrid w:val="0"/>
        <w:spacing w:line="600" w:lineRule="exact"/>
        <w:ind w:firstLine="707" w:firstLineChars="220"/>
        <w:rPr>
          <w:rFonts w:ascii="黑体" w:hAnsi="黑体" w:eastAsia="黑体" w:cs="Times New Roman"/>
          <w:sz w:val="32"/>
          <w:szCs w:val="32"/>
        </w:rPr>
      </w:pPr>
      <w:r>
        <w:rPr>
          <w:rFonts w:hint="eastAsia" w:ascii="楷体" w:hAnsi="楷体" w:eastAsia="楷体"/>
          <w:b/>
          <w:sz w:val="32"/>
          <w:szCs w:val="32"/>
        </w:rPr>
        <w:t>（三）国有资产占用使用情况</w:t>
      </w:r>
    </w:p>
    <w:p>
      <w:pPr>
        <w:tabs>
          <w:tab w:val="left" w:pos="7513"/>
        </w:tabs>
        <w:adjustRightInd w:val="0"/>
        <w:snapToGrid w:val="0"/>
        <w:spacing w:line="600" w:lineRule="exact"/>
        <w:ind w:firstLine="704" w:firstLineChars="220"/>
        <w:rPr>
          <w:rFonts w:ascii="仿宋" w:hAnsi="仿宋" w:eastAsia="仿宋" w:cs="仿宋_GB2312"/>
          <w:kern w:val="0"/>
          <w:sz w:val="32"/>
          <w:szCs w:val="32"/>
        </w:rPr>
      </w:pPr>
      <w:r>
        <w:rPr>
          <w:rFonts w:hint="eastAsia" w:ascii="仿宋" w:hAnsi="仿宋" w:eastAsia="仿宋" w:cs="仿宋_GB2312"/>
          <w:kern w:val="0"/>
          <w:sz w:val="32"/>
          <w:szCs w:val="32"/>
        </w:rPr>
        <w:t>截至</w:t>
      </w:r>
      <w:r>
        <w:rPr>
          <w:rFonts w:hint="eastAsia" w:ascii="仿宋" w:hAnsi="仿宋" w:eastAsia="仿宋"/>
          <w:sz w:val="32"/>
          <w:szCs w:val="32"/>
        </w:rPr>
        <w:t>2021</w:t>
      </w:r>
      <w:r>
        <w:rPr>
          <w:rFonts w:hint="eastAsia" w:ascii="仿宋" w:hAnsi="仿宋" w:eastAsia="仿宋" w:cs="仿宋_GB2312"/>
          <w:kern w:val="0"/>
          <w:sz w:val="32"/>
          <w:szCs w:val="32"/>
        </w:rPr>
        <w:t>年</w:t>
      </w:r>
      <w:r>
        <w:rPr>
          <w:rFonts w:ascii="仿宋" w:hAnsi="仿宋" w:eastAsia="仿宋" w:cs="仿宋_GB2312"/>
          <w:kern w:val="0"/>
          <w:sz w:val="32"/>
          <w:szCs w:val="32"/>
        </w:rPr>
        <w:t>12月31日，本单位共有车辆</w:t>
      </w:r>
      <w:r>
        <w:rPr>
          <w:rFonts w:hint="eastAsia" w:ascii="仿宋" w:hAnsi="仿宋" w:eastAsia="仿宋" w:cs="仿宋_GB2312"/>
          <w:sz w:val="32"/>
          <w:szCs w:val="32"/>
        </w:rPr>
        <w:t>3</w:t>
      </w:r>
      <w:r>
        <w:rPr>
          <w:rFonts w:hint="eastAsia" w:ascii="仿宋" w:hAnsi="仿宋" w:eastAsia="仿宋" w:cs="仿宋_GB2312"/>
          <w:kern w:val="0"/>
          <w:sz w:val="32"/>
          <w:szCs w:val="32"/>
        </w:rPr>
        <w:t>辆，其中：副部（省）级以上领导用车</w:t>
      </w:r>
      <w:r>
        <w:rPr>
          <w:rFonts w:hint="eastAsia" w:ascii="仿宋" w:hAnsi="仿宋" w:eastAsia="仿宋" w:cs="仿宋_GB2312"/>
          <w:sz w:val="32"/>
          <w:szCs w:val="32"/>
          <w:lang w:val="en-US" w:eastAsia="zh-CN"/>
        </w:rPr>
        <w:t>0</w:t>
      </w:r>
      <w:r>
        <w:rPr>
          <w:rFonts w:hint="eastAsia" w:ascii="仿宋" w:hAnsi="仿宋" w:eastAsia="仿宋" w:cs="仿宋_GB2312"/>
          <w:kern w:val="0"/>
          <w:sz w:val="32"/>
          <w:szCs w:val="32"/>
        </w:rPr>
        <w:t>辆、主要领导干部用车</w:t>
      </w:r>
      <w:r>
        <w:rPr>
          <w:rFonts w:hint="eastAsia" w:ascii="仿宋" w:hAnsi="仿宋" w:eastAsia="仿宋" w:cs="仿宋_GB2312"/>
          <w:sz w:val="32"/>
          <w:szCs w:val="32"/>
          <w:lang w:val="en-US" w:eastAsia="zh-CN"/>
        </w:rPr>
        <w:t>0</w:t>
      </w:r>
      <w:r>
        <w:rPr>
          <w:rFonts w:hint="eastAsia" w:ascii="仿宋" w:hAnsi="仿宋" w:eastAsia="仿宋" w:cs="仿宋_GB2312"/>
          <w:kern w:val="0"/>
          <w:sz w:val="32"/>
          <w:szCs w:val="32"/>
        </w:rPr>
        <w:t>辆、机要通信用车</w:t>
      </w:r>
      <w:r>
        <w:rPr>
          <w:rFonts w:hint="eastAsia" w:ascii="仿宋" w:hAnsi="仿宋" w:eastAsia="仿宋" w:cs="仿宋_GB2312"/>
          <w:sz w:val="32"/>
          <w:szCs w:val="32"/>
          <w:lang w:val="en-US" w:eastAsia="zh-CN"/>
        </w:rPr>
        <w:t>0</w:t>
      </w:r>
      <w:r>
        <w:rPr>
          <w:rFonts w:hint="eastAsia" w:ascii="仿宋" w:hAnsi="仿宋" w:eastAsia="仿宋" w:cs="仿宋_GB2312"/>
          <w:kern w:val="0"/>
          <w:sz w:val="32"/>
          <w:szCs w:val="32"/>
        </w:rPr>
        <w:t>辆、应急保障用车</w:t>
      </w:r>
      <w:r>
        <w:rPr>
          <w:rFonts w:hint="eastAsia" w:ascii="仿宋" w:hAnsi="仿宋" w:eastAsia="仿宋" w:cs="仿宋_GB2312"/>
          <w:sz w:val="32"/>
          <w:szCs w:val="32"/>
          <w:lang w:val="en-US" w:eastAsia="zh-CN"/>
        </w:rPr>
        <w:t>0</w:t>
      </w:r>
      <w:r>
        <w:rPr>
          <w:rFonts w:hint="eastAsia" w:ascii="仿宋" w:hAnsi="仿宋" w:eastAsia="仿宋" w:cs="仿宋_GB2312"/>
          <w:kern w:val="0"/>
          <w:sz w:val="32"/>
          <w:szCs w:val="32"/>
        </w:rPr>
        <w:t>辆、执法执勤用车</w:t>
      </w:r>
      <w:r>
        <w:rPr>
          <w:rFonts w:hint="eastAsia" w:ascii="仿宋" w:hAnsi="仿宋" w:eastAsia="仿宋" w:cs="仿宋_GB2312"/>
          <w:sz w:val="32"/>
          <w:szCs w:val="32"/>
          <w:lang w:val="en-US" w:eastAsia="zh-CN"/>
        </w:rPr>
        <w:t>3</w:t>
      </w:r>
      <w:r>
        <w:rPr>
          <w:rFonts w:hint="eastAsia" w:ascii="仿宋" w:hAnsi="仿宋" w:eastAsia="仿宋" w:cs="仿宋_GB2312"/>
          <w:kern w:val="0"/>
          <w:sz w:val="32"/>
          <w:szCs w:val="32"/>
        </w:rPr>
        <w:t>辆、特种专业技术用车</w:t>
      </w:r>
      <w:r>
        <w:rPr>
          <w:rFonts w:hint="eastAsia" w:ascii="仿宋" w:hAnsi="仿宋" w:eastAsia="仿宋" w:cs="仿宋_GB2312"/>
          <w:sz w:val="32"/>
          <w:szCs w:val="32"/>
          <w:lang w:val="en-US" w:eastAsia="zh-CN"/>
        </w:rPr>
        <w:t>0</w:t>
      </w:r>
      <w:r>
        <w:rPr>
          <w:rFonts w:hint="eastAsia" w:ascii="仿宋" w:hAnsi="仿宋" w:eastAsia="仿宋" w:cs="仿宋_GB2312"/>
          <w:kern w:val="0"/>
          <w:sz w:val="32"/>
          <w:szCs w:val="32"/>
        </w:rPr>
        <w:t>辆、离退休干部用车</w:t>
      </w:r>
      <w:r>
        <w:rPr>
          <w:rFonts w:hint="eastAsia" w:ascii="仿宋" w:hAnsi="仿宋" w:eastAsia="仿宋" w:cs="仿宋_GB2312"/>
          <w:sz w:val="32"/>
          <w:szCs w:val="32"/>
          <w:lang w:val="en-US" w:eastAsia="zh-CN"/>
        </w:rPr>
        <w:t>0</w:t>
      </w:r>
      <w:r>
        <w:rPr>
          <w:rFonts w:hint="eastAsia" w:ascii="仿宋" w:hAnsi="仿宋" w:eastAsia="仿宋" w:cs="仿宋_GB2312"/>
          <w:kern w:val="0"/>
          <w:sz w:val="32"/>
          <w:szCs w:val="32"/>
        </w:rPr>
        <w:t>辆、其他用车</w:t>
      </w:r>
      <w:r>
        <w:rPr>
          <w:rFonts w:hint="eastAsia" w:ascii="仿宋" w:hAnsi="仿宋" w:eastAsia="仿宋" w:cs="仿宋_GB2312"/>
          <w:sz w:val="32"/>
          <w:szCs w:val="32"/>
          <w:lang w:val="en-US" w:eastAsia="zh-CN"/>
        </w:rPr>
        <w:t>0</w:t>
      </w:r>
      <w:r>
        <w:rPr>
          <w:rFonts w:hint="eastAsia" w:ascii="仿宋" w:hAnsi="仿宋" w:eastAsia="仿宋" w:cs="仿宋_GB2312"/>
          <w:kern w:val="0"/>
          <w:sz w:val="32"/>
          <w:szCs w:val="32"/>
        </w:rPr>
        <w:t>辆；单价</w:t>
      </w:r>
      <w:r>
        <w:rPr>
          <w:rFonts w:ascii="仿宋" w:hAnsi="仿宋" w:eastAsia="仿宋" w:cs="仿宋_GB2312"/>
          <w:kern w:val="0"/>
          <w:sz w:val="32"/>
          <w:szCs w:val="32"/>
        </w:rPr>
        <w:t>50万元（含）以上通用设备</w:t>
      </w:r>
      <w:r>
        <w:rPr>
          <w:rFonts w:hint="eastAsia" w:ascii="仿宋" w:hAnsi="仿宋" w:eastAsia="仿宋" w:cs="仿宋_GB2312"/>
          <w:sz w:val="32"/>
          <w:szCs w:val="32"/>
          <w:lang w:val="en-US" w:eastAsia="zh-CN"/>
        </w:rPr>
        <w:t>0</w:t>
      </w:r>
      <w:r>
        <w:rPr>
          <w:rFonts w:hint="eastAsia" w:ascii="仿宋" w:hAnsi="仿宋" w:eastAsia="仿宋" w:cs="仿宋_GB2312"/>
          <w:kern w:val="0"/>
          <w:sz w:val="32"/>
          <w:szCs w:val="32"/>
        </w:rPr>
        <w:t>台（套），单价</w:t>
      </w:r>
      <w:r>
        <w:rPr>
          <w:rFonts w:ascii="仿宋" w:hAnsi="仿宋" w:eastAsia="仿宋" w:cs="仿宋_GB2312"/>
          <w:kern w:val="0"/>
          <w:sz w:val="32"/>
          <w:szCs w:val="32"/>
        </w:rPr>
        <w:t>100万元（含）以上专用设备</w:t>
      </w:r>
      <w:r>
        <w:rPr>
          <w:rFonts w:hint="eastAsia" w:ascii="仿宋" w:hAnsi="仿宋" w:eastAsia="仿宋" w:cs="仿宋_GB2312"/>
          <w:sz w:val="32"/>
          <w:szCs w:val="32"/>
          <w:lang w:val="en-US" w:eastAsia="zh-CN"/>
        </w:rPr>
        <w:t>0</w:t>
      </w:r>
      <w:r>
        <w:rPr>
          <w:rFonts w:hint="eastAsia" w:ascii="仿宋" w:hAnsi="仿宋" w:eastAsia="仿宋" w:cs="仿宋_GB2312"/>
          <w:kern w:val="0"/>
          <w:sz w:val="32"/>
          <w:szCs w:val="32"/>
        </w:rPr>
        <w:t>台（套）。</w:t>
      </w:r>
    </w:p>
    <w:p>
      <w:pPr>
        <w:autoSpaceDE w:val="0"/>
        <w:autoSpaceDN w:val="0"/>
        <w:adjustRightInd w:val="0"/>
        <w:spacing w:line="600" w:lineRule="exact"/>
        <w:ind w:firstLine="640" w:firstLineChars="200"/>
        <w:jc w:val="left"/>
        <w:rPr>
          <w:rFonts w:ascii="仿宋" w:hAnsi="仿宋" w:eastAsia="仿宋" w:cs="仿宋_GB2312"/>
          <w:sz w:val="32"/>
          <w:szCs w:val="32"/>
        </w:rPr>
      </w:pPr>
    </w:p>
    <w:p>
      <w:pPr>
        <w:pStyle w:val="2"/>
        <w:rPr>
          <w:rFonts w:ascii="仿宋" w:hAnsi="仿宋" w:eastAsia="仿宋"/>
          <w:sz w:val="32"/>
          <w:szCs w:val="32"/>
        </w:rPr>
      </w:pPr>
      <w:bookmarkStart w:id="23" w:name="_Toc109978029"/>
      <w:r>
        <w:rPr>
          <w:rFonts w:hint="eastAsia"/>
        </w:rPr>
        <w:t>第四部分 名词解释</w:t>
      </w:r>
      <w:bookmarkEnd w:id="23"/>
    </w:p>
    <w:p>
      <w:pPr>
        <w:autoSpaceDE w:val="0"/>
        <w:autoSpaceDN w:val="0"/>
        <w:adjustRightInd w:val="0"/>
        <w:spacing w:line="600" w:lineRule="exact"/>
        <w:ind w:firstLine="640" w:firstLineChars="200"/>
        <w:jc w:val="left"/>
        <w:rPr>
          <w:rFonts w:ascii="仿宋" w:hAnsi="仿宋" w:eastAsia="仿宋" w:cs="仿宋_GB2312"/>
          <w:kern w:val="0"/>
          <w:sz w:val="32"/>
          <w:szCs w:val="32"/>
        </w:rPr>
      </w:pPr>
    </w:p>
    <w:p>
      <w:pPr>
        <w:spacing w:line="600" w:lineRule="exact"/>
        <w:ind w:firstLine="710" w:firstLineChars="221"/>
        <w:rPr>
          <w:rFonts w:ascii="仿宋" w:hAnsi="仿宋" w:eastAsia="仿宋" w:cs="仿宋"/>
          <w:color w:val="000000"/>
          <w:kern w:val="0"/>
          <w:sz w:val="32"/>
          <w:szCs w:val="32"/>
        </w:rPr>
      </w:pPr>
      <w:r>
        <w:rPr>
          <w:rFonts w:hint="eastAsia" w:ascii="仿宋" w:hAnsi="仿宋" w:eastAsia="仿宋" w:cs="仿宋"/>
          <w:b/>
          <w:color w:val="000000"/>
          <w:kern w:val="0"/>
          <w:sz w:val="32"/>
          <w:szCs w:val="32"/>
        </w:rPr>
        <w:t>一、一般公共预算财政拨款收入：</w:t>
      </w:r>
      <w:r>
        <w:rPr>
          <w:rFonts w:hint="eastAsia" w:ascii="仿宋" w:hAnsi="仿宋" w:eastAsia="仿宋" w:cs="仿宋"/>
          <w:color w:val="000000"/>
          <w:kern w:val="0"/>
          <w:sz w:val="32"/>
          <w:szCs w:val="32"/>
        </w:rPr>
        <w:t xml:space="preserve">指本级财政当年拨付的资金。 </w:t>
      </w:r>
    </w:p>
    <w:p>
      <w:pPr>
        <w:spacing w:line="600" w:lineRule="exact"/>
        <w:ind w:firstLine="710" w:firstLineChars="221"/>
        <w:rPr>
          <w:rFonts w:ascii="仿宋" w:hAnsi="仿宋" w:eastAsia="仿宋" w:cs="仿宋"/>
          <w:color w:val="000000"/>
          <w:kern w:val="0"/>
          <w:sz w:val="32"/>
          <w:szCs w:val="32"/>
        </w:rPr>
      </w:pPr>
      <w:r>
        <w:rPr>
          <w:rFonts w:hint="eastAsia" w:ascii="仿宋" w:hAnsi="仿宋" w:eastAsia="仿宋" w:cs="仿宋"/>
          <w:b/>
          <w:color w:val="000000"/>
          <w:kern w:val="0"/>
          <w:sz w:val="32"/>
          <w:szCs w:val="32"/>
        </w:rPr>
        <w:t>二、事业收入：</w:t>
      </w:r>
      <w:r>
        <w:rPr>
          <w:rFonts w:hint="eastAsia" w:ascii="仿宋" w:hAnsi="仿宋" w:eastAsia="仿宋" w:cs="仿宋"/>
          <w:color w:val="000000"/>
          <w:kern w:val="0"/>
          <w:sz w:val="32"/>
          <w:szCs w:val="32"/>
        </w:rPr>
        <w:t>指事业单位开展专业业务活动及辅助活动所取得的收入。</w:t>
      </w:r>
    </w:p>
    <w:p>
      <w:pPr>
        <w:spacing w:line="600" w:lineRule="exact"/>
        <w:ind w:firstLine="710" w:firstLineChars="221"/>
        <w:rPr>
          <w:rFonts w:ascii="仿宋" w:hAnsi="仿宋" w:eastAsia="仿宋" w:cs="仿宋"/>
          <w:color w:val="000000"/>
          <w:kern w:val="0"/>
          <w:sz w:val="32"/>
          <w:szCs w:val="32"/>
        </w:rPr>
      </w:pPr>
      <w:r>
        <w:rPr>
          <w:rFonts w:hint="eastAsia" w:ascii="仿宋" w:hAnsi="仿宋" w:eastAsia="仿宋" w:cs="仿宋"/>
          <w:b/>
          <w:color w:val="000000"/>
          <w:kern w:val="0"/>
          <w:sz w:val="32"/>
          <w:szCs w:val="32"/>
        </w:rPr>
        <w:t>三、经营收入：</w:t>
      </w:r>
      <w:r>
        <w:rPr>
          <w:rFonts w:hint="eastAsia" w:ascii="仿宋" w:hAnsi="仿宋" w:eastAsia="仿宋" w:cs="仿宋"/>
          <w:color w:val="000000"/>
          <w:kern w:val="0"/>
          <w:sz w:val="32"/>
          <w:szCs w:val="32"/>
        </w:rPr>
        <w:t xml:space="preserve">指事业单位在专业业务活动及其辅助活动之外开展非独立核算经营活动取得的收入。 </w:t>
      </w:r>
    </w:p>
    <w:p>
      <w:pPr>
        <w:spacing w:line="600" w:lineRule="exact"/>
        <w:ind w:firstLine="710" w:firstLineChars="221"/>
        <w:rPr>
          <w:rFonts w:ascii="仿宋" w:hAnsi="仿宋" w:eastAsia="仿宋" w:cs="仿宋"/>
          <w:color w:val="000000"/>
          <w:kern w:val="0"/>
          <w:sz w:val="32"/>
          <w:szCs w:val="32"/>
        </w:rPr>
      </w:pPr>
      <w:r>
        <w:rPr>
          <w:rFonts w:hint="eastAsia" w:ascii="仿宋" w:hAnsi="仿宋" w:eastAsia="仿宋" w:cs="仿宋"/>
          <w:b/>
          <w:color w:val="000000"/>
          <w:kern w:val="0"/>
          <w:sz w:val="32"/>
          <w:szCs w:val="32"/>
        </w:rPr>
        <w:t>四、其他收入：</w:t>
      </w:r>
      <w:r>
        <w:rPr>
          <w:rFonts w:hint="eastAsia" w:ascii="仿宋" w:hAnsi="仿宋" w:eastAsia="仿宋" w:cs="仿宋"/>
          <w:color w:val="000000"/>
          <w:kern w:val="0"/>
          <w:sz w:val="32"/>
          <w:szCs w:val="32"/>
        </w:rPr>
        <w:t>指除上述</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财政拨款收入</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事业收入</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经营收入</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 xml:space="preserve">等以外的收入。主要是事业单位固定资产出租收入、存款利息收入等。 </w:t>
      </w:r>
    </w:p>
    <w:p>
      <w:pPr>
        <w:spacing w:line="600" w:lineRule="exact"/>
        <w:ind w:firstLine="710" w:firstLineChars="221"/>
        <w:rPr>
          <w:rFonts w:ascii="仿宋" w:hAnsi="仿宋" w:eastAsia="仿宋" w:cs="仿宋"/>
          <w:color w:val="000000"/>
          <w:kern w:val="0"/>
          <w:sz w:val="32"/>
          <w:szCs w:val="32"/>
        </w:rPr>
      </w:pPr>
      <w:r>
        <w:rPr>
          <w:rFonts w:hint="eastAsia" w:ascii="仿宋" w:hAnsi="仿宋" w:eastAsia="仿宋" w:cs="仿宋"/>
          <w:b/>
          <w:color w:val="000000"/>
          <w:kern w:val="0"/>
          <w:sz w:val="32"/>
          <w:szCs w:val="32"/>
        </w:rPr>
        <w:t>五、使用非财政拨款结余：</w:t>
      </w:r>
      <w:r>
        <w:rPr>
          <w:rFonts w:hint="eastAsia" w:ascii="仿宋" w:hAnsi="仿宋" w:eastAsia="仿宋" w:cs="仿宋"/>
          <w:color w:val="000000"/>
          <w:kern w:val="0"/>
          <w:sz w:val="32"/>
          <w:szCs w:val="32"/>
        </w:rPr>
        <w:t xml:space="preserve">指事业单位使用以前年度积累的非财政拨款结余弥补当年收支差额的金额。 </w:t>
      </w:r>
    </w:p>
    <w:p>
      <w:pPr>
        <w:spacing w:line="600" w:lineRule="exact"/>
        <w:ind w:firstLine="710" w:firstLineChars="221"/>
        <w:rPr>
          <w:rFonts w:ascii="仿宋" w:hAnsi="仿宋" w:eastAsia="仿宋" w:cs="仿宋"/>
          <w:color w:val="000000"/>
          <w:kern w:val="0"/>
          <w:sz w:val="32"/>
          <w:szCs w:val="32"/>
        </w:rPr>
      </w:pPr>
      <w:r>
        <w:rPr>
          <w:rFonts w:hint="eastAsia" w:ascii="仿宋" w:hAnsi="仿宋" w:eastAsia="仿宋" w:cs="仿宋"/>
          <w:b/>
          <w:color w:val="000000"/>
          <w:kern w:val="0"/>
          <w:sz w:val="32"/>
          <w:szCs w:val="32"/>
        </w:rPr>
        <w:t>六、年初结转和结余：</w:t>
      </w:r>
      <w:r>
        <w:rPr>
          <w:rFonts w:hint="eastAsia" w:ascii="仿宋" w:hAnsi="仿宋" w:eastAsia="仿宋" w:cs="仿宋"/>
          <w:color w:val="000000"/>
          <w:kern w:val="0"/>
          <w:sz w:val="32"/>
          <w:szCs w:val="32"/>
        </w:rPr>
        <w:t>指单位以前年度尚未完成、结转到本年仍按原规定用途继续使用的资金，或项目已完成等产生的结余资金。</w:t>
      </w:r>
    </w:p>
    <w:p>
      <w:pPr>
        <w:pStyle w:val="12"/>
        <w:spacing w:line="600" w:lineRule="exact"/>
        <w:ind w:firstLine="640"/>
        <w:rPr>
          <w:rFonts w:ascii="仿宋" w:hAnsi="仿宋" w:eastAsia="仿宋" w:cs="仿宋"/>
          <w:sz w:val="32"/>
          <w:szCs w:val="32"/>
        </w:rPr>
      </w:pPr>
      <w:r>
        <w:rPr>
          <w:rFonts w:hint="eastAsia" w:ascii="仿宋" w:hAnsi="仿宋" w:eastAsia="仿宋" w:cs="仿宋"/>
          <w:b/>
          <w:sz w:val="32"/>
          <w:szCs w:val="32"/>
        </w:rPr>
        <w:t>七、结余分配：</w:t>
      </w:r>
      <w:r>
        <w:rPr>
          <w:rFonts w:hint="eastAsia" w:ascii="仿宋" w:hAnsi="仿宋" w:eastAsia="仿宋" w:cs="仿宋"/>
          <w:sz w:val="32"/>
          <w:szCs w:val="32"/>
        </w:rPr>
        <w:t xml:space="preserve">指事业单位按照会计制度规定缴纳的所得税、提取的专用结余以及转入非财政拨款结余的金额等。 </w:t>
      </w:r>
    </w:p>
    <w:p>
      <w:pPr>
        <w:pStyle w:val="12"/>
        <w:spacing w:line="600" w:lineRule="exact"/>
        <w:ind w:firstLine="640"/>
        <w:rPr>
          <w:rFonts w:ascii="仿宋" w:hAnsi="仿宋" w:eastAsia="仿宋" w:cs="仿宋"/>
          <w:sz w:val="32"/>
          <w:szCs w:val="32"/>
        </w:rPr>
      </w:pPr>
      <w:r>
        <w:rPr>
          <w:rFonts w:hint="eastAsia" w:ascii="仿宋" w:hAnsi="仿宋" w:eastAsia="仿宋" w:cs="仿宋"/>
          <w:b/>
          <w:sz w:val="32"/>
          <w:szCs w:val="32"/>
        </w:rPr>
        <w:t>八、年末结转和结余：</w:t>
      </w:r>
      <w:r>
        <w:rPr>
          <w:rFonts w:hint="eastAsia" w:ascii="仿宋" w:hAnsi="仿宋" w:eastAsia="仿宋" w:cs="仿宋"/>
          <w:sz w:val="32"/>
          <w:szCs w:val="32"/>
        </w:rPr>
        <w:t xml:space="preserve">指单位按有关规定结转到下年或以后年度继续使用的资金，或项目已完成等产生的结余资金。 </w:t>
      </w:r>
    </w:p>
    <w:p>
      <w:pPr>
        <w:pStyle w:val="12"/>
        <w:spacing w:line="600" w:lineRule="exact"/>
        <w:ind w:firstLine="640"/>
        <w:rPr>
          <w:rFonts w:ascii="仿宋" w:hAnsi="仿宋" w:eastAsia="仿宋" w:cs="仿宋"/>
          <w:sz w:val="32"/>
          <w:szCs w:val="32"/>
        </w:rPr>
      </w:pPr>
      <w:r>
        <w:rPr>
          <w:rFonts w:hint="eastAsia" w:ascii="仿宋" w:hAnsi="仿宋" w:eastAsia="仿宋" w:cs="仿宋"/>
          <w:b/>
          <w:sz w:val="32"/>
          <w:szCs w:val="32"/>
        </w:rPr>
        <w:t>九、基本支出：</w:t>
      </w:r>
      <w:r>
        <w:rPr>
          <w:rFonts w:hint="eastAsia" w:ascii="仿宋" w:hAnsi="仿宋" w:eastAsia="仿宋" w:cs="仿宋"/>
          <w:sz w:val="32"/>
          <w:szCs w:val="32"/>
        </w:rPr>
        <w:t xml:space="preserve">指为保障机构正常运转、完成日常工作任务而发生的人员支出和公用支出。 </w:t>
      </w:r>
    </w:p>
    <w:p>
      <w:pPr>
        <w:pStyle w:val="12"/>
        <w:spacing w:line="600" w:lineRule="exact"/>
        <w:ind w:firstLine="640"/>
        <w:rPr>
          <w:rFonts w:ascii="仿宋" w:hAnsi="仿宋" w:eastAsia="仿宋" w:cs="仿宋"/>
          <w:sz w:val="32"/>
          <w:szCs w:val="32"/>
        </w:rPr>
      </w:pPr>
      <w:r>
        <w:rPr>
          <w:rFonts w:hint="eastAsia" w:ascii="仿宋" w:hAnsi="仿宋" w:eastAsia="仿宋" w:cs="仿宋"/>
          <w:b/>
          <w:sz w:val="32"/>
          <w:szCs w:val="32"/>
        </w:rPr>
        <w:t>十、项目支出：</w:t>
      </w:r>
      <w:r>
        <w:rPr>
          <w:rFonts w:hint="eastAsia" w:ascii="仿宋" w:hAnsi="仿宋" w:eastAsia="仿宋" w:cs="仿宋"/>
          <w:sz w:val="32"/>
          <w:szCs w:val="32"/>
        </w:rPr>
        <w:t xml:space="preserve">指在基本支出之外为完成特定行政任务和事业发展目标所发生的支出。 </w:t>
      </w:r>
    </w:p>
    <w:p>
      <w:pPr>
        <w:pStyle w:val="12"/>
        <w:spacing w:line="600" w:lineRule="exact"/>
        <w:ind w:firstLine="640"/>
        <w:rPr>
          <w:rFonts w:ascii="仿宋" w:hAnsi="仿宋" w:eastAsia="仿宋" w:cs="仿宋"/>
          <w:sz w:val="32"/>
          <w:szCs w:val="32"/>
        </w:rPr>
      </w:pPr>
      <w:r>
        <w:rPr>
          <w:rFonts w:hint="eastAsia" w:ascii="仿宋" w:hAnsi="仿宋" w:eastAsia="仿宋" w:cs="仿宋"/>
          <w:b/>
          <w:sz w:val="32"/>
          <w:szCs w:val="32"/>
        </w:rPr>
        <w:t>十一、经营支出：</w:t>
      </w:r>
      <w:r>
        <w:rPr>
          <w:rFonts w:hint="eastAsia" w:ascii="仿宋" w:hAnsi="仿宋" w:eastAsia="仿宋" w:cs="仿宋"/>
          <w:sz w:val="32"/>
          <w:szCs w:val="32"/>
        </w:rPr>
        <w:t xml:space="preserve">指事业单位在专业业务活动及其辅助活动之外开展非独立核算经营活动发生的支出。 </w:t>
      </w:r>
    </w:p>
    <w:p>
      <w:pPr>
        <w:pStyle w:val="12"/>
        <w:spacing w:line="600" w:lineRule="exact"/>
        <w:ind w:firstLine="640"/>
        <w:rPr>
          <w:rFonts w:ascii="仿宋" w:hAnsi="仿宋" w:eastAsia="仿宋" w:cs="仿宋"/>
          <w:sz w:val="32"/>
          <w:szCs w:val="32"/>
        </w:rPr>
      </w:pPr>
      <w:r>
        <w:rPr>
          <w:rFonts w:hint="eastAsia" w:ascii="仿宋" w:hAnsi="仿宋" w:eastAsia="仿宋" w:cs="仿宋"/>
          <w:b/>
          <w:sz w:val="32"/>
          <w:szCs w:val="32"/>
        </w:rPr>
        <w:t>十二、</w:t>
      </w:r>
      <w:r>
        <w:rPr>
          <w:rFonts w:ascii="仿宋" w:hAnsi="仿宋" w:eastAsia="仿宋" w:cs="仿宋"/>
          <w:b/>
          <w:sz w:val="32"/>
          <w:szCs w:val="32"/>
        </w:rPr>
        <w:t>“</w:t>
      </w:r>
      <w:r>
        <w:rPr>
          <w:rFonts w:hint="eastAsia" w:ascii="仿宋" w:hAnsi="仿宋" w:eastAsia="仿宋" w:cs="仿宋"/>
          <w:b/>
          <w:sz w:val="32"/>
          <w:szCs w:val="32"/>
        </w:rPr>
        <w:t>三公</w:t>
      </w:r>
      <w:r>
        <w:rPr>
          <w:rFonts w:ascii="仿宋" w:hAnsi="仿宋" w:eastAsia="仿宋" w:cs="仿宋"/>
          <w:b/>
          <w:sz w:val="32"/>
          <w:szCs w:val="32"/>
        </w:rPr>
        <w:t>”</w:t>
      </w:r>
      <w:r>
        <w:rPr>
          <w:rFonts w:hint="eastAsia" w:ascii="仿宋" w:hAnsi="仿宋" w:eastAsia="仿宋" w:cs="仿宋"/>
          <w:b/>
          <w:sz w:val="32"/>
          <w:szCs w:val="32"/>
        </w:rPr>
        <w:t>经费：</w:t>
      </w:r>
      <w:r>
        <w:rPr>
          <w:rFonts w:hint="eastAsia" w:ascii="仿宋" w:hAnsi="仿宋" w:eastAsia="仿宋" w:cs="仿宋"/>
          <w:sz w:val="32"/>
          <w:szCs w:val="32"/>
        </w:rPr>
        <w:t>纳入市级财政预决算管理的</w:t>
      </w:r>
      <w:r>
        <w:rPr>
          <w:rFonts w:ascii="仿宋" w:hAnsi="仿宋" w:eastAsia="仿宋" w:cs="仿宋"/>
          <w:sz w:val="32"/>
          <w:szCs w:val="32"/>
        </w:rPr>
        <w:t>“</w:t>
      </w:r>
      <w:r>
        <w:rPr>
          <w:rFonts w:hint="eastAsia" w:ascii="仿宋" w:hAnsi="仿宋" w:eastAsia="仿宋" w:cs="仿宋"/>
          <w:sz w:val="32"/>
          <w:szCs w:val="32"/>
        </w:rPr>
        <w:t>三公</w:t>
      </w:r>
      <w:r>
        <w:rPr>
          <w:rFonts w:ascii="仿宋" w:hAnsi="仿宋" w:eastAsia="仿宋" w:cs="仿宋"/>
          <w:sz w:val="32"/>
          <w:szCs w:val="32"/>
        </w:rPr>
        <w:t>”</w:t>
      </w:r>
      <w:r>
        <w:rPr>
          <w:rFonts w:hint="eastAsia" w:ascii="仿宋" w:hAnsi="仿宋" w:eastAsia="仿宋" w:cs="仿宋"/>
          <w:sz w:val="32"/>
          <w:szCs w:val="32"/>
        </w:rPr>
        <w:t xml:space="preserve">经费，是指市级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3" w:firstLineChars="200"/>
        <w:jc w:val="left"/>
        <w:rPr>
          <w:rFonts w:ascii="仿宋" w:hAnsi="仿宋" w:eastAsia="仿宋"/>
          <w:sz w:val="32"/>
          <w:szCs w:val="32"/>
        </w:rPr>
      </w:pPr>
      <w:r>
        <w:rPr>
          <w:rFonts w:hint="eastAsia" w:ascii="仿宋" w:hAnsi="仿宋" w:eastAsia="仿宋" w:cs="仿宋"/>
          <w:b/>
          <w:color w:val="000000"/>
          <w:kern w:val="0"/>
          <w:sz w:val="32"/>
          <w:szCs w:val="32"/>
        </w:rPr>
        <w:t>十三、机关运行经费：</w:t>
      </w:r>
      <w:r>
        <w:rPr>
          <w:rFonts w:hint="eastAsia" w:ascii="仿宋" w:hAnsi="仿宋" w:eastAsia="仿宋" w:cs="仿宋"/>
          <w:color w:val="000000"/>
          <w:kern w:val="0"/>
          <w:sz w:val="32"/>
          <w:szCs w:val="32"/>
        </w:rPr>
        <w:t>为保障行政单位（含参照公务员法管理的事业单位）运行用于购买货物和服务的各项资金，包括办公及印刷费、邮电费、差旅费、会议</w:t>
      </w:r>
      <w:r>
        <w:rPr>
          <w:rFonts w:hint="eastAsia" w:ascii="仿宋" w:hAnsi="仿宋" w:eastAsia="仿宋"/>
          <w:sz w:val="32"/>
          <w:szCs w:val="32"/>
        </w:rPr>
        <w:t>费、福利费、日常维修费、专用材料及一般设备购置费、办公用房水电费、办公用房取暖费、办公用房物业管理费、公务用车运行维护费以及其他费用。</w:t>
      </w:r>
    </w:p>
    <w:p>
      <w:pPr>
        <w:ind w:firstLine="640" w:firstLineChars="200"/>
        <w:jc w:val="left"/>
        <w:rPr>
          <w:rFonts w:ascii="仿宋" w:hAnsi="仿宋" w:eastAsia="仿宋"/>
          <w:sz w:val="32"/>
          <w:szCs w:val="32"/>
        </w:rPr>
      </w:pPr>
    </w:p>
    <w:p>
      <w:pPr>
        <w:ind w:firstLine="640" w:firstLineChars="200"/>
        <w:jc w:val="left"/>
        <w:rPr>
          <w:rFonts w:ascii="仿宋" w:hAnsi="仿宋" w:eastAsia="仿宋"/>
          <w:sz w:val="32"/>
          <w:szCs w:val="32"/>
        </w:rPr>
      </w:pPr>
    </w:p>
    <w:p>
      <w:pPr>
        <w:spacing w:line="20" w:lineRule="exact"/>
        <w:jc w:val="left"/>
        <w:rPr>
          <w:rFonts w:ascii="仿宋" w:hAnsi="仿宋" w:eastAsia="仿宋"/>
          <w:sz w:val="32"/>
          <w:szCs w:val="32"/>
        </w:rPr>
      </w:pPr>
    </w:p>
    <w:sectPr>
      <w:footerReference r:id="rId6" w:type="first"/>
      <w:pgSz w:w="11906" w:h="16838"/>
      <w:pgMar w:top="1702" w:right="1800" w:bottom="1843" w:left="1800" w:header="851" w:footer="992" w:gutter="0"/>
      <w:pgNumType w:start="1"/>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黑体.....">
    <w:altName w:val="黑体"/>
    <w:panose1 w:val="00000000000000000000"/>
    <w:charset w:val="86"/>
    <w:family w:val="swiss"/>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84404197"/>
      <w:docPartObj>
        <w:docPartGallery w:val="autotext"/>
      </w:docPartObj>
    </w:sdtPr>
    <w:sdtContent>
      <w:p>
        <w:pPr>
          <w:pStyle w:val="5"/>
          <w:jc w:val="center"/>
        </w:pPr>
        <w:r>
          <w:fldChar w:fldCharType="begin"/>
        </w:r>
        <w:r>
          <w:instrText xml:space="preserve">PAGE   \* MERGEFORMAT</w:instrText>
        </w:r>
        <w:r>
          <w:fldChar w:fldCharType="separate"/>
        </w:r>
        <w:r>
          <w:rPr>
            <w:lang w:val="zh-CN"/>
          </w:rPr>
          <w:t>13</w:t>
        </w:r>
        <w: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1</w:t>
    </w:r>
    <w:r>
      <w:rPr>
        <w:lang w:val="zh-CN"/>
      </w:rPr>
      <w:fldChar w:fldCharType="end"/>
    </w:r>
  </w:p>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76" w:lineRule="auto"/>
      </w:pPr>
      <w:r>
        <w:separator/>
      </w:r>
    </w:p>
  </w:footnote>
  <w:footnote w:type="continuationSeparator" w:id="1">
    <w:p>
      <w:pPr>
        <w:spacing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D850B42"/>
    <w:multiLevelType w:val="singleLevel"/>
    <w:tmpl w:val="4D850B42"/>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0ZTdhMDU0M2Q1Nzg2ZTQ3NDVmN2JlMmQ3ZjRkMTUifQ=="/>
  </w:docVars>
  <w:rsids>
    <w:rsidRoot w:val="00B409A9"/>
    <w:rsid w:val="00004305"/>
    <w:rsid w:val="0002351C"/>
    <w:rsid w:val="00051C06"/>
    <w:rsid w:val="0007452D"/>
    <w:rsid w:val="00086558"/>
    <w:rsid w:val="000D22CB"/>
    <w:rsid w:val="000E0654"/>
    <w:rsid w:val="000F1138"/>
    <w:rsid w:val="0010732F"/>
    <w:rsid w:val="00120154"/>
    <w:rsid w:val="001270F2"/>
    <w:rsid w:val="0012746F"/>
    <w:rsid w:val="0014407E"/>
    <w:rsid w:val="00145556"/>
    <w:rsid w:val="00145E5D"/>
    <w:rsid w:val="001618A9"/>
    <w:rsid w:val="00167580"/>
    <w:rsid w:val="001731FE"/>
    <w:rsid w:val="001902C5"/>
    <w:rsid w:val="00192491"/>
    <w:rsid w:val="00193F98"/>
    <w:rsid w:val="001A0FC3"/>
    <w:rsid w:val="001C0FCB"/>
    <w:rsid w:val="001C2C68"/>
    <w:rsid w:val="001E09A7"/>
    <w:rsid w:val="001E1870"/>
    <w:rsid w:val="00211534"/>
    <w:rsid w:val="00215A7F"/>
    <w:rsid w:val="002323DC"/>
    <w:rsid w:val="0023447B"/>
    <w:rsid w:val="00243516"/>
    <w:rsid w:val="00262C51"/>
    <w:rsid w:val="0027318D"/>
    <w:rsid w:val="00273D47"/>
    <w:rsid w:val="002C6AB2"/>
    <w:rsid w:val="00306AAB"/>
    <w:rsid w:val="00340EF1"/>
    <w:rsid w:val="00377FF0"/>
    <w:rsid w:val="003903CB"/>
    <w:rsid w:val="003B0AB0"/>
    <w:rsid w:val="003B74A4"/>
    <w:rsid w:val="003C28CE"/>
    <w:rsid w:val="003C6215"/>
    <w:rsid w:val="003D6C67"/>
    <w:rsid w:val="003F61A0"/>
    <w:rsid w:val="003F76FA"/>
    <w:rsid w:val="004055E6"/>
    <w:rsid w:val="004109D8"/>
    <w:rsid w:val="00410CA2"/>
    <w:rsid w:val="00413168"/>
    <w:rsid w:val="00421EAB"/>
    <w:rsid w:val="00426C54"/>
    <w:rsid w:val="004C7FDB"/>
    <w:rsid w:val="004F1429"/>
    <w:rsid w:val="004F1FFD"/>
    <w:rsid w:val="004F60FA"/>
    <w:rsid w:val="005004C8"/>
    <w:rsid w:val="00503B71"/>
    <w:rsid w:val="005103AE"/>
    <w:rsid w:val="00522E0E"/>
    <w:rsid w:val="00540990"/>
    <w:rsid w:val="00551698"/>
    <w:rsid w:val="005636F9"/>
    <w:rsid w:val="005C4F6D"/>
    <w:rsid w:val="005C7CE0"/>
    <w:rsid w:val="005D70CB"/>
    <w:rsid w:val="00624AA1"/>
    <w:rsid w:val="006344C4"/>
    <w:rsid w:val="0064397E"/>
    <w:rsid w:val="00644184"/>
    <w:rsid w:val="006A3BD6"/>
    <w:rsid w:val="006D6AF4"/>
    <w:rsid w:val="006E094F"/>
    <w:rsid w:val="006F6949"/>
    <w:rsid w:val="00701278"/>
    <w:rsid w:val="007310D0"/>
    <w:rsid w:val="00734771"/>
    <w:rsid w:val="00776C80"/>
    <w:rsid w:val="007A599F"/>
    <w:rsid w:val="007A776B"/>
    <w:rsid w:val="007B05ED"/>
    <w:rsid w:val="007B0B86"/>
    <w:rsid w:val="007B6D34"/>
    <w:rsid w:val="007E5273"/>
    <w:rsid w:val="007F1BFC"/>
    <w:rsid w:val="007F6670"/>
    <w:rsid w:val="00812434"/>
    <w:rsid w:val="00832783"/>
    <w:rsid w:val="00844929"/>
    <w:rsid w:val="008570CD"/>
    <w:rsid w:val="00857B1A"/>
    <w:rsid w:val="00860E9C"/>
    <w:rsid w:val="00867C52"/>
    <w:rsid w:val="00883CFD"/>
    <w:rsid w:val="0089210B"/>
    <w:rsid w:val="0089563B"/>
    <w:rsid w:val="008D6DB5"/>
    <w:rsid w:val="00900AB6"/>
    <w:rsid w:val="009132B2"/>
    <w:rsid w:val="00966D58"/>
    <w:rsid w:val="009B6161"/>
    <w:rsid w:val="009D759E"/>
    <w:rsid w:val="00A177A9"/>
    <w:rsid w:val="00A47F42"/>
    <w:rsid w:val="00A6244D"/>
    <w:rsid w:val="00A7576F"/>
    <w:rsid w:val="00A82B32"/>
    <w:rsid w:val="00AA03E8"/>
    <w:rsid w:val="00AA51A1"/>
    <w:rsid w:val="00AF47E3"/>
    <w:rsid w:val="00B0041F"/>
    <w:rsid w:val="00B02F45"/>
    <w:rsid w:val="00B07CFA"/>
    <w:rsid w:val="00B409A9"/>
    <w:rsid w:val="00B636AD"/>
    <w:rsid w:val="00B71127"/>
    <w:rsid w:val="00B949B5"/>
    <w:rsid w:val="00B97F1C"/>
    <w:rsid w:val="00BB547D"/>
    <w:rsid w:val="00BD06F0"/>
    <w:rsid w:val="00BD45E7"/>
    <w:rsid w:val="00BE21C6"/>
    <w:rsid w:val="00C059EF"/>
    <w:rsid w:val="00C122CC"/>
    <w:rsid w:val="00C2024A"/>
    <w:rsid w:val="00C43427"/>
    <w:rsid w:val="00C81499"/>
    <w:rsid w:val="00C82ECE"/>
    <w:rsid w:val="00CB66B2"/>
    <w:rsid w:val="00CC3692"/>
    <w:rsid w:val="00CC6497"/>
    <w:rsid w:val="00CD26E1"/>
    <w:rsid w:val="00CD35BB"/>
    <w:rsid w:val="00CD49AD"/>
    <w:rsid w:val="00D0143C"/>
    <w:rsid w:val="00D3337B"/>
    <w:rsid w:val="00D426E9"/>
    <w:rsid w:val="00D502CB"/>
    <w:rsid w:val="00D52F5C"/>
    <w:rsid w:val="00D55833"/>
    <w:rsid w:val="00D74882"/>
    <w:rsid w:val="00D86619"/>
    <w:rsid w:val="00E104EE"/>
    <w:rsid w:val="00E47C61"/>
    <w:rsid w:val="00E61B46"/>
    <w:rsid w:val="00E63B08"/>
    <w:rsid w:val="00E70C9D"/>
    <w:rsid w:val="00E83A1A"/>
    <w:rsid w:val="00E861E2"/>
    <w:rsid w:val="00E933DB"/>
    <w:rsid w:val="00EA50C7"/>
    <w:rsid w:val="00EC2E20"/>
    <w:rsid w:val="00EC66F8"/>
    <w:rsid w:val="00ED22FC"/>
    <w:rsid w:val="00EE5E11"/>
    <w:rsid w:val="00EF1A66"/>
    <w:rsid w:val="00F01815"/>
    <w:rsid w:val="00F03DCC"/>
    <w:rsid w:val="00F26985"/>
    <w:rsid w:val="00F527F2"/>
    <w:rsid w:val="00FB4399"/>
    <w:rsid w:val="00FB707A"/>
    <w:rsid w:val="11A3229A"/>
    <w:rsid w:val="13A306E3"/>
    <w:rsid w:val="14297B18"/>
    <w:rsid w:val="161C0D90"/>
    <w:rsid w:val="18694035"/>
    <w:rsid w:val="1F7F74E9"/>
    <w:rsid w:val="23235A34"/>
    <w:rsid w:val="257302A1"/>
    <w:rsid w:val="29D124F9"/>
    <w:rsid w:val="2D0B4E7E"/>
    <w:rsid w:val="2E842CE8"/>
    <w:rsid w:val="32236BAB"/>
    <w:rsid w:val="341B6159"/>
    <w:rsid w:val="3A3A181D"/>
    <w:rsid w:val="3C364024"/>
    <w:rsid w:val="41321944"/>
    <w:rsid w:val="46062E1B"/>
    <w:rsid w:val="4D022D79"/>
    <w:rsid w:val="4EFC36E9"/>
    <w:rsid w:val="54DB4EDE"/>
    <w:rsid w:val="56F106A5"/>
    <w:rsid w:val="58C47BA3"/>
    <w:rsid w:val="5B99211C"/>
    <w:rsid w:val="5F390417"/>
    <w:rsid w:val="629E1CE8"/>
    <w:rsid w:val="78C95383"/>
    <w:rsid w:val="7C433AEA"/>
    <w:rsid w:val="7CCA7F5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76" w:lineRule="auto"/>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9"/>
    <w:qFormat/>
    <w:uiPriority w:val="9"/>
    <w:pPr>
      <w:keepNext/>
      <w:keepLines/>
      <w:jc w:val="center"/>
      <w:outlineLvl w:val="0"/>
    </w:pPr>
    <w:rPr>
      <w:rFonts w:eastAsia="黑体"/>
      <w:b/>
      <w:bCs/>
      <w:kern w:val="44"/>
      <w:sz w:val="36"/>
      <w:szCs w:val="44"/>
    </w:rPr>
  </w:style>
  <w:style w:type="paragraph" w:styleId="3">
    <w:name w:val="heading 2"/>
    <w:basedOn w:val="1"/>
    <w:next w:val="1"/>
    <w:link w:val="20"/>
    <w:unhideWhenUsed/>
    <w:qFormat/>
    <w:uiPriority w:val="9"/>
    <w:pPr>
      <w:keepNext/>
      <w:keepLines/>
      <w:spacing w:line="600" w:lineRule="exact"/>
      <w:ind w:firstLine="200" w:firstLineChars="200"/>
      <w:outlineLvl w:val="1"/>
    </w:pPr>
    <w:rPr>
      <w:rFonts w:eastAsia="黑体" w:asciiTheme="majorHAnsi" w:hAnsiTheme="majorHAnsi" w:cstheme="majorBidi"/>
      <w:bCs/>
      <w:sz w:val="32"/>
      <w:szCs w:val="32"/>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4"/>
    <w:semiHidden/>
    <w:unhideWhenUsed/>
    <w:qFormat/>
    <w:uiPriority w:val="99"/>
    <w:pPr>
      <w:spacing w:line="240" w:lineRule="auto"/>
    </w:pPr>
    <w:rPr>
      <w:sz w:val="18"/>
      <w:szCs w:val="18"/>
    </w:rPr>
  </w:style>
  <w:style w:type="paragraph" w:styleId="5">
    <w:name w:val="footer"/>
    <w:basedOn w:val="1"/>
    <w:link w:val="16"/>
    <w:unhideWhenUsed/>
    <w:qFormat/>
    <w:uiPriority w:val="99"/>
    <w:pPr>
      <w:tabs>
        <w:tab w:val="center" w:pos="4153"/>
        <w:tab w:val="right" w:pos="8306"/>
      </w:tabs>
      <w:snapToGrid w:val="0"/>
      <w:spacing w:line="240" w:lineRule="auto"/>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7">
    <w:name w:val="toc 1"/>
    <w:basedOn w:val="1"/>
    <w:next w:val="1"/>
    <w:unhideWhenUsed/>
    <w:qFormat/>
    <w:uiPriority w:val="39"/>
    <w:pPr>
      <w:tabs>
        <w:tab w:val="right" w:leader="dot" w:pos="8296"/>
      </w:tabs>
    </w:pPr>
    <w:rPr>
      <w:rFonts w:ascii="仿宋" w:hAnsi="仿宋" w:eastAsia="仿宋"/>
      <w:b/>
      <w:sz w:val="32"/>
      <w:szCs w:val="32"/>
    </w:rPr>
  </w:style>
  <w:style w:type="paragraph" w:styleId="8">
    <w:name w:val="toc 2"/>
    <w:basedOn w:val="1"/>
    <w:next w:val="1"/>
    <w:unhideWhenUsed/>
    <w:uiPriority w:val="39"/>
    <w:pPr>
      <w:tabs>
        <w:tab w:val="right" w:leader="dot" w:pos="8296"/>
      </w:tabs>
      <w:jc w:val="left"/>
    </w:pPr>
    <w:rPr>
      <w:rFonts w:ascii="仿宋" w:hAnsi="仿宋" w:eastAsia="仿宋"/>
      <w:sz w:val="32"/>
      <w:szCs w:val="32"/>
    </w:rPr>
  </w:style>
  <w:style w:type="character" w:styleId="11">
    <w:name w:val="Hyperlink"/>
    <w:basedOn w:val="10"/>
    <w:unhideWhenUsed/>
    <w:qFormat/>
    <w:uiPriority w:val="99"/>
    <w:rPr>
      <w:color w:val="0000FF" w:themeColor="hyperlink"/>
      <w:u w:val="single"/>
      <w14:textFill>
        <w14:solidFill>
          <w14:schemeClr w14:val="hlink"/>
        </w14:solidFill>
      </w14:textFill>
    </w:rPr>
  </w:style>
  <w:style w:type="paragraph" w:customStyle="1" w:styleId="12">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styleId="13">
    <w:name w:val="List Paragraph"/>
    <w:basedOn w:val="1"/>
    <w:qFormat/>
    <w:uiPriority w:val="34"/>
    <w:pPr>
      <w:ind w:firstLine="420" w:firstLineChars="200"/>
    </w:pPr>
  </w:style>
  <w:style w:type="character" w:customStyle="1" w:styleId="14">
    <w:name w:val="批注框文本 Char"/>
    <w:basedOn w:val="10"/>
    <w:link w:val="4"/>
    <w:semiHidden/>
    <w:qFormat/>
    <w:uiPriority w:val="99"/>
    <w:rPr>
      <w:sz w:val="18"/>
      <w:szCs w:val="18"/>
    </w:rPr>
  </w:style>
  <w:style w:type="character" w:customStyle="1" w:styleId="15">
    <w:name w:val="页眉 Char"/>
    <w:basedOn w:val="10"/>
    <w:link w:val="6"/>
    <w:qFormat/>
    <w:uiPriority w:val="99"/>
    <w:rPr>
      <w:sz w:val="18"/>
      <w:szCs w:val="18"/>
    </w:rPr>
  </w:style>
  <w:style w:type="character" w:customStyle="1" w:styleId="16">
    <w:name w:val="页脚 Char"/>
    <w:basedOn w:val="10"/>
    <w:link w:val="5"/>
    <w:uiPriority w:val="99"/>
    <w:rPr>
      <w:sz w:val="18"/>
      <w:szCs w:val="18"/>
    </w:rPr>
  </w:style>
  <w:style w:type="paragraph" w:styleId="17">
    <w:name w:val="No Spacing"/>
    <w:link w:val="18"/>
    <w:qFormat/>
    <w:uiPriority w:val="1"/>
    <w:rPr>
      <w:rFonts w:asciiTheme="minorHAnsi" w:hAnsiTheme="minorHAnsi" w:eastAsiaTheme="minorEastAsia" w:cstheme="minorBidi"/>
      <w:sz w:val="22"/>
      <w:szCs w:val="22"/>
      <w:lang w:val="en-US" w:eastAsia="zh-CN" w:bidi="ar-SA"/>
    </w:rPr>
  </w:style>
  <w:style w:type="character" w:customStyle="1" w:styleId="18">
    <w:name w:val="无间隔 Char"/>
    <w:basedOn w:val="10"/>
    <w:link w:val="17"/>
    <w:uiPriority w:val="1"/>
    <w:rPr>
      <w:kern w:val="0"/>
      <w:sz w:val="22"/>
    </w:rPr>
  </w:style>
  <w:style w:type="character" w:customStyle="1" w:styleId="19">
    <w:name w:val="标题 1 Char"/>
    <w:basedOn w:val="10"/>
    <w:link w:val="2"/>
    <w:uiPriority w:val="9"/>
    <w:rPr>
      <w:rFonts w:eastAsia="黑体"/>
      <w:b/>
      <w:bCs/>
      <w:kern w:val="44"/>
      <w:sz w:val="36"/>
      <w:szCs w:val="44"/>
    </w:rPr>
  </w:style>
  <w:style w:type="character" w:customStyle="1" w:styleId="20">
    <w:name w:val="标题 2 Char"/>
    <w:basedOn w:val="10"/>
    <w:link w:val="3"/>
    <w:qFormat/>
    <w:uiPriority w:val="9"/>
    <w:rPr>
      <w:rFonts w:eastAsia="黑体" w:asciiTheme="majorHAnsi" w:hAnsiTheme="majorHAnsi" w:cstheme="majorBidi"/>
      <w:bCs/>
      <w:kern w:val="2"/>
      <w:sz w:val="32"/>
      <w:szCs w:val="32"/>
    </w:rPr>
  </w:style>
  <w:style w:type="paragraph" w:customStyle="1" w:styleId="21">
    <w:name w:val="TOC Heading"/>
    <w:basedOn w:val="2"/>
    <w:next w:val="1"/>
    <w:semiHidden/>
    <w:unhideWhenUsed/>
    <w:qFormat/>
    <w:uiPriority w:val="39"/>
    <w:pPr>
      <w:widowControl/>
      <w:spacing w:before="480"/>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B36B5-9D62-4B6D-AB92-F41499F16B07}">
  <ds:schemaRefs/>
</ds:datastoreItem>
</file>

<file path=docProps/app.xml><?xml version="1.0" encoding="utf-8"?>
<Properties xmlns="http://schemas.openxmlformats.org/officeDocument/2006/extended-properties" xmlns:vt="http://schemas.openxmlformats.org/officeDocument/2006/docPropsVTypes">
  <Template>Normal.dotm</Template>
  <Company>dell</Company>
  <Pages>32</Pages>
  <Words>10364</Words>
  <Characters>15962</Characters>
  <Lines>84</Lines>
  <Paragraphs>23</Paragraphs>
  <TotalTime>12</TotalTime>
  <ScaleCrop>false</ScaleCrop>
  <LinksUpToDate>false</LinksUpToDate>
  <CharactersWithSpaces>16320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2022-07-26T02:58:00Z</dcterms:created>
  <dc:creator>刘菁</dc:creator>
  <cp:lastModifiedBy>Administrator</cp:lastModifiedBy>
  <cp:lastPrinted>2022-08-30T05:17:00Z</cp:lastPrinted>
  <dcterms:modified xsi:type="dcterms:W3CDTF">2022-10-19T09:13:47Z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FBF8267017134B30B4C8DC7175931747</vt:lpwstr>
  </property>
</Properties>
</file>