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05" w:rsidRPr="00487164" w:rsidRDefault="00F777BA" w:rsidP="00F777BA">
      <w:pPr>
        <w:spacing w:before="8" w:line="562" w:lineRule="exact"/>
        <w:ind w:right="226"/>
        <w:jc w:val="center"/>
        <w:rPr>
          <w:rFonts w:ascii="黑体" w:eastAsia="黑体" w:hAnsi="黑体" w:cs="宋体"/>
          <w:color w:val="065FA3"/>
          <w:kern w:val="0"/>
          <w:sz w:val="32"/>
          <w:szCs w:val="32"/>
        </w:rPr>
      </w:pPr>
      <w:bookmarkStart w:id="0" w:name="_Hlk40001732"/>
      <w:r w:rsidRPr="00F777BA">
        <w:rPr>
          <w:rFonts w:ascii="黑体" w:eastAsia="黑体" w:hAnsi="黑体" w:cs="宋体" w:hint="eastAsia"/>
          <w:color w:val="065FA3"/>
          <w:kern w:val="0"/>
          <w:sz w:val="32"/>
          <w:szCs w:val="32"/>
        </w:rPr>
        <w:t>漳平市东湖路道路及污水改造工程</w:t>
      </w:r>
      <w:bookmarkEnd w:id="0"/>
      <w:r w:rsidRPr="00F777BA">
        <w:rPr>
          <w:rFonts w:ascii="黑体" w:eastAsia="黑体" w:hAnsi="黑体" w:cs="宋体"/>
          <w:color w:val="065FA3"/>
          <w:kern w:val="0"/>
          <w:sz w:val="32"/>
          <w:szCs w:val="32"/>
        </w:rPr>
        <w:t>绩效评价</w:t>
      </w:r>
    </w:p>
    <w:p w:rsidR="008A437F" w:rsidRDefault="001E5105" w:rsidP="00487164">
      <w:pPr>
        <w:rPr>
          <w:rFonts w:asciiTheme="minorEastAsia" w:hAnsiTheme="minorEastAsia"/>
          <w:kern w:val="0"/>
          <w:sz w:val="28"/>
          <w:szCs w:val="28"/>
        </w:rPr>
      </w:pPr>
      <w:r w:rsidRPr="00487164">
        <w:rPr>
          <w:rFonts w:asciiTheme="minorEastAsia" w:hAnsiTheme="minorEastAsia"/>
          <w:kern w:val="0"/>
          <w:sz w:val="28"/>
          <w:szCs w:val="28"/>
        </w:rPr>
        <w:t xml:space="preserve">　　</w:t>
      </w:r>
    </w:p>
    <w:p w:rsidR="00A41AD5" w:rsidRPr="00B41997" w:rsidRDefault="001E3AAF" w:rsidP="001E3AAF">
      <w:pPr>
        <w:spacing w:line="460" w:lineRule="exact"/>
        <w:ind w:firstLineChars="200" w:firstLine="640"/>
        <w:rPr>
          <w:rFonts w:asciiTheme="minorEastAsia" w:hAnsiTheme="minorEastAsia"/>
          <w:sz w:val="30"/>
          <w:szCs w:val="30"/>
        </w:rPr>
      </w:pPr>
      <w:r>
        <w:rPr>
          <w:rFonts w:ascii="仿宋_GB2312" w:hAnsi="仿宋_GB2312" w:cs="仿宋_GB2312" w:hint="eastAsia"/>
          <w:sz w:val="32"/>
          <w:szCs w:val="32"/>
        </w:rPr>
        <w:t>根据《关于漳平市东湖路道路及污水提升改造工程可行性研究报告的批复》（漳发改审〔</w:t>
      </w:r>
      <w:r>
        <w:rPr>
          <w:rFonts w:ascii="仿宋_GB2312" w:hAnsi="仿宋_GB2312" w:cs="仿宋_GB2312" w:hint="eastAsia"/>
          <w:sz w:val="32"/>
          <w:szCs w:val="32"/>
        </w:rPr>
        <w:t>2022</w:t>
      </w:r>
      <w:r>
        <w:rPr>
          <w:rFonts w:ascii="仿宋_GB2312" w:hAnsi="仿宋_GB2312" w:cs="仿宋_GB2312" w:hint="eastAsia"/>
          <w:sz w:val="32"/>
          <w:szCs w:val="32"/>
        </w:rPr>
        <w:t>〕</w:t>
      </w:r>
      <w:r>
        <w:rPr>
          <w:rFonts w:ascii="仿宋_GB2312" w:hAnsi="仿宋_GB2312" w:cs="仿宋_GB2312" w:hint="eastAsia"/>
          <w:sz w:val="32"/>
          <w:szCs w:val="32"/>
        </w:rPr>
        <w:t>29</w:t>
      </w:r>
      <w:r>
        <w:rPr>
          <w:rFonts w:ascii="仿宋_GB2312" w:hAnsi="仿宋_GB2312" w:cs="仿宋_GB2312" w:hint="eastAsia"/>
          <w:sz w:val="32"/>
          <w:szCs w:val="32"/>
        </w:rPr>
        <w:t>号）</w:t>
      </w:r>
      <w:r>
        <w:rPr>
          <w:rFonts w:ascii="仿宋_GB2312" w:hAnsi="仿宋_GB2312" w:cs="仿宋_GB2312" w:hint="eastAsia"/>
          <w:sz w:val="32"/>
          <w:szCs w:val="32"/>
        </w:rPr>
        <w:t>,</w:t>
      </w:r>
      <w:r w:rsidR="001946D1" w:rsidRPr="001946D1">
        <w:rPr>
          <w:rFonts w:asciiTheme="minorEastAsia" w:hAnsiTheme="minorEastAsia" w:hint="eastAsia"/>
          <w:kern w:val="0"/>
          <w:sz w:val="30"/>
          <w:szCs w:val="30"/>
        </w:rPr>
        <w:t>漳平市东湖路道路及污水改造工程</w:t>
      </w:r>
      <w:r w:rsidR="005F7013">
        <w:rPr>
          <w:rFonts w:asciiTheme="minorEastAsia" w:hAnsiTheme="minorEastAsia" w:hint="eastAsia"/>
          <w:kern w:val="0"/>
          <w:sz w:val="30"/>
          <w:szCs w:val="30"/>
        </w:rPr>
        <w:t>项目</w:t>
      </w:r>
      <w:r w:rsidR="005352F1">
        <w:rPr>
          <w:rFonts w:ascii="仿宋_GB2312" w:hAnsi="仿宋_GB2312" w:cs="仿宋_GB2312" w:hint="eastAsia"/>
          <w:sz w:val="32"/>
          <w:szCs w:val="32"/>
        </w:rPr>
        <w:t>项目总投资估算</w:t>
      </w:r>
      <w:r w:rsidR="005352F1">
        <w:rPr>
          <w:rFonts w:ascii="仿宋_GB2312" w:hAnsi="仿宋_GB2312" w:cs="仿宋_GB2312" w:hint="eastAsia"/>
          <w:sz w:val="32"/>
          <w:szCs w:val="32"/>
        </w:rPr>
        <w:t>4955.02</w:t>
      </w:r>
      <w:r w:rsidR="005352F1">
        <w:rPr>
          <w:rFonts w:ascii="仿宋_GB2312" w:hAnsi="仿宋_GB2312" w:cs="仿宋_GB2312" w:hint="eastAsia"/>
          <w:sz w:val="32"/>
          <w:szCs w:val="32"/>
        </w:rPr>
        <w:t>万元</w:t>
      </w:r>
      <w:r w:rsidR="005352F1">
        <w:rPr>
          <w:rFonts w:ascii="仿宋_GB2312" w:hAnsi="仿宋_GB2312" w:cs="仿宋_GB2312" w:hint="eastAsia"/>
          <w:sz w:val="32"/>
          <w:szCs w:val="32"/>
        </w:rPr>
        <w:t>,</w:t>
      </w:r>
      <w:r w:rsidR="005352F1" w:rsidRPr="00B41997">
        <w:rPr>
          <w:rFonts w:asciiTheme="minorEastAsia" w:hAnsiTheme="minorEastAsia"/>
          <w:kern w:val="0"/>
          <w:sz w:val="30"/>
          <w:szCs w:val="30"/>
        </w:rPr>
        <w:t>202</w:t>
      </w:r>
      <w:r w:rsidR="005352F1">
        <w:rPr>
          <w:rFonts w:asciiTheme="minorEastAsia" w:hAnsiTheme="minorEastAsia" w:hint="eastAsia"/>
          <w:kern w:val="0"/>
          <w:sz w:val="30"/>
          <w:szCs w:val="30"/>
        </w:rPr>
        <w:t>3</w:t>
      </w:r>
      <w:r w:rsidR="005352F1" w:rsidRPr="00B41997">
        <w:rPr>
          <w:rFonts w:asciiTheme="minorEastAsia" w:hAnsiTheme="minorEastAsia"/>
          <w:kern w:val="0"/>
          <w:sz w:val="30"/>
          <w:szCs w:val="30"/>
        </w:rPr>
        <w:t>年度</w:t>
      </w:r>
      <w:r w:rsidR="005F7013" w:rsidRPr="00B41997">
        <w:rPr>
          <w:rFonts w:asciiTheme="minorEastAsia" w:hAnsiTheme="minorEastAsia"/>
          <w:kern w:val="0"/>
          <w:sz w:val="30"/>
          <w:szCs w:val="30"/>
        </w:rPr>
        <w:t>预算</w:t>
      </w:r>
      <w:r w:rsidR="001946D1">
        <w:rPr>
          <w:rFonts w:asciiTheme="minorEastAsia" w:hAnsiTheme="minorEastAsia" w:hint="eastAsia"/>
          <w:sz w:val="30"/>
          <w:szCs w:val="30"/>
        </w:rPr>
        <w:t>资金</w:t>
      </w:r>
      <w:r w:rsidR="001946D1">
        <w:rPr>
          <w:rFonts w:asciiTheme="minorEastAsia" w:hAnsiTheme="minorEastAsia" w:hint="eastAsia"/>
          <w:kern w:val="0"/>
          <w:sz w:val="30"/>
          <w:szCs w:val="30"/>
        </w:rPr>
        <w:t>2800</w:t>
      </w:r>
      <w:r w:rsidR="00D973E8" w:rsidRPr="00B41997">
        <w:rPr>
          <w:rFonts w:asciiTheme="minorEastAsia" w:hAnsiTheme="minorEastAsia" w:hint="eastAsia"/>
          <w:kern w:val="0"/>
          <w:sz w:val="30"/>
          <w:szCs w:val="30"/>
        </w:rPr>
        <w:t>万元，</w:t>
      </w:r>
      <w:r w:rsidR="00A41AD5" w:rsidRPr="00B41997">
        <w:rPr>
          <w:rFonts w:asciiTheme="minorEastAsia" w:hAnsiTheme="minorEastAsia" w:hint="eastAsia"/>
          <w:kern w:val="0"/>
          <w:sz w:val="30"/>
          <w:szCs w:val="30"/>
        </w:rPr>
        <w:t>实际执行数</w:t>
      </w:r>
      <w:r w:rsidR="001946D1">
        <w:rPr>
          <w:rFonts w:asciiTheme="minorEastAsia" w:hAnsiTheme="minorEastAsia" w:hint="eastAsia"/>
          <w:sz w:val="30"/>
          <w:szCs w:val="30"/>
        </w:rPr>
        <w:t>750</w:t>
      </w:r>
      <w:r w:rsidR="00A41AD5" w:rsidRPr="00B41997">
        <w:rPr>
          <w:rFonts w:asciiTheme="minorEastAsia" w:hAnsiTheme="minorEastAsia" w:hint="eastAsia"/>
          <w:kern w:val="0"/>
          <w:sz w:val="30"/>
          <w:szCs w:val="30"/>
        </w:rPr>
        <w:t>万元。</w:t>
      </w:r>
    </w:p>
    <w:p w:rsidR="00CC351D" w:rsidRPr="00B41997" w:rsidRDefault="001E5105" w:rsidP="00B41997">
      <w:pPr>
        <w:spacing w:line="460" w:lineRule="exact"/>
        <w:rPr>
          <w:rFonts w:asciiTheme="minorEastAsia" w:hAnsiTheme="minorEastAsia"/>
          <w:kern w:val="0"/>
          <w:sz w:val="30"/>
          <w:szCs w:val="30"/>
        </w:rPr>
      </w:pPr>
      <w:r w:rsidRPr="00B41997">
        <w:rPr>
          <w:rFonts w:asciiTheme="minorEastAsia" w:hAnsiTheme="minorEastAsia"/>
          <w:kern w:val="0"/>
          <w:sz w:val="30"/>
          <w:szCs w:val="30"/>
        </w:rPr>
        <w:t xml:space="preserve">　　一、绩效评价等级“</w:t>
      </w:r>
      <w:r w:rsidR="00EF01DF">
        <w:rPr>
          <w:rFonts w:asciiTheme="minorEastAsia" w:hAnsiTheme="minorEastAsia" w:hint="eastAsia"/>
          <w:kern w:val="0"/>
          <w:sz w:val="30"/>
          <w:szCs w:val="30"/>
        </w:rPr>
        <w:t>良</w:t>
      </w:r>
      <w:r w:rsidRPr="00B41997">
        <w:rPr>
          <w:rFonts w:asciiTheme="minorEastAsia" w:hAnsiTheme="minorEastAsia"/>
          <w:kern w:val="0"/>
          <w:sz w:val="30"/>
          <w:szCs w:val="30"/>
        </w:rPr>
        <w:t>”</w:t>
      </w:r>
    </w:p>
    <w:p w:rsidR="001E5105" w:rsidRPr="009B0ED0" w:rsidRDefault="00CC351D" w:rsidP="009B0ED0">
      <w:pPr>
        <w:spacing w:line="460" w:lineRule="exact"/>
        <w:ind w:firstLineChars="200" w:firstLine="420"/>
        <w:rPr>
          <w:rFonts w:asciiTheme="minorEastAsia" w:hAnsiTheme="minorEastAsia"/>
          <w:kern w:val="0"/>
          <w:sz w:val="30"/>
          <w:szCs w:val="30"/>
        </w:rPr>
      </w:pPr>
      <w:r w:rsidRPr="00B41997">
        <w:rPr>
          <w:rFonts w:hint="eastAsia"/>
          <w:kern w:val="0"/>
        </w:rPr>
        <w:t xml:space="preserve">   </w:t>
      </w:r>
      <w:r w:rsidRPr="009B0ED0">
        <w:rPr>
          <w:rFonts w:asciiTheme="majorEastAsia" w:eastAsiaTheme="majorEastAsia" w:hAnsiTheme="majorEastAsia" w:hint="eastAsia"/>
          <w:kern w:val="0"/>
          <w:sz w:val="30"/>
          <w:szCs w:val="30"/>
        </w:rPr>
        <w:t xml:space="preserve"> </w:t>
      </w:r>
      <w:r w:rsidR="001E5105" w:rsidRPr="009B0ED0">
        <w:rPr>
          <w:rFonts w:asciiTheme="minorEastAsia" w:hAnsiTheme="minorEastAsia"/>
          <w:kern w:val="0"/>
          <w:sz w:val="30"/>
          <w:szCs w:val="30"/>
        </w:rPr>
        <w:t>经评价，</w:t>
      </w:r>
      <w:r w:rsidR="00EF01DF" w:rsidRPr="009B0ED0">
        <w:rPr>
          <w:rFonts w:asciiTheme="minorEastAsia" w:hAnsiTheme="minorEastAsia" w:hint="eastAsia"/>
          <w:kern w:val="0"/>
          <w:sz w:val="30"/>
          <w:szCs w:val="30"/>
        </w:rPr>
        <w:t>漳平市东湖路道路及污水改造工程</w:t>
      </w:r>
      <w:r w:rsidR="00EF01DF" w:rsidRPr="009B0ED0">
        <w:rPr>
          <w:rFonts w:asciiTheme="minorEastAsia" w:hAnsiTheme="minorEastAsia"/>
          <w:kern w:val="0"/>
          <w:sz w:val="30"/>
          <w:szCs w:val="30"/>
        </w:rPr>
        <w:t>绩效评价</w:t>
      </w:r>
      <w:r w:rsidR="001E5105" w:rsidRPr="009B0ED0">
        <w:rPr>
          <w:rFonts w:asciiTheme="minorEastAsia" w:hAnsiTheme="minorEastAsia"/>
          <w:kern w:val="0"/>
          <w:sz w:val="30"/>
          <w:szCs w:val="30"/>
        </w:rPr>
        <w:t>得分</w:t>
      </w:r>
      <w:r w:rsidR="00EF01DF" w:rsidRPr="009B0ED0">
        <w:rPr>
          <w:rFonts w:asciiTheme="minorEastAsia" w:hAnsiTheme="minorEastAsia" w:hint="eastAsia"/>
          <w:kern w:val="0"/>
          <w:sz w:val="30"/>
          <w:szCs w:val="30"/>
        </w:rPr>
        <w:t>85.69</w:t>
      </w:r>
      <w:r w:rsidR="001E5105" w:rsidRPr="009B0ED0">
        <w:rPr>
          <w:rFonts w:asciiTheme="minorEastAsia" w:hAnsiTheme="minorEastAsia"/>
          <w:kern w:val="0"/>
          <w:sz w:val="30"/>
          <w:szCs w:val="30"/>
        </w:rPr>
        <w:t>分，绩效等级为“</w:t>
      </w:r>
      <w:r w:rsidR="00EF01DF" w:rsidRPr="009B0ED0">
        <w:rPr>
          <w:rFonts w:asciiTheme="minorEastAsia" w:hAnsiTheme="minorEastAsia" w:hint="eastAsia"/>
          <w:kern w:val="0"/>
          <w:sz w:val="30"/>
          <w:szCs w:val="30"/>
        </w:rPr>
        <w:t>良</w:t>
      </w:r>
      <w:r w:rsidR="001E5105" w:rsidRPr="009B0ED0">
        <w:rPr>
          <w:rFonts w:asciiTheme="minorEastAsia" w:hAnsiTheme="minorEastAsia"/>
          <w:kern w:val="0"/>
          <w:sz w:val="30"/>
          <w:szCs w:val="30"/>
        </w:rPr>
        <w:t>”。</w:t>
      </w:r>
    </w:p>
    <w:p w:rsidR="003D4AD5" w:rsidRPr="00B41997" w:rsidRDefault="00487164" w:rsidP="00B41997">
      <w:pPr>
        <w:spacing w:line="460" w:lineRule="exact"/>
        <w:rPr>
          <w:rFonts w:asciiTheme="minorEastAsia" w:hAnsiTheme="minorEastAsia"/>
          <w:kern w:val="0"/>
          <w:sz w:val="30"/>
          <w:szCs w:val="30"/>
        </w:rPr>
      </w:pPr>
      <w:r w:rsidRPr="00B41997">
        <w:rPr>
          <w:rFonts w:asciiTheme="minorEastAsia" w:hAnsiTheme="minorEastAsia" w:hint="eastAsia"/>
          <w:kern w:val="0"/>
          <w:sz w:val="30"/>
          <w:szCs w:val="30"/>
        </w:rPr>
        <w:t xml:space="preserve">    </w:t>
      </w:r>
      <w:r w:rsidR="001E5105" w:rsidRPr="00B41997">
        <w:rPr>
          <w:rFonts w:asciiTheme="minorEastAsia" w:hAnsiTheme="minorEastAsia"/>
          <w:kern w:val="0"/>
          <w:sz w:val="30"/>
          <w:szCs w:val="30"/>
        </w:rPr>
        <w:t>二、评价发现的主要问题</w:t>
      </w:r>
    </w:p>
    <w:p w:rsidR="00DF006B" w:rsidRPr="00DF006B" w:rsidRDefault="00DF006B" w:rsidP="00DF006B">
      <w:pPr>
        <w:pStyle w:val="Default"/>
        <w:spacing w:line="550" w:lineRule="exact"/>
        <w:ind w:firstLineChars="200" w:firstLine="600"/>
        <w:jc w:val="both"/>
        <w:outlineLvl w:val="2"/>
        <w:rPr>
          <w:rFonts w:asciiTheme="minorEastAsia" w:eastAsiaTheme="minorEastAsia" w:hAnsiTheme="minorEastAsia" w:cstheme="minorBidi"/>
          <w:color w:val="auto"/>
          <w:kern w:val="2"/>
          <w:sz w:val="30"/>
          <w:szCs w:val="30"/>
        </w:rPr>
      </w:pPr>
      <w:r w:rsidRPr="00DF006B">
        <w:rPr>
          <w:rFonts w:asciiTheme="minorEastAsia" w:eastAsiaTheme="minorEastAsia" w:hAnsiTheme="minorEastAsia" w:cstheme="minorBidi" w:hint="eastAsia"/>
          <w:color w:val="auto"/>
          <w:kern w:val="2"/>
          <w:sz w:val="30"/>
          <w:szCs w:val="30"/>
        </w:rPr>
        <w:t xml:space="preserve">1.绩效评价目标指向不明确。通过对漳平市住建局提供的2023年度《漳平市基础设施项目绩效目标表》和《专项资金绩效自评表》分析，其绩效目标指标体系中三级指标的指向不明确，无法反映各项目的完成数量、质量和时效。其清晰度、可衡量性不足，导致绩效评价时难以衡量项目是否达到绩效目标效果。                               </w:t>
      </w:r>
    </w:p>
    <w:p w:rsidR="00DF006B" w:rsidRPr="00DF006B" w:rsidRDefault="00DF006B" w:rsidP="00DF006B">
      <w:pPr>
        <w:pStyle w:val="Default"/>
        <w:spacing w:line="550" w:lineRule="exact"/>
        <w:ind w:firstLineChars="200" w:firstLine="600"/>
        <w:jc w:val="both"/>
        <w:outlineLvl w:val="2"/>
        <w:rPr>
          <w:rFonts w:asciiTheme="minorEastAsia" w:eastAsiaTheme="minorEastAsia" w:hAnsiTheme="minorEastAsia" w:cstheme="minorBidi"/>
          <w:color w:val="auto"/>
          <w:kern w:val="2"/>
          <w:sz w:val="30"/>
          <w:szCs w:val="30"/>
        </w:rPr>
      </w:pPr>
      <w:r w:rsidRPr="00DF006B">
        <w:rPr>
          <w:rFonts w:asciiTheme="minorEastAsia" w:eastAsiaTheme="minorEastAsia" w:hAnsiTheme="minorEastAsia" w:cstheme="minorBidi" w:hint="eastAsia"/>
          <w:color w:val="auto"/>
          <w:kern w:val="2"/>
          <w:sz w:val="30"/>
          <w:szCs w:val="30"/>
        </w:rPr>
        <w:t xml:space="preserve">2.项目进度较缓，未达到预期目标。2022年9月，漳平市发改局批复同意项目实施。项目建设期：10个月。该项目分为二期，一期项目处于建设期，二期处于建设前期。2023年7月项目一期开工建设，合同工期365日历天。目前施工形象进度和进度计划对比表明，项目进度较缓，未达到预期目标。      </w:t>
      </w:r>
    </w:p>
    <w:p w:rsidR="00DF006B" w:rsidRPr="00DF006B" w:rsidRDefault="00DF006B" w:rsidP="00DF006B">
      <w:pPr>
        <w:spacing w:line="550" w:lineRule="exact"/>
        <w:ind w:firstLineChars="200" w:firstLine="600"/>
        <w:outlineLvl w:val="2"/>
        <w:rPr>
          <w:rFonts w:asciiTheme="minorEastAsia" w:hAnsiTheme="minorEastAsia"/>
          <w:sz w:val="30"/>
          <w:szCs w:val="30"/>
        </w:rPr>
      </w:pPr>
      <w:r w:rsidRPr="00DF006B">
        <w:rPr>
          <w:rFonts w:asciiTheme="minorEastAsia" w:hAnsiTheme="minorEastAsia" w:hint="eastAsia"/>
          <w:sz w:val="30"/>
          <w:szCs w:val="30"/>
        </w:rPr>
        <w:t>3.对周边居民生活产生较大影响，居民满意度较低。道路及雨水管网建设工程，不可避免会给周边企业和居民正常生产生活造成影响。问卷调查统计的信息表明了周边小区居民对项目满意度较低，很大原因是项目建设过程对居民正常生活造成的诸多不便。主要有：经常挖断给水管道，又未及时修复供水；施工噪音污染；溪南路上乱停车的现象很普遍，影响附近居民交通出行。</w:t>
      </w:r>
      <w:r w:rsidRPr="00DF006B">
        <w:rPr>
          <w:rFonts w:asciiTheme="minorEastAsia" w:hAnsiTheme="minorEastAsia" w:hint="eastAsia"/>
          <w:sz w:val="30"/>
          <w:szCs w:val="30"/>
        </w:rPr>
        <w:lastRenderedPageBreak/>
        <w:t>居民反映的情况暴露施工单位施工组织管理不科学、监理单位工作不够深入等问题。</w:t>
      </w:r>
    </w:p>
    <w:p w:rsidR="00AC58AE" w:rsidRPr="00B41997" w:rsidRDefault="001E5105" w:rsidP="00DF006B">
      <w:pPr>
        <w:spacing w:line="460" w:lineRule="exact"/>
        <w:rPr>
          <w:rFonts w:asciiTheme="minorEastAsia" w:hAnsiTheme="minorEastAsia"/>
          <w:kern w:val="0"/>
          <w:sz w:val="30"/>
          <w:szCs w:val="30"/>
        </w:rPr>
      </w:pPr>
      <w:r w:rsidRPr="00B41997">
        <w:rPr>
          <w:rFonts w:asciiTheme="minorEastAsia" w:hAnsiTheme="minorEastAsia"/>
          <w:kern w:val="0"/>
          <w:sz w:val="30"/>
          <w:szCs w:val="30"/>
        </w:rPr>
        <w:t xml:space="preserve">　　三、相关建议</w:t>
      </w:r>
    </w:p>
    <w:p w:rsidR="00242B0B" w:rsidRPr="00242B0B" w:rsidRDefault="00242B0B" w:rsidP="00242B0B">
      <w:pPr>
        <w:pStyle w:val="Default"/>
        <w:spacing w:line="550" w:lineRule="exact"/>
        <w:ind w:firstLineChars="200" w:firstLine="600"/>
        <w:jc w:val="both"/>
        <w:outlineLvl w:val="1"/>
        <w:rPr>
          <w:rFonts w:asciiTheme="minorEastAsia" w:eastAsiaTheme="minorEastAsia" w:hAnsiTheme="minorEastAsia" w:cstheme="minorBidi"/>
          <w:color w:val="auto"/>
          <w:kern w:val="2"/>
          <w:sz w:val="30"/>
          <w:szCs w:val="30"/>
        </w:rPr>
      </w:pPr>
      <w:bookmarkStart w:id="1" w:name="_Toc20650"/>
      <w:r w:rsidRPr="00242B0B">
        <w:rPr>
          <w:rFonts w:asciiTheme="minorEastAsia" w:eastAsiaTheme="minorEastAsia" w:hAnsiTheme="minorEastAsia" w:cstheme="minorBidi" w:hint="eastAsia"/>
          <w:color w:val="auto"/>
          <w:kern w:val="2"/>
          <w:sz w:val="30"/>
          <w:szCs w:val="30"/>
        </w:rPr>
        <w:t>（一）提高绩效评价意识，发挥绩效评价</w:t>
      </w:r>
      <w:bookmarkEnd w:id="1"/>
      <w:r w:rsidRPr="00242B0B">
        <w:rPr>
          <w:rFonts w:asciiTheme="minorEastAsia" w:eastAsiaTheme="minorEastAsia" w:hAnsiTheme="minorEastAsia" w:cstheme="minorBidi" w:hint="eastAsia"/>
          <w:color w:val="auto"/>
          <w:kern w:val="2"/>
          <w:sz w:val="30"/>
          <w:szCs w:val="30"/>
        </w:rPr>
        <w:t>作用</w:t>
      </w:r>
    </w:p>
    <w:p w:rsidR="00242B0B" w:rsidRPr="00242B0B" w:rsidRDefault="00242B0B" w:rsidP="00242B0B">
      <w:pPr>
        <w:pStyle w:val="Default"/>
        <w:spacing w:line="550" w:lineRule="exact"/>
        <w:ind w:firstLineChars="200" w:firstLine="600"/>
        <w:jc w:val="both"/>
        <w:rPr>
          <w:rFonts w:asciiTheme="minorEastAsia" w:eastAsiaTheme="minorEastAsia" w:hAnsiTheme="minorEastAsia" w:cstheme="minorBidi"/>
          <w:color w:val="auto"/>
          <w:kern w:val="2"/>
          <w:sz w:val="30"/>
          <w:szCs w:val="30"/>
        </w:rPr>
      </w:pPr>
      <w:r w:rsidRPr="00242B0B">
        <w:rPr>
          <w:rFonts w:asciiTheme="minorEastAsia" w:eastAsiaTheme="minorEastAsia" w:hAnsiTheme="minorEastAsia" w:cstheme="minorBidi" w:hint="eastAsia"/>
          <w:color w:val="auto"/>
          <w:kern w:val="2"/>
          <w:sz w:val="30"/>
          <w:szCs w:val="30"/>
        </w:rPr>
        <w:t>项目实施单位应重视绩效评价工作，组织相关人员学习掌握绩效评价的方法，提高财政绩效评价意识，充分认识财政绩效评价的必要性。通过绩效评价，了解项目资金使用情况、产生绩效和存在的问题，及时提出整改方案，落实整改措施，提高财政资金的使用绩效。公开绩效评价结果，将评价结果和有关参与单位效益、实施单位工作人员的业绩挂钩；加强绩效评价结果的应用力度，确实发挥绩效评价的作用。</w:t>
      </w:r>
    </w:p>
    <w:p w:rsidR="00242B0B" w:rsidRPr="00242B0B" w:rsidRDefault="00242B0B" w:rsidP="00242B0B">
      <w:pPr>
        <w:pStyle w:val="Default"/>
        <w:spacing w:line="550" w:lineRule="exact"/>
        <w:ind w:firstLineChars="200" w:firstLine="600"/>
        <w:jc w:val="both"/>
        <w:outlineLvl w:val="1"/>
        <w:rPr>
          <w:rFonts w:asciiTheme="minorEastAsia" w:eastAsiaTheme="minorEastAsia" w:hAnsiTheme="minorEastAsia" w:cstheme="minorBidi"/>
          <w:color w:val="auto"/>
          <w:kern w:val="2"/>
          <w:sz w:val="30"/>
          <w:szCs w:val="30"/>
        </w:rPr>
      </w:pPr>
      <w:bookmarkStart w:id="2" w:name="_Toc4197"/>
      <w:r w:rsidRPr="00242B0B">
        <w:rPr>
          <w:rFonts w:asciiTheme="minorEastAsia" w:eastAsiaTheme="minorEastAsia" w:hAnsiTheme="minorEastAsia" w:cstheme="minorBidi" w:hint="eastAsia"/>
          <w:color w:val="auto"/>
          <w:kern w:val="2"/>
          <w:sz w:val="30"/>
          <w:szCs w:val="30"/>
        </w:rPr>
        <w:t>（二）加快项目实施进度，实现预期目标</w:t>
      </w:r>
    </w:p>
    <w:p w:rsidR="00242B0B" w:rsidRPr="00242B0B" w:rsidRDefault="00242B0B" w:rsidP="00242B0B">
      <w:pPr>
        <w:pStyle w:val="Default"/>
        <w:spacing w:line="550" w:lineRule="exact"/>
        <w:ind w:firstLineChars="200" w:firstLine="600"/>
        <w:jc w:val="both"/>
        <w:outlineLvl w:val="1"/>
        <w:rPr>
          <w:rFonts w:asciiTheme="minorEastAsia" w:eastAsiaTheme="minorEastAsia" w:hAnsiTheme="minorEastAsia" w:cstheme="minorBidi"/>
          <w:color w:val="auto"/>
          <w:kern w:val="2"/>
          <w:sz w:val="30"/>
          <w:szCs w:val="30"/>
        </w:rPr>
      </w:pPr>
      <w:r w:rsidRPr="00242B0B">
        <w:rPr>
          <w:rFonts w:asciiTheme="minorEastAsia" w:eastAsiaTheme="minorEastAsia" w:hAnsiTheme="minorEastAsia" w:cstheme="minorBidi" w:hint="eastAsia"/>
          <w:color w:val="auto"/>
          <w:kern w:val="2"/>
          <w:sz w:val="30"/>
          <w:szCs w:val="30"/>
        </w:rPr>
        <w:t>目前，项目单位应加快项目实施进度，以实现预期目标。这就需要参与项目各单位共同努力。通过明确项目目标，制定详细的进度计划，加大各项资源的投入，加强各单位项目建设信息的沟通交流，优化工作流程，提高工作效率，严格监控进度并及时调整策略；同时运用奖惩机制，有效提高执行效率与质量。确保按期、高质量完成项目，尽早实现其社会效益和经济效益。</w:t>
      </w:r>
    </w:p>
    <w:p w:rsidR="00242B0B" w:rsidRPr="00242B0B" w:rsidRDefault="00242B0B" w:rsidP="00242B0B">
      <w:pPr>
        <w:spacing w:line="550" w:lineRule="exact"/>
        <w:ind w:firstLineChars="200" w:firstLine="600"/>
        <w:rPr>
          <w:rFonts w:asciiTheme="minorEastAsia" w:hAnsiTheme="minorEastAsia"/>
          <w:sz w:val="30"/>
          <w:szCs w:val="30"/>
        </w:rPr>
      </w:pPr>
      <w:r w:rsidRPr="00242B0B">
        <w:rPr>
          <w:rFonts w:asciiTheme="minorEastAsia" w:hAnsiTheme="minorEastAsia" w:hint="eastAsia"/>
          <w:sz w:val="30"/>
          <w:szCs w:val="30"/>
        </w:rPr>
        <w:t>（三）</w:t>
      </w:r>
      <w:bookmarkEnd w:id="2"/>
      <w:r w:rsidRPr="00242B0B">
        <w:rPr>
          <w:rFonts w:asciiTheme="minorEastAsia" w:hAnsiTheme="minorEastAsia" w:hint="eastAsia"/>
          <w:sz w:val="30"/>
          <w:szCs w:val="30"/>
        </w:rPr>
        <w:t>加强建设资金的筹措与管理，保证项目顺利实施</w:t>
      </w:r>
    </w:p>
    <w:p w:rsidR="00242B0B" w:rsidRPr="00242B0B" w:rsidRDefault="00242B0B" w:rsidP="00242B0B">
      <w:pPr>
        <w:spacing w:line="550" w:lineRule="exact"/>
        <w:ind w:firstLineChars="200" w:firstLine="600"/>
        <w:rPr>
          <w:rFonts w:asciiTheme="minorEastAsia" w:hAnsiTheme="minorEastAsia"/>
          <w:sz w:val="30"/>
          <w:szCs w:val="30"/>
        </w:rPr>
      </w:pPr>
      <w:r w:rsidRPr="00242B0B">
        <w:rPr>
          <w:rFonts w:asciiTheme="minorEastAsia" w:hAnsiTheme="minorEastAsia" w:hint="eastAsia"/>
          <w:sz w:val="30"/>
          <w:szCs w:val="30"/>
        </w:rPr>
        <w:t>资金筹措是项目建设过程中的一个重要环节。为了保证项目顺利实施，就必须拓宽建设资金的融资渠道，实现资金来源的多元化。项目实施单位除了积极争取财政拨款以及专项资金的支持外，还可以通过申请政府债券资金、金融机构贷款、吸引社会资本、社会募捐渠道等方式获取建设资金。同时，项目单位还要强化资金管理，建立了严格的财务管理制度和监督机制，确保了资</w:t>
      </w:r>
      <w:r w:rsidRPr="00242B0B">
        <w:rPr>
          <w:rFonts w:asciiTheme="minorEastAsia" w:hAnsiTheme="minorEastAsia" w:hint="eastAsia"/>
          <w:sz w:val="30"/>
          <w:szCs w:val="30"/>
        </w:rPr>
        <w:lastRenderedPageBreak/>
        <w:t>金的专款专用和安全高效使用。做好资金的筹措与管理工作，确实保证项目顺利实施。</w:t>
      </w:r>
    </w:p>
    <w:p w:rsidR="00242B0B" w:rsidRPr="00242B0B" w:rsidRDefault="00242B0B" w:rsidP="00242B0B">
      <w:pPr>
        <w:pStyle w:val="Default"/>
        <w:spacing w:line="550" w:lineRule="exact"/>
        <w:ind w:firstLineChars="200" w:firstLine="600"/>
        <w:jc w:val="both"/>
        <w:outlineLvl w:val="1"/>
        <w:rPr>
          <w:rFonts w:asciiTheme="minorEastAsia" w:eastAsiaTheme="minorEastAsia" w:hAnsiTheme="minorEastAsia" w:cstheme="minorBidi"/>
          <w:color w:val="auto"/>
          <w:kern w:val="2"/>
          <w:sz w:val="30"/>
          <w:szCs w:val="30"/>
        </w:rPr>
      </w:pPr>
      <w:bookmarkStart w:id="3" w:name="_Toc2701"/>
      <w:r w:rsidRPr="00242B0B">
        <w:rPr>
          <w:rFonts w:asciiTheme="minorEastAsia" w:eastAsiaTheme="minorEastAsia" w:hAnsiTheme="minorEastAsia" w:cstheme="minorBidi" w:hint="eastAsia"/>
          <w:color w:val="auto"/>
          <w:kern w:val="2"/>
          <w:sz w:val="30"/>
          <w:szCs w:val="30"/>
        </w:rPr>
        <w:t>（四）加强项目工程建设的成本控制</w:t>
      </w:r>
      <w:bookmarkEnd w:id="3"/>
    </w:p>
    <w:p w:rsidR="00242B0B" w:rsidRPr="00242B0B" w:rsidRDefault="00242B0B" w:rsidP="00242B0B">
      <w:pPr>
        <w:pStyle w:val="Default"/>
        <w:spacing w:line="550" w:lineRule="exact"/>
        <w:ind w:firstLineChars="200" w:firstLine="600"/>
        <w:jc w:val="both"/>
        <w:rPr>
          <w:rFonts w:asciiTheme="minorEastAsia" w:eastAsiaTheme="minorEastAsia" w:hAnsiTheme="minorEastAsia" w:cstheme="minorBidi"/>
          <w:color w:val="auto"/>
          <w:kern w:val="2"/>
          <w:sz w:val="30"/>
          <w:szCs w:val="30"/>
        </w:rPr>
      </w:pPr>
      <w:r w:rsidRPr="00242B0B">
        <w:rPr>
          <w:rFonts w:asciiTheme="minorEastAsia" w:eastAsiaTheme="minorEastAsia" w:hAnsiTheme="minorEastAsia" w:cstheme="minorBidi" w:hint="eastAsia"/>
          <w:color w:val="auto"/>
          <w:kern w:val="2"/>
          <w:sz w:val="30"/>
          <w:szCs w:val="30"/>
        </w:rPr>
        <w:t>政府资金投资项目应在发改部门立项批复的建设及投资规模内组织实施，在设计、施工、运营阶段等进行动态控制，达到成本控制的目的。在项目实施过程中，通过定期统计分析和预测运行趋势，发现问题及时纠正，确保产出绩效目标的实现。完善工程项目成本管理机制，对项目实施过程中所产生得费用，通过计划、组织、控制和协调等活动实现预定成本目标，避免资源浪费，并尽可能地降低施工项目成本费用，获得最大限度的经济利益。</w:t>
      </w:r>
    </w:p>
    <w:p w:rsidR="00242B0B" w:rsidRPr="00242B0B" w:rsidRDefault="00242B0B" w:rsidP="00242B0B">
      <w:pPr>
        <w:spacing w:line="550" w:lineRule="exact"/>
        <w:ind w:firstLineChars="200" w:firstLine="600"/>
        <w:rPr>
          <w:rFonts w:asciiTheme="minorEastAsia" w:hAnsiTheme="minorEastAsia"/>
          <w:sz w:val="30"/>
          <w:szCs w:val="30"/>
        </w:rPr>
      </w:pPr>
      <w:r w:rsidRPr="00242B0B">
        <w:rPr>
          <w:rFonts w:asciiTheme="minorEastAsia" w:hAnsiTheme="minorEastAsia" w:hint="eastAsia"/>
          <w:sz w:val="30"/>
          <w:szCs w:val="30"/>
        </w:rPr>
        <w:t>（五）优化项目管理，提升周边居民满意度</w:t>
      </w:r>
    </w:p>
    <w:p w:rsidR="00242B0B" w:rsidRPr="00242B0B" w:rsidRDefault="00242B0B" w:rsidP="00242B0B">
      <w:pPr>
        <w:spacing w:line="550" w:lineRule="exact"/>
        <w:rPr>
          <w:rFonts w:asciiTheme="minorEastAsia" w:hAnsiTheme="minorEastAsia"/>
          <w:sz w:val="30"/>
          <w:szCs w:val="30"/>
        </w:rPr>
      </w:pPr>
      <w:r w:rsidRPr="00242B0B">
        <w:rPr>
          <w:rFonts w:asciiTheme="minorEastAsia" w:hAnsiTheme="minorEastAsia" w:hint="eastAsia"/>
          <w:sz w:val="30"/>
          <w:szCs w:val="30"/>
        </w:rPr>
        <w:t xml:space="preserve">   项目建设过程往往会伴随者一系列问题，这些问题的产生直接影响周边居民对项目实施过程的满意度。针对项目周边居民提出影响较大的问题，评价组提出以下建议：①优化施工方案，加强施工人员教育，减少对给水管的破坏，对破坏给水管要及时修复。②产生噪音的机器设备工作时间应避开居民休息时间，尽量使用低噪音设备。③应事先制定详细合理的交通管理方案，并严格监督实施，及时发布交通管制信息等方式来引导交通流动，减少拥堵和事故的发生。④优化沟通与信息发布，积极主动地与周边居民、企事业单位等相关方沟通交流，并及时发布有关施工进展、交通管制信息等公告。通过有效沟通可以增加各方对施工进度和影响的了解和理解，降低可能的抵触情绪。⑤项目实施单位定期邀请周边企业和居民代表召开座谈会，及时了解群众意见或建议。通过优化项目管理，提升周边居民满意度，实现项目绩效</w:t>
      </w:r>
      <w:r w:rsidRPr="00242B0B">
        <w:rPr>
          <w:rFonts w:asciiTheme="minorEastAsia" w:hAnsiTheme="minorEastAsia" w:hint="eastAsia"/>
          <w:sz w:val="30"/>
          <w:szCs w:val="30"/>
        </w:rPr>
        <w:lastRenderedPageBreak/>
        <w:t>目标。</w:t>
      </w:r>
    </w:p>
    <w:p w:rsidR="00AC59E8" w:rsidRPr="00B41997" w:rsidRDefault="00B969F5" w:rsidP="00B969F5">
      <w:pPr>
        <w:spacing w:line="460" w:lineRule="exact"/>
        <w:rPr>
          <w:rFonts w:asciiTheme="minorEastAsia" w:hAnsiTheme="minorEastAsia"/>
          <w:sz w:val="30"/>
          <w:szCs w:val="30"/>
        </w:rPr>
      </w:pPr>
      <w:r>
        <w:rPr>
          <w:rFonts w:asciiTheme="minorEastAsia" w:hAnsiTheme="minorEastAsia"/>
          <w:sz w:val="30"/>
          <w:szCs w:val="30"/>
        </w:rPr>
        <w:t xml:space="preserve"> </w:t>
      </w:r>
    </w:p>
    <w:p w:rsidR="004D145B" w:rsidRPr="00242B0B" w:rsidRDefault="004D145B" w:rsidP="00B41997">
      <w:pPr>
        <w:spacing w:line="460" w:lineRule="exact"/>
        <w:rPr>
          <w:rFonts w:asciiTheme="minorEastAsia" w:hAnsiTheme="minorEastAsia"/>
          <w:sz w:val="30"/>
          <w:szCs w:val="30"/>
        </w:rPr>
      </w:pPr>
    </w:p>
    <w:sectPr w:rsidR="004D145B" w:rsidRPr="00242B0B" w:rsidSect="00EC2B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0D5" w:rsidRDefault="00F500D5" w:rsidP="001E5105">
      <w:r>
        <w:separator/>
      </w:r>
    </w:p>
  </w:endnote>
  <w:endnote w:type="continuationSeparator" w:id="0">
    <w:p w:rsidR="00F500D5" w:rsidRDefault="00F500D5" w:rsidP="001E51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0D5" w:rsidRDefault="00F500D5" w:rsidP="001E5105">
      <w:r>
        <w:separator/>
      </w:r>
    </w:p>
  </w:footnote>
  <w:footnote w:type="continuationSeparator" w:id="0">
    <w:p w:rsidR="00F500D5" w:rsidRDefault="00F500D5" w:rsidP="001E51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105"/>
    <w:rsid w:val="0009371D"/>
    <w:rsid w:val="000F38D9"/>
    <w:rsid w:val="001449E4"/>
    <w:rsid w:val="00177312"/>
    <w:rsid w:val="0018145D"/>
    <w:rsid w:val="00191020"/>
    <w:rsid w:val="001946D1"/>
    <w:rsid w:val="001C4511"/>
    <w:rsid w:val="001E3AAF"/>
    <w:rsid w:val="001E5105"/>
    <w:rsid w:val="00210D1D"/>
    <w:rsid w:val="0021502B"/>
    <w:rsid w:val="00242B0B"/>
    <w:rsid w:val="00395F83"/>
    <w:rsid w:val="003D4AD5"/>
    <w:rsid w:val="0043439E"/>
    <w:rsid w:val="00487164"/>
    <w:rsid w:val="004B0D6F"/>
    <w:rsid w:val="004D145B"/>
    <w:rsid w:val="004E050A"/>
    <w:rsid w:val="005352F1"/>
    <w:rsid w:val="005F7013"/>
    <w:rsid w:val="00672F69"/>
    <w:rsid w:val="006C5CA3"/>
    <w:rsid w:val="007045D1"/>
    <w:rsid w:val="00715387"/>
    <w:rsid w:val="00746C1D"/>
    <w:rsid w:val="00813B28"/>
    <w:rsid w:val="00814892"/>
    <w:rsid w:val="008A437F"/>
    <w:rsid w:val="008B604B"/>
    <w:rsid w:val="009A7186"/>
    <w:rsid w:val="009B0ED0"/>
    <w:rsid w:val="009B3495"/>
    <w:rsid w:val="009E362C"/>
    <w:rsid w:val="00A11A16"/>
    <w:rsid w:val="00A25539"/>
    <w:rsid w:val="00A32747"/>
    <w:rsid w:val="00A41AD5"/>
    <w:rsid w:val="00AC58AE"/>
    <w:rsid w:val="00AC59E8"/>
    <w:rsid w:val="00B41997"/>
    <w:rsid w:val="00B969F5"/>
    <w:rsid w:val="00BF6D14"/>
    <w:rsid w:val="00CC351D"/>
    <w:rsid w:val="00CC5014"/>
    <w:rsid w:val="00CD539C"/>
    <w:rsid w:val="00D05D10"/>
    <w:rsid w:val="00D973E8"/>
    <w:rsid w:val="00DB6C0D"/>
    <w:rsid w:val="00DF006B"/>
    <w:rsid w:val="00E00CA8"/>
    <w:rsid w:val="00E90712"/>
    <w:rsid w:val="00EC2B84"/>
    <w:rsid w:val="00EF01DF"/>
    <w:rsid w:val="00F500D5"/>
    <w:rsid w:val="00F777BA"/>
    <w:rsid w:val="00F9178C"/>
    <w:rsid w:val="00FB3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B84"/>
    <w:pPr>
      <w:widowControl w:val="0"/>
      <w:jc w:val="both"/>
    </w:pPr>
  </w:style>
  <w:style w:type="paragraph" w:styleId="1">
    <w:name w:val="heading 1"/>
    <w:basedOn w:val="a"/>
    <w:next w:val="a"/>
    <w:link w:val="1Char"/>
    <w:qFormat/>
    <w:rsid w:val="00AC58AE"/>
    <w:pPr>
      <w:keepNext/>
      <w:keepLines/>
      <w:spacing w:before="340" w:after="330" w:line="578" w:lineRule="auto"/>
      <w:outlineLvl w:val="0"/>
    </w:pPr>
    <w:rPr>
      <w:rFonts w:ascii="Times New Roman" w:eastAsia="仿宋_GB2312" w:hAnsi="Times New Roman" w:cs="Times New Roman"/>
      <w:b/>
      <w:bCs/>
      <w:kern w:val="44"/>
      <w:sz w:val="44"/>
      <w:szCs w:val="44"/>
    </w:rPr>
  </w:style>
  <w:style w:type="paragraph" w:styleId="3">
    <w:name w:val="heading 3"/>
    <w:basedOn w:val="a"/>
    <w:next w:val="a"/>
    <w:link w:val="3Char"/>
    <w:qFormat/>
    <w:rsid w:val="00D973E8"/>
    <w:pPr>
      <w:spacing w:before="100" w:beforeAutospacing="1" w:after="100"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5105"/>
    <w:rPr>
      <w:sz w:val="18"/>
      <w:szCs w:val="18"/>
    </w:rPr>
  </w:style>
  <w:style w:type="paragraph" w:styleId="a4">
    <w:name w:val="footer"/>
    <w:basedOn w:val="a"/>
    <w:link w:val="Char0"/>
    <w:uiPriority w:val="99"/>
    <w:semiHidden/>
    <w:unhideWhenUsed/>
    <w:rsid w:val="001E51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5105"/>
    <w:rPr>
      <w:sz w:val="18"/>
      <w:szCs w:val="18"/>
    </w:rPr>
  </w:style>
  <w:style w:type="character" w:styleId="a5">
    <w:name w:val="Hyperlink"/>
    <w:basedOn w:val="a0"/>
    <w:uiPriority w:val="99"/>
    <w:semiHidden/>
    <w:unhideWhenUsed/>
    <w:rsid w:val="001E5105"/>
    <w:rPr>
      <w:color w:val="0000FF"/>
      <w:u w:val="single"/>
    </w:rPr>
  </w:style>
  <w:style w:type="paragraph" w:styleId="a6">
    <w:name w:val="Normal (Web)"/>
    <w:basedOn w:val="a"/>
    <w:uiPriority w:val="99"/>
    <w:unhideWhenUsed/>
    <w:rsid w:val="001E510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rsid w:val="00D973E8"/>
    <w:rPr>
      <w:rFonts w:ascii="宋体" w:eastAsia="宋体" w:hAnsi="宋体" w:cs="Times New Roman"/>
      <w:b/>
      <w:bCs/>
      <w:kern w:val="0"/>
      <w:sz w:val="27"/>
      <w:szCs w:val="27"/>
    </w:rPr>
  </w:style>
  <w:style w:type="paragraph" w:styleId="a7">
    <w:name w:val="List Paragraph"/>
    <w:basedOn w:val="a"/>
    <w:uiPriority w:val="34"/>
    <w:qFormat/>
    <w:rsid w:val="00CC351D"/>
    <w:pPr>
      <w:ind w:firstLineChars="200" w:firstLine="420"/>
    </w:pPr>
  </w:style>
  <w:style w:type="character" w:customStyle="1" w:styleId="1Char">
    <w:name w:val="标题 1 Char"/>
    <w:basedOn w:val="a0"/>
    <w:link w:val="1"/>
    <w:rsid w:val="00AC58AE"/>
    <w:rPr>
      <w:rFonts w:ascii="Times New Roman" w:eastAsia="仿宋_GB2312" w:hAnsi="Times New Roman" w:cs="Times New Roman"/>
      <w:b/>
      <w:bCs/>
      <w:kern w:val="44"/>
      <w:sz w:val="44"/>
      <w:szCs w:val="44"/>
    </w:rPr>
  </w:style>
  <w:style w:type="paragraph" w:styleId="10">
    <w:name w:val="toc 1"/>
    <w:basedOn w:val="a"/>
    <w:next w:val="a"/>
    <w:uiPriority w:val="39"/>
    <w:rsid w:val="00AC58AE"/>
    <w:rPr>
      <w:rFonts w:ascii="Times New Roman" w:eastAsia="仿宋_GB2312" w:hAnsi="Times New Roman" w:cs="Times New Roman"/>
      <w:sz w:val="30"/>
      <w:szCs w:val="24"/>
    </w:rPr>
  </w:style>
  <w:style w:type="paragraph" w:customStyle="1" w:styleId="2">
    <w:name w:val="标题 #2"/>
    <w:basedOn w:val="a"/>
    <w:link w:val="20"/>
    <w:uiPriority w:val="99"/>
    <w:unhideWhenUsed/>
    <w:qFormat/>
    <w:rsid w:val="00AC58AE"/>
    <w:pPr>
      <w:spacing w:line="600" w:lineRule="exact"/>
      <w:ind w:firstLine="660"/>
      <w:outlineLvl w:val="1"/>
    </w:pPr>
    <w:rPr>
      <w:rFonts w:ascii="宋体" w:eastAsia="宋体" w:hAnsi="宋体" w:cs="Times New Roman"/>
      <w:b/>
      <w:sz w:val="36"/>
      <w:szCs w:val="36"/>
      <w:lang w:val="zh-CN"/>
    </w:rPr>
  </w:style>
  <w:style w:type="character" w:customStyle="1" w:styleId="20">
    <w:name w:val="标题 #2_"/>
    <w:basedOn w:val="a0"/>
    <w:link w:val="2"/>
    <w:uiPriority w:val="99"/>
    <w:unhideWhenUsed/>
    <w:qFormat/>
    <w:rsid w:val="00AC58AE"/>
    <w:rPr>
      <w:rFonts w:ascii="宋体" w:eastAsia="宋体" w:hAnsi="宋体" w:cs="Times New Roman"/>
      <w:b/>
      <w:sz w:val="36"/>
      <w:szCs w:val="36"/>
      <w:lang w:val="zh-CN"/>
    </w:rPr>
  </w:style>
  <w:style w:type="paragraph" w:customStyle="1" w:styleId="Default">
    <w:name w:val="Default"/>
    <w:qFormat/>
    <w:rsid w:val="00AC59E8"/>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83446424">
      <w:bodyDiv w:val="1"/>
      <w:marLeft w:val="0"/>
      <w:marRight w:val="0"/>
      <w:marTop w:val="0"/>
      <w:marBottom w:val="0"/>
      <w:divBdr>
        <w:top w:val="none" w:sz="0" w:space="0" w:color="auto"/>
        <w:left w:val="none" w:sz="0" w:space="0" w:color="auto"/>
        <w:bottom w:val="none" w:sz="0" w:space="0" w:color="auto"/>
        <w:right w:val="none" w:sz="0" w:space="0" w:color="auto"/>
      </w:divBdr>
      <w:divsChild>
        <w:div w:id="1484278259">
          <w:marLeft w:val="0"/>
          <w:marRight w:val="0"/>
          <w:marTop w:val="0"/>
          <w:marBottom w:val="0"/>
          <w:divBdr>
            <w:top w:val="none" w:sz="0" w:space="0" w:color="auto"/>
            <w:left w:val="none" w:sz="0" w:space="0" w:color="auto"/>
            <w:bottom w:val="none" w:sz="0" w:space="0" w:color="auto"/>
            <w:right w:val="none" w:sz="0" w:space="0" w:color="auto"/>
          </w:divBdr>
          <w:divsChild>
            <w:div w:id="17500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08849">
      <w:bodyDiv w:val="1"/>
      <w:marLeft w:val="0"/>
      <w:marRight w:val="0"/>
      <w:marTop w:val="0"/>
      <w:marBottom w:val="0"/>
      <w:divBdr>
        <w:top w:val="none" w:sz="0" w:space="0" w:color="auto"/>
        <w:left w:val="none" w:sz="0" w:space="0" w:color="auto"/>
        <w:bottom w:val="none" w:sz="0" w:space="0" w:color="auto"/>
        <w:right w:val="none" w:sz="0" w:space="0" w:color="auto"/>
      </w:divBdr>
    </w:div>
    <w:div w:id="969945480">
      <w:bodyDiv w:val="1"/>
      <w:marLeft w:val="0"/>
      <w:marRight w:val="0"/>
      <w:marTop w:val="0"/>
      <w:marBottom w:val="0"/>
      <w:divBdr>
        <w:top w:val="none" w:sz="0" w:space="0" w:color="auto"/>
        <w:left w:val="none" w:sz="0" w:space="0" w:color="auto"/>
        <w:bottom w:val="none" w:sz="0" w:space="0" w:color="auto"/>
        <w:right w:val="none" w:sz="0" w:space="0" w:color="auto"/>
      </w:divBdr>
      <w:divsChild>
        <w:div w:id="1443921250">
          <w:marLeft w:val="0"/>
          <w:marRight w:val="0"/>
          <w:marTop w:val="0"/>
          <w:marBottom w:val="0"/>
          <w:divBdr>
            <w:top w:val="none" w:sz="0" w:space="0" w:color="auto"/>
            <w:left w:val="none" w:sz="0" w:space="0" w:color="auto"/>
            <w:bottom w:val="none" w:sz="0" w:space="0" w:color="auto"/>
            <w:right w:val="none" w:sz="0" w:space="0" w:color="auto"/>
          </w:divBdr>
          <w:divsChild>
            <w:div w:id="20620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292</Words>
  <Characters>1671</Characters>
  <Application>Microsoft Office Word</Application>
  <DocSecurity>0</DocSecurity>
  <Lines>13</Lines>
  <Paragraphs>3</Paragraphs>
  <ScaleCrop>false</ScaleCrop>
  <Company>NYDN</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dc:creator>
  <cp:keywords/>
  <dc:description/>
  <cp:lastModifiedBy>Administrator</cp:lastModifiedBy>
  <cp:revision>28</cp:revision>
  <dcterms:created xsi:type="dcterms:W3CDTF">2022-09-15T00:53:00Z</dcterms:created>
  <dcterms:modified xsi:type="dcterms:W3CDTF">2024-07-04T00:54:00Z</dcterms:modified>
</cp:coreProperties>
</file>