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05" w:rsidRPr="00CA2DA8" w:rsidRDefault="006524BF" w:rsidP="006524BF">
      <w:pPr>
        <w:spacing w:before="8" w:line="562" w:lineRule="exact"/>
        <w:ind w:right="226"/>
        <w:jc w:val="center"/>
        <w:rPr>
          <w:rFonts w:ascii="黑体" w:eastAsia="黑体" w:hAnsi="黑体" w:cs="宋体"/>
          <w:color w:val="065FA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65FA3"/>
          <w:kern w:val="0"/>
          <w:sz w:val="32"/>
          <w:szCs w:val="32"/>
        </w:rPr>
        <w:t xml:space="preserve"> </w:t>
      </w:r>
      <w:r w:rsidRPr="006524BF">
        <w:rPr>
          <w:rFonts w:ascii="黑体" w:eastAsia="黑体" w:hAnsi="黑体" w:cs="宋体" w:hint="eastAsia"/>
          <w:color w:val="065FA3"/>
          <w:kern w:val="0"/>
          <w:sz w:val="32"/>
          <w:szCs w:val="32"/>
        </w:rPr>
        <w:t>漳平市污水管网管理站运行费用财政补助项目</w:t>
      </w:r>
      <w:r w:rsidRPr="006524BF">
        <w:rPr>
          <w:rFonts w:ascii="黑体" w:eastAsia="黑体" w:hAnsi="黑体" w:cs="宋体"/>
          <w:color w:val="065FA3"/>
          <w:kern w:val="0"/>
          <w:sz w:val="32"/>
          <w:szCs w:val="32"/>
        </w:rPr>
        <w:t>绩效评价</w:t>
      </w:r>
    </w:p>
    <w:p w:rsidR="00D71538" w:rsidRDefault="00D71538" w:rsidP="00B8364C">
      <w:pPr>
        <w:rPr>
          <w:rFonts w:asciiTheme="minorEastAsia" w:hAnsiTheme="minorEastAsia"/>
          <w:kern w:val="0"/>
          <w:sz w:val="30"/>
          <w:szCs w:val="30"/>
        </w:rPr>
      </w:pPr>
    </w:p>
    <w:p w:rsidR="00143FC6" w:rsidRPr="00B8364C" w:rsidRDefault="001E5105" w:rsidP="00D71538">
      <w:pPr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 w:rsidRPr="00B8364C">
        <w:rPr>
          <w:rFonts w:asciiTheme="minorEastAsia" w:hAnsiTheme="minorEastAsia"/>
          <w:kern w:val="0"/>
          <w:sz w:val="30"/>
          <w:szCs w:val="30"/>
        </w:rPr>
        <w:t>202</w:t>
      </w:r>
      <w:r w:rsidR="00856B4F">
        <w:rPr>
          <w:rFonts w:asciiTheme="minorEastAsia" w:hAnsiTheme="minorEastAsia" w:hint="eastAsia"/>
          <w:kern w:val="0"/>
          <w:sz w:val="30"/>
          <w:szCs w:val="30"/>
        </w:rPr>
        <w:t>3</w:t>
      </w:r>
      <w:r w:rsidRPr="00B8364C">
        <w:rPr>
          <w:rFonts w:asciiTheme="minorEastAsia" w:hAnsiTheme="minorEastAsia"/>
          <w:kern w:val="0"/>
          <w:sz w:val="30"/>
          <w:szCs w:val="30"/>
        </w:rPr>
        <w:t>年度预算安排</w:t>
      </w:r>
      <w:r w:rsidR="00856B4F" w:rsidRPr="00856B4F">
        <w:rPr>
          <w:rFonts w:asciiTheme="minorEastAsia" w:hAnsiTheme="minorEastAsia" w:hint="eastAsia"/>
          <w:kern w:val="0"/>
          <w:sz w:val="30"/>
          <w:szCs w:val="30"/>
        </w:rPr>
        <w:t>漳平市污水管网管理站运行费用财政补助项目</w:t>
      </w:r>
      <w:r w:rsidR="00C4125E" w:rsidRPr="00856B4F">
        <w:rPr>
          <w:rFonts w:asciiTheme="minorEastAsia" w:hAnsiTheme="minorEastAsia" w:hint="eastAsia"/>
          <w:kern w:val="0"/>
          <w:sz w:val="30"/>
          <w:szCs w:val="30"/>
        </w:rPr>
        <w:t>经费</w:t>
      </w:r>
      <w:r w:rsidR="00856B4F">
        <w:rPr>
          <w:rFonts w:asciiTheme="minorEastAsia" w:hAnsiTheme="minorEastAsia" w:hint="eastAsia"/>
          <w:kern w:val="0"/>
          <w:sz w:val="30"/>
          <w:szCs w:val="30"/>
        </w:rPr>
        <w:t>110</w:t>
      </w:r>
      <w:r w:rsidR="00143FC6" w:rsidRPr="00B8364C">
        <w:rPr>
          <w:rFonts w:asciiTheme="minorEastAsia" w:hAnsiTheme="minorEastAsia" w:hint="eastAsia"/>
          <w:kern w:val="0"/>
          <w:sz w:val="30"/>
          <w:szCs w:val="30"/>
        </w:rPr>
        <w:t>万元,</w:t>
      </w:r>
      <w:r w:rsidR="00856B4F">
        <w:rPr>
          <w:rFonts w:asciiTheme="minorEastAsia" w:hAnsiTheme="minorEastAsia" w:hint="eastAsia"/>
          <w:kern w:val="0"/>
          <w:sz w:val="30"/>
          <w:szCs w:val="30"/>
        </w:rPr>
        <w:t>年末追加10万元，</w:t>
      </w:r>
      <w:r w:rsidR="00143FC6" w:rsidRPr="00B8364C">
        <w:rPr>
          <w:rFonts w:asciiTheme="minorEastAsia" w:hAnsiTheme="minorEastAsia" w:hint="eastAsia"/>
          <w:kern w:val="0"/>
          <w:sz w:val="30"/>
          <w:szCs w:val="30"/>
        </w:rPr>
        <w:t>实际执行数</w:t>
      </w:r>
      <w:r w:rsidR="00856B4F">
        <w:rPr>
          <w:rFonts w:asciiTheme="minorEastAsia" w:hAnsiTheme="minorEastAsia" w:hint="eastAsia"/>
          <w:kern w:val="0"/>
          <w:sz w:val="30"/>
          <w:szCs w:val="30"/>
        </w:rPr>
        <w:t>120</w:t>
      </w:r>
      <w:r w:rsidR="00143FC6" w:rsidRPr="00B8364C">
        <w:rPr>
          <w:rFonts w:asciiTheme="minorEastAsia" w:hAnsiTheme="minorEastAsia" w:hint="eastAsia"/>
          <w:kern w:val="0"/>
          <w:sz w:val="30"/>
          <w:szCs w:val="30"/>
        </w:rPr>
        <w:t>万元，</w:t>
      </w:r>
    </w:p>
    <w:p w:rsidR="00421CEE" w:rsidRPr="00B8364C" w:rsidRDefault="001E5105" w:rsidP="00B8364C">
      <w:pPr>
        <w:rPr>
          <w:rFonts w:asciiTheme="minorEastAsia" w:hAnsiTheme="minorEastAsia"/>
          <w:kern w:val="0"/>
          <w:sz w:val="30"/>
          <w:szCs w:val="30"/>
        </w:rPr>
      </w:pPr>
      <w:r w:rsidRPr="00B8364C">
        <w:rPr>
          <w:rFonts w:asciiTheme="minorEastAsia" w:hAnsiTheme="minorEastAsia"/>
          <w:kern w:val="0"/>
          <w:sz w:val="30"/>
          <w:szCs w:val="30"/>
        </w:rPr>
        <w:t xml:space="preserve">　　一、绩效评价等级“优”</w:t>
      </w:r>
    </w:p>
    <w:p w:rsidR="001E5105" w:rsidRPr="00B8364C" w:rsidRDefault="001E5105" w:rsidP="00D71538">
      <w:pPr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 w:rsidRPr="00B8364C">
        <w:rPr>
          <w:rFonts w:asciiTheme="minorEastAsia" w:hAnsiTheme="minorEastAsia"/>
          <w:kern w:val="0"/>
          <w:sz w:val="30"/>
          <w:szCs w:val="30"/>
        </w:rPr>
        <w:t>经评价，</w:t>
      </w:r>
      <w:r w:rsidR="00391AC6" w:rsidRPr="00391AC6">
        <w:rPr>
          <w:rFonts w:asciiTheme="minorEastAsia" w:hAnsiTheme="minorEastAsia" w:hint="eastAsia"/>
          <w:kern w:val="0"/>
          <w:sz w:val="30"/>
          <w:szCs w:val="30"/>
        </w:rPr>
        <w:t>漳平市污水管网管理站运行费用财政补助项目</w:t>
      </w:r>
      <w:r w:rsidRPr="00B8364C">
        <w:rPr>
          <w:rFonts w:asciiTheme="minorEastAsia" w:hAnsiTheme="minorEastAsia"/>
          <w:kern w:val="0"/>
          <w:sz w:val="30"/>
          <w:szCs w:val="30"/>
        </w:rPr>
        <w:t>绩效评价得分</w:t>
      </w:r>
      <w:r w:rsidR="00391AC6">
        <w:rPr>
          <w:rFonts w:asciiTheme="minorEastAsia" w:hAnsiTheme="minorEastAsia" w:hint="eastAsia"/>
          <w:kern w:val="0"/>
          <w:sz w:val="30"/>
          <w:szCs w:val="30"/>
        </w:rPr>
        <w:t>90</w:t>
      </w:r>
      <w:r w:rsidRPr="00B8364C">
        <w:rPr>
          <w:rFonts w:asciiTheme="minorEastAsia" w:hAnsiTheme="minorEastAsia"/>
          <w:kern w:val="0"/>
          <w:sz w:val="30"/>
          <w:szCs w:val="30"/>
        </w:rPr>
        <w:t>分，绩效等级为“优”。</w:t>
      </w:r>
    </w:p>
    <w:p w:rsidR="001E5105" w:rsidRPr="00B8364C" w:rsidRDefault="001E5105" w:rsidP="00B8364C">
      <w:pPr>
        <w:rPr>
          <w:rFonts w:asciiTheme="minorEastAsia" w:hAnsiTheme="minorEastAsia"/>
          <w:kern w:val="0"/>
          <w:sz w:val="30"/>
          <w:szCs w:val="30"/>
        </w:rPr>
      </w:pPr>
      <w:r w:rsidRPr="00B8364C">
        <w:rPr>
          <w:rFonts w:asciiTheme="minorEastAsia" w:hAnsiTheme="minorEastAsia"/>
          <w:kern w:val="0"/>
          <w:sz w:val="30"/>
          <w:szCs w:val="30"/>
        </w:rPr>
        <w:t xml:space="preserve">　　二、评价发现的主要问题</w:t>
      </w:r>
    </w:p>
    <w:p w:rsidR="00B43018" w:rsidRPr="00B43018" w:rsidRDefault="00B43018" w:rsidP="00B43018">
      <w:pPr>
        <w:ind w:firstLineChars="200" w:firstLine="600"/>
        <w:rPr>
          <w:rFonts w:asciiTheme="minorEastAsia" w:hAnsiTheme="minorEastAsia" w:hint="eastAsia"/>
          <w:kern w:val="0"/>
          <w:sz w:val="30"/>
          <w:szCs w:val="30"/>
        </w:rPr>
      </w:pPr>
      <w:r w:rsidRPr="00B43018">
        <w:rPr>
          <w:rFonts w:asciiTheme="minorEastAsia" w:hAnsiTheme="minorEastAsia" w:hint="eastAsia"/>
          <w:kern w:val="0"/>
          <w:sz w:val="30"/>
          <w:szCs w:val="30"/>
        </w:rPr>
        <w:t>1. 运行成本较高，资金压力较大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t>污水管网管理站在运营过程中面临较高的运行成本，导致资金紧张。</w:t>
      </w:r>
    </w:p>
    <w:p w:rsidR="00B43018" w:rsidRPr="00B43018" w:rsidRDefault="00B43018" w:rsidP="00B43018">
      <w:pPr>
        <w:ind w:firstLineChars="200" w:firstLine="600"/>
        <w:rPr>
          <w:rFonts w:asciiTheme="minorEastAsia" w:hAnsiTheme="minorEastAsia" w:hint="eastAsia"/>
          <w:kern w:val="0"/>
          <w:sz w:val="30"/>
          <w:szCs w:val="30"/>
        </w:rPr>
      </w:pPr>
      <w:r w:rsidRPr="00B43018">
        <w:rPr>
          <w:rFonts w:asciiTheme="minorEastAsia" w:hAnsiTheme="minorEastAsia" w:hint="eastAsia"/>
          <w:kern w:val="0"/>
          <w:sz w:val="30"/>
          <w:szCs w:val="30"/>
        </w:rPr>
        <w:t>2. 公众参与度有待提升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t>目前社会公众对污水管网管理站的工作参与程度较低，缺乏有效的互动和反馈机制。</w:t>
      </w:r>
    </w:p>
    <w:p w:rsidR="00B43018" w:rsidRPr="00B43018" w:rsidRDefault="00B43018" w:rsidP="00B43018">
      <w:pPr>
        <w:ind w:firstLineChars="200" w:firstLine="600"/>
        <w:rPr>
          <w:rFonts w:asciiTheme="minorEastAsia" w:hAnsiTheme="minorEastAsia" w:hint="eastAsia"/>
          <w:kern w:val="0"/>
          <w:sz w:val="30"/>
          <w:szCs w:val="30"/>
        </w:rPr>
      </w:pPr>
      <w:r w:rsidRPr="00B43018">
        <w:rPr>
          <w:rFonts w:asciiTheme="minorEastAsia" w:hAnsiTheme="minorEastAsia" w:hint="eastAsia"/>
          <w:kern w:val="0"/>
          <w:sz w:val="30"/>
          <w:szCs w:val="30"/>
        </w:rPr>
        <w:t>3. 预算管理不足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t>漳平污水管网管理站在2023年的预算执行情况中出现了超支现象，反映了预算管理存在问题。</w:t>
      </w:r>
    </w:p>
    <w:p w:rsidR="00B43018" w:rsidRPr="00B43018" w:rsidRDefault="00B43018" w:rsidP="00B43018">
      <w:pPr>
        <w:ind w:firstLineChars="200" w:firstLine="600"/>
        <w:rPr>
          <w:rFonts w:asciiTheme="minorEastAsia" w:hAnsiTheme="minorEastAsia" w:hint="eastAsia"/>
          <w:kern w:val="0"/>
          <w:sz w:val="30"/>
          <w:szCs w:val="30"/>
        </w:rPr>
      </w:pPr>
      <w:r w:rsidRPr="00B43018">
        <w:rPr>
          <w:rFonts w:asciiTheme="minorEastAsia" w:hAnsiTheme="minorEastAsia" w:hint="eastAsia"/>
          <w:kern w:val="0"/>
          <w:sz w:val="30"/>
          <w:szCs w:val="30"/>
        </w:rPr>
        <w:t>4. 创新能力与主动性不足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t>管理站在污水管网的运行、维护、管理和监测任务中虽然能够全面、准时地完成，但在创新和主动性方面有所欠缺。</w:t>
      </w:r>
    </w:p>
    <w:p w:rsidR="00B43018" w:rsidRPr="00B43018" w:rsidRDefault="00B43018" w:rsidP="00B43018">
      <w:pPr>
        <w:ind w:firstLineChars="200" w:firstLine="600"/>
        <w:rPr>
          <w:rFonts w:asciiTheme="minorEastAsia" w:hAnsiTheme="minorEastAsia" w:hint="eastAsia"/>
          <w:kern w:val="0"/>
          <w:sz w:val="30"/>
          <w:szCs w:val="30"/>
        </w:rPr>
      </w:pPr>
      <w:r w:rsidRPr="00B43018">
        <w:rPr>
          <w:rFonts w:asciiTheme="minorEastAsia" w:hAnsiTheme="minorEastAsia" w:hint="eastAsia"/>
          <w:kern w:val="0"/>
          <w:sz w:val="30"/>
          <w:szCs w:val="30"/>
        </w:rPr>
        <w:t>5. 重要作用认可度仍需提高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t>问卷调查结果显示，社会公众对漳平市污水管网管理站的工作重要作用认可度为77.24%，公众的认可度一般。</w:t>
      </w:r>
    </w:p>
    <w:p w:rsidR="00B43018" w:rsidRPr="00B43018" w:rsidRDefault="00B43018" w:rsidP="00B43018">
      <w:pPr>
        <w:ind w:firstLineChars="150" w:firstLine="450"/>
        <w:rPr>
          <w:rFonts w:asciiTheme="minorEastAsia" w:hAnsiTheme="minorEastAsia" w:hint="eastAsia"/>
          <w:kern w:val="0"/>
          <w:sz w:val="30"/>
          <w:szCs w:val="30"/>
        </w:rPr>
      </w:pPr>
      <w:r w:rsidRPr="00B43018">
        <w:rPr>
          <w:rFonts w:asciiTheme="minorEastAsia" w:hAnsiTheme="minorEastAsia" w:hint="eastAsia"/>
          <w:kern w:val="0"/>
          <w:sz w:val="30"/>
          <w:szCs w:val="30"/>
        </w:rPr>
        <w:t xml:space="preserve"> 6. 公众满意度有待提升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t>通过向社会公众发放问卷并收集反馈，显示公众对管理站的满意度为59.76%。这一结果表明，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lastRenderedPageBreak/>
        <w:t>管理站在提供服务方面已经取得了一定成绩，但仍存在进一步的提升空间。</w:t>
      </w:r>
    </w:p>
    <w:p w:rsidR="001E5105" w:rsidRPr="00B8364C" w:rsidRDefault="00C4125E" w:rsidP="00D71538">
      <w:pPr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 w:rsidRPr="00B8364C">
        <w:rPr>
          <w:rFonts w:asciiTheme="minorEastAsia" w:hAnsiTheme="minorEastAsia" w:hint="eastAsia"/>
          <w:kern w:val="0"/>
          <w:sz w:val="30"/>
          <w:szCs w:val="30"/>
        </w:rPr>
        <w:t>三、</w:t>
      </w:r>
      <w:r w:rsidR="001E5105" w:rsidRPr="00B8364C">
        <w:rPr>
          <w:rFonts w:asciiTheme="minorEastAsia" w:hAnsiTheme="minorEastAsia"/>
          <w:kern w:val="0"/>
          <w:sz w:val="30"/>
          <w:szCs w:val="30"/>
        </w:rPr>
        <w:t>相关建议</w:t>
      </w:r>
    </w:p>
    <w:p w:rsidR="00B43018" w:rsidRPr="00B43018" w:rsidRDefault="00B43018" w:rsidP="00B43018">
      <w:pPr>
        <w:ind w:firstLineChars="200" w:firstLine="600"/>
        <w:rPr>
          <w:rFonts w:asciiTheme="minorEastAsia" w:hAnsiTheme="minorEastAsia" w:hint="eastAsia"/>
          <w:kern w:val="0"/>
          <w:sz w:val="30"/>
          <w:szCs w:val="30"/>
        </w:rPr>
      </w:pPr>
      <w:r w:rsidRPr="00B43018">
        <w:rPr>
          <w:rFonts w:asciiTheme="minorEastAsia" w:hAnsiTheme="minorEastAsia" w:hint="eastAsia"/>
          <w:kern w:val="0"/>
          <w:sz w:val="30"/>
          <w:szCs w:val="30"/>
        </w:rPr>
        <w:t>1. 优化预算管理和资金筹集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t>加强预算编制和执行过程中的精细化管理，制定更加合理的费用支出计划，确保资金使用的有效性和透明度。拓宽资金筹集渠道，探索政府和社会资本合作（PPP）模式、申请政策性贷款或专项资金等方式，缓解资金压力。</w:t>
      </w:r>
    </w:p>
    <w:p w:rsidR="00B43018" w:rsidRPr="00B43018" w:rsidRDefault="00B43018" w:rsidP="00B43018">
      <w:pPr>
        <w:ind w:firstLineChars="200" w:firstLine="600"/>
        <w:rPr>
          <w:rFonts w:asciiTheme="minorEastAsia" w:hAnsiTheme="minorEastAsia" w:hint="eastAsia"/>
          <w:kern w:val="0"/>
          <w:sz w:val="30"/>
          <w:szCs w:val="30"/>
        </w:rPr>
      </w:pPr>
      <w:r w:rsidRPr="00B43018">
        <w:rPr>
          <w:rFonts w:asciiTheme="minorEastAsia" w:hAnsiTheme="minorEastAsia" w:hint="eastAsia"/>
          <w:kern w:val="0"/>
          <w:sz w:val="30"/>
          <w:szCs w:val="30"/>
        </w:rPr>
        <w:t>2. 提升公众参与度与信息公开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t>加强与公众之间的沟通和互动，定期举办开放日活动，邀请公众参与和监督管理站的工作。建立健全的信息公开制度，定期发布污水处理设施的运行情况、水质监测结果等信息，增强公众对污水处理工作的信任感。</w:t>
      </w:r>
    </w:p>
    <w:p w:rsidR="00B43018" w:rsidRPr="00B43018" w:rsidRDefault="00B43018" w:rsidP="00B43018">
      <w:pPr>
        <w:ind w:firstLineChars="200" w:firstLine="600"/>
        <w:rPr>
          <w:rFonts w:asciiTheme="minorEastAsia" w:hAnsiTheme="minorEastAsia" w:hint="eastAsia"/>
          <w:kern w:val="0"/>
          <w:sz w:val="30"/>
          <w:szCs w:val="30"/>
        </w:rPr>
      </w:pPr>
      <w:r w:rsidRPr="00B43018">
        <w:rPr>
          <w:rFonts w:asciiTheme="minorEastAsia" w:hAnsiTheme="minorEastAsia" w:hint="eastAsia"/>
          <w:kern w:val="0"/>
          <w:sz w:val="30"/>
          <w:szCs w:val="30"/>
        </w:rPr>
        <w:t>3. 完善内部管理和激励机制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t>优化管理流程，建立科学、高效的运行维护体系，确保污水管网系统的稳定运行。完善员工培训和激励机制，提高员工的专业素养和工作积极性，鼓励员工提出创新性的意见和建议。</w:t>
      </w:r>
    </w:p>
    <w:p w:rsidR="00B43018" w:rsidRPr="00B43018" w:rsidRDefault="00B43018" w:rsidP="00B43018">
      <w:pPr>
        <w:ind w:firstLineChars="200" w:firstLine="600"/>
        <w:rPr>
          <w:rFonts w:asciiTheme="minorEastAsia" w:hAnsiTheme="minorEastAsia" w:hint="eastAsia"/>
          <w:kern w:val="0"/>
          <w:sz w:val="30"/>
          <w:szCs w:val="30"/>
        </w:rPr>
      </w:pPr>
      <w:r w:rsidRPr="00B43018">
        <w:rPr>
          <w:rFonts w:asciiTheme="minorEastAsia" w:hAnsiTheme="minorEastAsia" w:hint="eastAsia"/>
          <w:kern w:val="0"/>
          <w:sz w:val="30"/>
          <w:szCs w:val="30"/>
        </w:rPr>
        <w:t>4. 加强合作与协同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B43018">
        <w:rPr>
          <w:rFonts w:asciiTheme="minorEastAsia" w:hAnsiTheme="minorEastAsia" w:hint="eastAsia"/>
          <w:kern w:val="0"/>
          <w:sz w:val="30"/>
          <w:szCs w:val="30"/>
        </w:rPr>
        <w:t>与其他城市或地区的污水管网管理单位加强交流与合作，分享经验和技术，共同推动污水处理行业的进步。与政府相关部门、科研机构等建立紧密的合作关系，共同开展污水处理技术的研究和应用，推动行业的创新发展。</w:t>
      </w:r>
    </w:p>
    <w:p w:rsidR="004D145B" w:rsidRPr="00B8364C" w:rsidRDefault="004D145B" w:rsidP="00B43018">
      <w:pPr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</w:p>
    <w:sectPr w:rsidR="004D145B" w:rsidRPr="00B8364C" w:rsidSect="00EC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5F" w:rsidRDefault="0015625F" w:rsidP="001E5105">
      <w:r>
        <w:separator/>
      </w:r>
    </w:p>
  </w:endnote>
  <w:endnote w:type="continuationSeparator" w:id="0">
    <w:p w:rsidR="0015625F" w:rsidRDefault="0015625F" w:rsidP="001E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5F" w:rsidRDefault="0015625F" w:rsidP="001E5105">
      <w:r>
        <w:separator/>
      </w:r>
    </w:p>
  </w:footnote>
  <w:footnote w:type="continuationSeparator" w:id="0">
    <w:p w:rsidR="0015625F" w:rsidRDefault="0015625F" w:rsidP="001E5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E30282"/>
    <w:multiLevelType w:val="singleLevel"/>
    <w:tmpl w:val="ABE3028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9140E72"/>
    <w:multiLevelType w:val="hybridMultilevel"/>
    <w:tmpl w:val="4F0CEAAE"/>
    <w:lvl w:ilvl="0" w:tplc="D3108D12">
      <w:start w:val="3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105"/>
    <w:rsid w:val="000B09E9"/>
    <w:rsid w:val="000B35F5"/>
    <w:rsid w:val="000F3325"/>
    <w:rsid w:val="001124A7"/>
    <w:rsid w:val="00125A5E"/>
    <w:rsid w:val="00142851"/>
    <w:rsid w:val="00143FC6"/>
    <w:rsid w:val="0015625F"/>
    <w:rsid w:val="0018145D"/>
    <w:rsid w:val="001E5105"/>
    <w:rsid w:val="001F5F7C"/>
    <w:rsid w:val="0024183A"/>
    <w:rsid w:val="003146BE"/>
    <w:rsid w:val="00322D03"/>
    <w:rsid w:val="0037078C"/>
    <w:rsid w:val="00391AC6"/>
    <w:rsid w:val="003F0D88"/>
    <w:rsid w:val="00421CEE"/>
    <w:rsid w:val="00436060"/>
    <w:rsid w:val="004D145B"/>
    <w:rsid w:val="00506DA9"/>
    <w:rsid w:val="00512BD8"/>
    <w:rsid w:val="00553B78"/>
    <w:rsid w:val="00581B05"/>
    <w:rsid w:val="005C1E75"/>
    <w:rsid w:val="00604662"/>
    <w:rsid w:val="00625A07"/>
    <w:rsid w:val="00642A7D"/>
    <w:rsid w:val="006524BF"/>
    <w:rsid w:val="006D06C2"/>
    <w:rsid w:val="007866DE"/>
    <w:rsid w:val="00856B4F"/>
    <w:rsid w:val="00863CE9"/>
    <w:rsid w:val="008C108A"/>
    <w:rsid w:val="008D00BF"/>
    <w:rsid w:val="008D1083"/>
    <w:rsid w:val="00A4459D"/>
    <w:rsid w:val="00B43018"/>
    <w:rsid w:val="00B8364C"/>
    <w:rsid w:val="00BF6D14"/>
    <w:rsid w:val="00C4125E"/>
    <w:rsid w:val="00C64772"/>
    <w:rsid w:val="00CA2DA8"/>
    <w:rsid w:val="00CF0FB8"/>
    <w:rsid w:val="00D447B3"/>
    <w:rsid w:val="00D71538"/>
    <w:rsid w:val="00E7509D"/>
    <w:rsid w:val="00E91E58"/>
    <w:rsid w:val="00EC2B84"/>
    <w:rsid w:val="00F3384F"/>
    <w:rsid w:val="00FC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4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E91E58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1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10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E5105"/>
    <w:rPr>
      <w:color w:val="0000FF"/>
      <w:u w:val="single"/>
    </w:rPr>
  </w:style>
  <w:style w:type="paragraph" w:styleId="a6">
    <w:name w:val="Normal (Web)"/>
    <w:basedOn w:val="a"/>
    <w:unhideWhenUsed/>
    <w:qFormat/>
    <w:rsid w:val="001E51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21CEE"/>
    <w:pPr>
      <w:ind w:firstLineChars="200" w:firstLine="420"/>
    </w:pPr>
  </w:style>
  <w:style w:type="character" w:customStyle="1" w:styleId="3Char">
    <w:name w:val="标题 3 Char"/>
    <w:basedOn w:val="a0"/>
    <w:link w:val="3"/>
    <w:rsid w:val="00E91E58"/>
    <w:rPr>
      <w:rFonts w:ascii="宋体" w:eastAsia="宋体" w:hAnsi="宋体" w:cs="Times New Roman"/>
      <w:b/>
      <w:bCs/>
      <w:kern w:val="0"/>
      <w:sz w:val="27"/>
      <w:szCs w:val="27"/>
    </w:rPr>
  </w:style>
  <w:style w:type="paragraph" w:customStyle="1" w:styleId="Default">
    <w:name w:val="Default"/>
    <w:qFormat/>
    <w:rsid w:val="00E91E5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8">
    <w:name w:val="annotation text"/>
    <w:basedOn w:val="a"/>
    <w:link w:val="Char1"/>
    <w:rsid w:val="00B43018"/>
    <w:pPr>
      <w:jc w:val="left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Char1">
    <w:name w:val="批注文字 Char"/>
    <w:basedOn w:val="a0"/>
    <w:link w:val="a8"/>
    <w:rsid w:val="00B43018"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145</Words>
  <Characters>830</Characters>
  <Application>Microsoft Office Word</Application>
  <DocSecurity>0</DocSecurity>
  <Lines>6</Lines>
  <Paragraphs>1</Paragraphs>
  <ScaleCrop>false</ScaleCrop>
  <Company>NYDN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Administrator</cp:lastModifiedBy>
  <cp:revision>24</cp:revision>
  <dcterms:created xsi:type="dcterms:W3CDTF">2022-09-15T00:53:00Z</dcterms:created>
  <dcterms:modified xsi:type="dcterms:W3CDTF">2024-07-03T09:46:00Z</dcterms:modified>
</cp:coreProperties>
</file>