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401ADF">
      <w:pPr>
        <w:widowControl/>
        <w:adjustRightInd w:val="0"/>
        <w:snapToGrid w:val="0"/>
        <w:jc w:val="center"/>
        <w:rPr>
          <w:rFonts w:ascii="方正小标宋简体" w:hAnsi="黑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bCs/>
          <w:color w:val="000000"/>
          <w:kern w:val="0"/>
          <w:sz w:val="44"/>
          <w:szCs w:val="44"/>
          <w:lang w:val="en-US" w:eastAsia="zh-CN"/>
        </w:rPr>
        <w:t>2024</w:t>
      </w:r>
      <w:bookmarkStart w:id="0" w:name="_GoBack"/>
      <w:bookmarkEnd w:id="0"/>
      <w:r>
        <w:rPr>
          <w:rFonts w:hint="eastAsia" w:ascii="方正小标宋简体" w:hAnsi="黑体" w:eastAsia="方正小标宋简体" w:cs="宋体"/>
          <w:bCs/>
          <w:color w:val="000000"/>
          <w:kern w:val="0"/>
          <w:sz w:val="44"/>
          <w:szCs w:val="44"/>
          <w:lang w:val="en-US" w:eastAsia="zh-CN"/>
        </w:rPr>
        <w:t>年</w:t>
      </w:r>
      <w:r>
        <w:rPr>
          <w:rFonts w:hint="eastAsia" w:ascii="方正小标宋简体" w:hAnsi="黑体" w:eastAsia="方正小标宋简体" w:cs="宋体"/>
          <w:bCs/>
          <w:color w:val="000000"/>
          <w:kern w:val="0"/>
          <w:sz w:val="44"/>
          <w:szCs w:val="44"/>
        </w:rPr>
        <w:t>度</w:t>
      </w:r>
      <w:r>
        <w:rPr>
          <w:rFonts w:hint="eastAsia" w:ascii="方正小标宋简体" w:hAnsi="黑体" w:eastAsia="方正小标宋简体" w:cs="宋体"/>
          <w:bCs/>
          <w:color w:val="000000"/>
          <w:kern w:val="0"/>
          <w:sz w:val="44"/>
          <w:szCs w:val="44"/>
          <w:lang w:eastAsia="zh-CN"/>
        </w:rPr>
        <w:t>漳平市</w:t>
      </w:r>
      <w:r>
        <w:rPr>
          <w:rFonts w:hint="eastAsia" w:ascii="方正小标宋简体" w:hAnsi="黑体" w:eastAsia="方正小标宋简体" w:cs="宋体"/>
          <w:bCs/>
          <w:color w:val="000000"/>
          <w:kern w:val="0"/>
          <w:sz w:val="44"/>
          <w:szCs w:val="44"/>
        </w:rPr>
        <w:t>本级“三公”</w:t>
      </w:r>
    </w:p>
    <w:p w14:paraId="1C011034">
      <w:pPr>
        <w:widowControl/>
        <w:adjustRightInd w:val="0"/>
        <w:snapToGrid w:val="0"/>
        <w:jc w:val="center"/>
        <w:rPr>
          <w:rFonts w:ascii="方正小标宋简体" w:hAnsi="黑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bCs/>
          <w:color w:val="000000"/>
          <w:kern w:val="0"/>
          <w:sz w:val="44"/>
          <w:szCs w:val="44"/>
        </w:rPr>
        <w:t>经费预算安排情况</w:t>
      </w:r>
    </w:p>
    <w:p w14:paraId="2FA8BAFF">
      <w:pPr>
        <w:widowControl/>
        <w:adjustRightInd w:val="0"/>
        <w:snapToGrid w:val="0"/>
        <w:spacing w:line="360" w:lineRule="auto"/>
        <w:ind w:firstLine="660"/>
        <w:rPr>
          <w:rFonts w:ascii="仿宋" w:hAnsi="仿宋" w:eastAsia="仿宋" w:cs="宋体"/>
          <w:kern w:val="0"/>
          <w:sz w:val="32"/>
          <w:szCs w:val="32"/>
        </w:rPr>
      </w:pPr>
    </w:p>
    <w:p w14:paraId="1E70CA5A">
      <w:pPr>
        <w:widowControl/>
        <w:adjustRightInd w:val="0"/>
        <w:snapToGrid w:val="0"/>
        <w:spacing w:line="360" w:lineRule="auto"/>
        <w:ind w:firstLine="660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宋体"/>
          <w:kern w:val="0"/>
          <w:sz w:val="32"/>
          <w:szCs w:val="32"/>
        </w:rPr>
        <w:t>年度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漳平市</w:t>
      </w:r>
      <w:r>
        <w:rPr>
          <w:rFonts w:hint="eastAsia" w:ascii="仿宋" w:hAnsi="仿宋" w:eastAsia="仿宋" w:cs="宋体"/>
          <w:kern w:val="0"/>
          <w:sz w:val="32"/>
          <w:szCs w:val="32"/>
        </w:rPr>
        <w:t>本级使用一般公共预算拨款安排的“三公”经费预算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额度</w:t>
      </w:r>
      <w:r>
        <w:rPr>
          <w:rFonts w:hint="eastAsia" w:ascii="仿宋" w:hAnsi="仿宋" w:eastAsia="仿宋" w:cs="宋体"/>
          <w:kern w:val="0"/>
          <w:sz w:val="32"/>
          <w:szCs w:val="32"/>
        </w:rPr>
        <w:t>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500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万</w:t>
      </w:r>
      <w:r>
        <w:rPr>
          <w:rFonts w:hint="eastAsia" w:ascii="仿宋" w:hAnsi="仿宋" w:eastAsia="仿宋" w:cs="宋体"/>
          <w:kern w:val="0"/>
          <w:sz w:val="32"/>
          <w:szCs w:val="32"/>
        </w:rPr>
        <w:t>元，</w:t>
      </w:r>
      <w:r>
        <w:rPr>
          <w:rFonts w:hint="eastAsia" w:ascii="仿宋" w:hAnsi="仿宋" w:eastAsia="仿宋" w:cs="宋体"/>
          <w:kern w:val="0"/>
          <w:sz w:val="32"/>
          <w:szCs w:val="32"/>
          <w:lang w:val="zh-CN"/>
        </w:rPr>
        <w:t>比上年</w:t>
      </w:r>
      <w:r>
        <w:rPr>
          <w:rFonts w:hint="eastAsia" w:ascii="仿宋" w:hAnsi="仿宋" w:eastAsia="仿宋"/>
          <w:kern w:val="0"/>
          <w:sz w:val="32"/>
          <w:szCs w:val="32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kern w:val="0"/>
          <w:sz w:val="32"/>
          <w:szCs w:val="32"/>
        </w:rPr>
        <w:t>万元，下降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1.83</w:t>
      </w:r>
      <w:r>
        <w:rPr>
          <w:rFonts w:hint="eastAsia" w:ascii="仿宋" w:hAnsi="仿宋" w:eastAsia="仿宋"/>
          <w:kern w:val="0"/>
          <w:sz w:val="32"/>
          <w:szCs w:val="32"/>
        </w:rPr>
        <w:t>%。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主要是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接待经费减少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。其中：</w:t>
      </w:r>
    </w:p>
    <w:p w14:paraId="7C7E9004">
      <w:pPr>
        <w:widowControl/>
        <w:adjustRightInd w:val="0"/>
        <w:snapToGrid w:val="0"/>
        <w:spacing w:line="360" w:lineRule="auto"/>
        <w:ind w:firstLine="660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一、因公出国（境）经费预算额度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</w:rPr>
        <w:t>比上年增加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18.18</w:t>
      </w:r>
      <w:r>
        <w:rPr>
          <w:rFonts w:hint="eastAsia" w:ascii="仿宋" w:hAnsi="仿宋" w:eastAsia="仿宋"/>
          <w:kern w:val="0"/>
          <w:sz w:val="32"/>
          <w:szCs w:val="32"/>
        </w:rPr>
        <w:t>%，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主要是</w:t>
      </w:r>
      <w:r>
        <w:rPr>
          <w:rFonts w:hint="eastAsia" w:ascii="仿宋" w:hAnsi="仿宋" w:eastAsia="仿宋"/>
          <w:kern w:val="0"/>
          <w:sz w:val="32"/>
          <w:szCs w:val="32"/>
        </w:rPr>
        <w:t>台港澳办工作经费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增加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。</w:t>
      </w:r>
    </w:p>
    <w:p w14:paraId="08CBC23E">
      <w:pPr>
        <w:widowControl/>
        <w:adjustRightInd w:val="0"/>
        <w:snapToGrid w:val="0"/>
        <w:spacing w:line="360" w:lineRule="auto"/>
        <w:ind w:firstLine="660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二、公务接待费预算额度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254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</w:rPr>
        <w:t>比上年减少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kern w:val="0"/>
          <w:sz w:val="32"/>
          <w:szCs w:val="32"/>
        </w:rPr>
        <w:t>万元，下降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3.97</w:t>
      </w:r>
      <w:r>
        <w:rPr>
          <w:rFonts w:hint="eastAsia" w:ascii="仿宋" w:hAnsi="仿宋" w:eastAsia="仿宋"/>
          <w:kern w:val="0"/>
          <w:sz w:val="32"/>
          <w:szCs w:val="32"/>
        </w:rPr>
        <w:t>%，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主要是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接待经费减少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。</w:t>
      </w:r>
    </w:p>
    <w:p w14:paraId="2E1A3CC9">
      <w:pPr>
        <w:widowControl/>
        <w:adjustRightInd w:val="0"/>
        <w:snapToGrid w:val="0"/>
        <w:spacing w:line="360" w:lineRule="auto"/>
        <w:ind w:firstLine="660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三、公务用车购置及运行费预算额度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233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</w:rPr>
        <w:t>比上年增加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17</w:t>
      </w:r>
      <w:r>
        <w:rPr>
          <w:rFonts w:hint="eastAsia" w:ascii="仿宋" w:hAnsi="仿宋" w:eastAsia="仿宋"/>
          <w:kern w:val="0"/>
          <w:sz w:val="32"/>
          <w:szCs w:val="32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7.87</w:t>
      </w:r>
      <w:r>
        <w:rPr>
          <w:rFonts w:hint="eastAsia" w:ascii="仿宋" w:hAnsi="仿宋" w:eastAsia="仿宋"/>
          <w:kern w:val="0"/>
          <w:sz w:val="32"/>
          <w:szCs w:val="32"/>
        </w:rPr>
        <w:t>%。其中，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公务用车购置费预算额度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</w:rPr>
        <w:t>比上年增加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kern w:val="0"/>
          <w:sz w:val="32"/>
          <w:szCs w:val="32"/>
        </w:rPr>
        <w:t>万元，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主要是</w:t>
      </w:r>
      <w:r>
        <w:rPr>
          <w:rFonts w:hint="eastAsia" w:ascii="仿宋" w:hAnsi="仿宋" w:eastAsia="仿宋"/>
          <w:kern w:val="0"/>
          <w:sz w:val="32"/>
          <w:szCs w:val="32"/>
          <w:highlight w:val="none"/>
        </w:rPr>
        <w:t>普法经费</w:t>
      </w:r>
      <w:r>
        <w:rPr>
          <w:rFonts w:hint="eastAsia" w:ascii="仿宋" w:hAnsi="仿宋" w:eastAsia="仿宋"/>
          <w:kern w:val="0"/>
          <w:sz w:val="32"/>
          <w:szCs w:val="32"/>
          <w:highlight w:val="none"/>
          <w:lang w:eastAsia="zh-CN"/>
        </w:rPr>
        <w:t>增加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；公务用车运行费预算额度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215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</w:rPr>
        <w:t>比上年减少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kern w:val="0"/>
          <w:sz w:val="32"/>
          <w:szCs w:val="32"/>
        </w:rPr>
        <w:t>万元，下降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0.46</w:t>
      </w:r>
      <w:r>
        <w:rPr>
          <w:rFonts w:hint="eastAsia" w:ascii="仿宋" w:hAnsi="仿宋" w:eastAsia="仿宋"/>
          <w:kern w:val="0"/>
          <w:sz w:val="32"/>
          <w:szCs w:val="32"/>
        </w:rPr>
        <w:t>%，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主要是</w:t>
      </w:r>
      <w:r>
        <w:rPr>
          <w:rFonts w:hint="eastAsia" w:ascii="仿宋" w:hAnsi="仿宋" w:eastAsia="仿宋"/>
          <w:kern w:val="0"/>
          <w:sz w:val="32"/>
          <w:szCs w:val="32"/>
        </w:rPr>
        <w:t>公务用车运行维护费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15238457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14464932">
        <w:pPr>
          <w:pStyle w:val="2"/>
          <w:wordWrap w:val="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 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iNjUxYTIxZDYyMjIyNTc5MTUxY2EwMTQ1ZTM5MWMifQ=="/>
  </w:docVars>
  <w:rsids>
    <w:rsidRoot w:val="0082107C"/>
    <w:rsid w:val="0017505E"/>
    <w:rsid w:val="002D5132"/>
    <w:rsid w:val="003D40EF"/>
    <w:rsid w:val="0046426A"/>
    <w:rsid w:val="0048789E"/>
    <w:rsid w:val="00552CF4"/>
    <w:rsid w:val="00584491"/>
    <w:rsid w:val="00792BF0"/>
    <w:rsid w:val="0082107C"/>
    <w:rsid w:val="00831CD2"/>
    <w:rsid w:val="008A235D"/>
    <w:rsid w:val="00A037EE"/>
    <w:rsid w:val="00E34DC2"/>
    <w:rsid w:val="00ED0DCB"/>
    <w:rsid w:val="057B6E00"/>
    <w:rsid w:val="0C6468EF"/>
    <w:rsid w:val="13E65C27"/>
    <w:rsid w:val="1DAF5AA3"/>
    <w:rsid w:val="1E3226A0"/>
    <w:rsid w:val="24661428"/>
    <w:rsid w:val="4EF34B7E"/>
    <w:rsid w:val="51160CD7"/>
    <w:rsid w:val="591A311A"/>
    <w:rsid w:val="69733183"/>
    <w:rsid w:val="7EE7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279</Words>
  <Characters>319</Characters>
  <Lines>2</Lines>
  <Paragraphs>1</Paragraphs>
  <TotalTime>0</TotalTime>
  <ScaleCrop>false</ScaleCrop>
  <LinksUpToDate>false</LinksUpToDate>
  <CharactersWithSpaces>319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2023-02-01T06:25:00Z</dcterms:created>
  <dc:creator>null</dc:creator>
  <cp:lastModifiedBy>榕°</cp:lastModifiedBy>
  <cp:lastPrinted>2024-03-27T03:03:00Z</cp:lastPrinted>
  <dcterms:modified xsi:type="dcterms:W3CDTF">2025-03-04T08:40:51Z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46F25557DF14414789D502508677CA6A_13</vt:lpwstr>
  </property>
  <property fmtid="{D5CDD505-2E9C-101B-9397-08002B2CF9AE}" pid="4" name="KSOTemplateDocerSaveRecord">
    <vt:lpwstr>eyJoZGlkIjoiODVhZDQzNTk1ZDBlNGFkNjljMzM3NTE0OGEyZDUyZTMiLCJ1c2VySWQiOiIzNDA3MTQ2ODgifQ==</vt:lpwstr>
  </property>
</Properties>
</file>