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827"/>
        </w:tabs>
        <w:spacing w:line="580" w:lineRule="exact"/>
        <w:jc w:val="center"/>
        <w:rPr>
          <w:rFonts w:hint="eastAsia" w:ascii="黑体" w:hAnsi="黑体" w:eastAsia="黑体" w:cs="宋体"/>
          <w:color w:val="065FA3"/>
          <w:kern w:val="0"/>
          <w:sz w:val="32"/>
          <w:szCs w:val="32"/>
        </w:rPr>
      </w:pPr>
      <w:r>
        <w:rPr>
          <w:rFonts w:hint="eastAsia" w:ascii="黑体" w:hAnsi="黑体" w:eastAsia="黑体" w:cs="宋体"/>
          <w:color w:val="065FA3"/>
          <w:kern w:val="0"/>
          <w:sz w:val="32"/>
          <w:szCs w:val="32"/>
        </w:rPr>
        <w:t>漳平市卫生健康局2022年度新冠肺炎疫情防控经费项目</w:t>
      </w:r>
    </w:p>
    <w:p>
      <w:pPr>
        <w:tabs>
          <w:tab w:val="left" w:pos="3827"/>
        </w:tabs>
        <w:spacing w:line="580" w:lineRule="exact"/>
        <w:jc w:val="center"/>
        <w:rPr>
          <w:rFonts w:ascii="黑体" w:hAnsi="黑体" w:eastAsia="黑体" w:cs="宋体"/>
          <w:color w:val="065FA3"/>
          <w:kern w:val="0"/>
          <w:sz w:val="32"/>
          <w:szCs w:val="32"/>
        </w:rPr>
      </w:pPr>
      <w:bookmarkStart w:id="0" w:name="_GoBack"/>
      <w:bookmarkEnd w:id="0"/>
      <w:r>
        <w:rPr>
          <w:rFonts w:hint="eastAsia" w:ascii="黑体" w:hAnsi="黑体" w:eastAsia="黑体" w:cs="宋体"/>
          <w:color w:val="065FA3"/>
          <w:kern w:val="0"/>
          <w:sz w:val="32"/>
          <w:szCs w:val="32"/>
        </w:rPr>
        <w:t>绩效评价</w:t>
      </w:r>
    </w:p>
    <w:p>
      <w:pPr>
        <w:rPr>
          <w:rFonts w:asciiTheme="minorEastAsia" w:hAnsiTheme="minorEastAsia"/>
          <w:kern w:val="0"/>
          <w:sz w:val="30"/>
          <w:szCs w:val="30"/>
        </w:rPr>
      </w:pPr>
    </w:p>
    <w:p>
      <w:pPr>
        <w:ind w:firstLine="600" w:firstLineChars="200"/>
        <w:rPr>
          <w:rFonts w:asciiTheme="minorEastAsia" w:hAnsiTheme="minorEastAsia"/>
          <w:kern w:val="0"/>
          <w:sz w:val="30"/>
          <w:szCs w:val="30"/>
        </w:rPr>
      </w:pPr>
      <w:r>
        <w:rPr>
          <w:rFonts w:asciiTheme="minorEastAsia" w:hAnsiTheme="minorEastAsia"/>
          <w:kern w:val="0"/>
          <w:sz w:val="30"/>
          <w:szCs w:val="30"/>
        </w:rPr>
        <w:t>202</w:t>
      </w:r>
      <w:r>
        <w:rPr>
          <w:rFonts w:hint="eastAsia" w:asciiTheme="minorEastAsia" w:hAnsiTheme="minorEastAsia"/>
          <w:kern w:val="0"/>
          <w:sz w:val="30"/>
          <w:szCs w:val="30"/>
        </w:rPr>
        <w:t>2</w:t>
      </w:r>
      <w:r>
        <w:rPr>
          <w:rFonts w:asciiTheme="minorEastAsia" w:hAnsiTheme="minorEastAsia"/>
          <w:kern w:val="0"/>
          <w:sz w:val="30"/>
          <w:szCs w:val="30"/>
        </w:rPr>
        <w:t>年度预算安排</w:t>
      </w:r>
      <w:r>
        <w:rPr>
          <w:rFonts w:hint="eastAsia" w:asciiTheme="minorEastAsia" w:hAnsiTheme="minorEastAsia"/>
          <w:sz w:val="30"/>
          <w:szCs w:val="30"/>
        </w:rPr>
        <w:t>新冠肺炎疫情防控经费</w:t>
      </w:r>
      <w:r>
        <w:rPr>
          <w:rFonts w:hint="eastAsia" w:asciiTheme="minorEastAsia" w:hAnsiTheme="minorEastAsia"/>
          <w:kern w:val="0"/>
          <w:sz w:val="30"/>
          <w:szCs w:val="30"/>
        </w:rPr>
        <w:t>500万元,实际执行数500万元，</w:t>
      </w:r>
    </w:p>
    <w:p>
      <w:pPr>
        <w:rPr>
          <w:rFonts w:asciiTheme="minorEastAsia" w:hAnsiTheme="minorEastAsia"/>
          <w:kern w:val="0"/>
          <w:sz w:val="30"/>
          <w:szCs w:val="30"/>
        </w:rPr>
      </w:pPr>
      <w:r>
        <w:rPr>
          <w:rFonts w:asciiTheme="minorEastAsia" w:hAnsiTheme="minorEastAsia"/>
          <w:kern w:val="0"/>
          <w:sz w:val="30"/>
          <w:szCs w:val="30"/>
        </w:rPr>
        <w:t>　　一、绩效评价等级“优”</w:t>
      </w:r>
    </w:p>
    <w:p>
      <w:pPr>
        <w:ind w:firstLine="600" w:firstLineChars="200"/>
        <w:rPr>
          <w:rFonts w:asciiTheme="minorEastAsia" w:hAnsiTheme="minorEastAsia"/>
          <w:kern w:val="0"/>
          <w:sz w:val="30"/>
          <w:szCs w:val="30"/>
        </w:rPr>
      </w:pPr>
      <w:r>
        <w:rPr>
          <w:rFonts w:asciiTheme="minorEastAsia" w:hAnsiTheme="minorEastAsia"/>
          <w:kern w:val="0"/>
          <w:sz w:val="30"/>
          <w:szCs w:val="30"/>
        </w:rPr>
        <w:t>经评价，</w:t>
      </w:r>
      <w:r>
        <w:rPr>
          <w:rFonts w:hint="eastAsia" w:asciiTheme="minorEastAsia" w:hAnsiTheme="minorEastAsia"/>
          <w:sz w:val="30"/>
          <w:szCs w:val="30"/>
        </w:rPr>
        <w:t>漳平市卫生健康局2022年度新冠肺炎疫情防控经费</w:t>
      </w:r>
      <w:r>
        <w:rPr>
          <w:rFonts w:asciiTheme="minorEastAsia" w:hAnsiTheme="minorEastAsia"/>
          <w:kern w:val="0"/>
          <w:sz w:val="30"/>
          <w:szCs w:val="30"/>
        </w:rPr>
        <w:t>绩效评价得分</w:t>
      </w:r>
      <w:r>
        <w:rPr>
          <w:rFonts w:hint="eastAsia" w:asciiTheme="minorEastAsia" w:hAnsiTheme="minorEastAsia"/>
          <w:kern w:val="0"/>
          <w:sz w:val="30"/>
          <w:szCs w:val="30"/>
        </w:rPr>
        <w:t>92.64</w:t>
      </w:r>
      <w:r>
        <w:rPr>
          <w:rFonts w:asciiTheme="minorEastAsia" w:hAnsiTheme="minorEastAsia"/>
          <w:kern w:val="0"/>
          <w:sz w:val="30"/>
          <w:szCs w:val="30"/>
        </w:rPr>
        <w:t>分，绩效等级为“优”。</w:t>
      </w:r>
    </w:p>
    <w:p>
      <w:pPr>
        <w:rPr>
          <w:rFonts w:asciiTheme="minorEastAsia" w:hAnsiTheme="minorEastAsia"/>
          <w:kern w:val="0"/>
          <w:sz w:val="30"/>
          <w:szCs w:val="30"/>
        </w:rPr>
      </w:pPr>
      <w:r>
        <w:rPr>
          <w:rFonts w:asciiTheme="minorEastAsia" w:hAnsiTheme="minorEastAsia"/>
          <w:kern w:val="0"/>
          <w:sz w:val="30"/>
          <w:szCs w:val="30"/>
        </w:rPr>
        <w:t>　　二、评价发现的主要问题</w:t>
      </w:r>
    </w:p>
    <w:p>
      <w:pPr>
        <w:ind w:firstLine="600" w:firstLineChars="200"/>
        <w:rPr>
          <w:rFonts w:cs="仿宋" w:asciiTheme="minorEastAsia" w:hAnsiTheme="minorEastAsia"/>
          <w:sz w:val="30"/>
          <w:szCs w:val="30"/>
          <w:shd w:val="clear" w:color="auto" w:fill="FFFFFF"/>
        </w:rPr>
      </w:pPr>
      <w:r>
        <w:rPr>
          <w:rFonts w:hint="eastAsia" w:cs="仿宋" w:asciiTheme="minorEastAsia" w:hAnsiTheme="minorEastAsia"/>
          <w:sz w:val="30"/>
          <w:szCs w:val="30"/>
          <w:shd w:val="clear" w:color="auto" w:fill="FFFFFF"/>
        </w:rPr>
        <w:t>1.加强项目资料档案管理，规范项目的填制标准。根据相关文件要求对项目资料必须进行专项的存放并对其完整度进行监督。漳平市疫情防控指挥部作为新冠疫情防控经费的支付依据的原始资料大部分没有归档到位，资料管理工作相对缺位。为避免纠纷、做好疫情防控工作，建议指挥部牵头及时、完整地收集整理好资料，并做好统计工作。</w:t>
      </w:r>
    </w:p>
    <w:p>
      <w:pPr>
        <w:ind w:firstLine="600" w:firstLineChars="200"/>
        <w:rPr>
          <w:rFonts w:cs="仿宋" w:asciiTheme="minorEastAsia" w:hAnsiTheme="minorEastAsia"/>
          <w:sz w:val="30"/>
          <w:szCs w:val="30"/>
        </w:rPr>
      </w:pPr>
      <w:r>
        <w:rPr>
          <w:rFonts w:hint="eastAsia" w:asciiTheme="minorEastAsia" w:hAnsiTheme="minorEastAsia"/>
          <w:kern w:val="0"/>
          <w:sz w:val="30"/>
          <w:szCs w:val="30"/>
        </w:rPr>
        <w:t>2.</w:t>
      </w:r>
      <w:r>
        <w:rPr>
          <w:rFonts w:hint="eastAsia" w:cs="仿宋" w:asciiTheme="minorEastAsia" w:hAnsiTheme="minorEastAsia"/>
          <w:kern w:val="0"/>
          <w:sz w:val="30"/>
          <w:szCs w:val="30"/>
        </w:rPr>
        <w:t>加强新冠病毒疫苗接种目标人群不均衡。经评价组实地核查，存在新冠病毒疫苗接种目标人群不均衡。</w:t>
      </w:r>
      <w:r>
        <w:rPr>
          <w:rFonts w:hint="eastAsia" w:cs="仿宋" w:asciiTheme="minorEastAsia" w:hAnsiTheme="minorEastAsia"/>
          <w:sz w:val="30"/>
          <w:szCs w:val="30"/>
        </w:rPr>
        <w:t>截至</w:t>
      </w:r>
      <w:r>
        <w:rPr>
          <w:rFonts w:hint="eastAsia" w:cs="仿宋" w:asciiTheme="minorEastAsia" w:hAnsiTheme="minorEastAsia"/>
          <w:kern w:val="0"/>
          <w:sz w:val="30"/>
          <w:szCs w:val="30"/>
        </w:rPr>
        <w:t>2022年12月31日</w:t>
      </w:r>
      <w:r>
        <w:rPr>
          <w:rFonts w:hint="eastAsia" w:cs="仿宋" w:asciiTheme="minorEastAsia" w:hAnsiTheme="minorEastAsia"/>
          <w:sz w:val="30"/>
          <w:szCs w:val="30"/>
        </w:rPr>
        <w:t>，全市共接种新冠疫苗654261人次，其中新冠疫苗第一剂完成241380人次，第二剂完成237512人次，第三剂完成170144人次，第四剂完成5225人次，显示递减。通过了解，未完成全部</w:t>
      </w:r>
      <w:r>
        <w:rPr>
          <w:rFonts w:hint="eastAsia" w:cs="仿宋" w:asciiTheme="minorEastAsia" w:hAnsiTheme="minorEastAsia"/>
          <w:kern w:val="0"/>
          <w:sz w:val="30"/>
          <w:szCs w:val="30"/>
        </w:rPr>
        <w:t>接种人群主要</w:t>
      </w:r>
      <w:r>
        <w:rPr>
          <w:rFonts w:hint="eastAsia" w:cs="仿宋" w:asciiTheme="minorEastAsia" w:hAnsiTheme="minorEastAsia"/>
          <w:sz w:val="30"/>
          <w:szCs w:val="30"/>
        </w:rPr>
        <w:t>是</w:t>
      </w:r>
      <w:r>
        <w:rPr>
          <w:rFonts w:hint="eastAsia" w:cs="仿宋" w:asciiTheme="minorEastAsia" w:hAnsiTheme="minorEastAsia"/>
          <w:kern w:val="0"/>
          <w:sz w:val="30"/>
          <w:szCs w:val="30"/>
        </w:rPr>
        <w:t>留守儿童、偏远地区人员等接种困难人群。</w:t>
      </w:r>
    </w:p>
    <w:p>
      <w:pPr>
        <w:ind w:firstLine="600" w:firstLineChars="200"/>
        <w:rPr>
          <w:rFonts w:asciiTheme="minorEastAsia" w:hAnsiTheme="minorEastAsia"/>
          <w:kern w:val="0"/>
          <w:sz w:val="30"/>
          <w:szCs w:val="30"/>
        </w:rPr>
      </w:pPr>
      <w:r>
        <w:rPr>
          <w:rFonts w:hint="eastAsia" w:asciiTheme="minorEastAsia" w:hAnsiTheme="minorEastAsia"/>
          <w:kern w:val="0"/>
          <w:sz w:val="30"/>
          <w:szCs w:val="30"/>
        </w:rPr>
        <w:t>3.预算绩效管理水平不足。根据《财政部关于加强新冠肺炎疫情防控财税政策落实和财政资金监管工作的通知》(财办(2020)11 号)等文件要求，</w:t>
      </w:r>
      <w:r>
        <w:rPr>
          <w:rFonts w:hint="eastAsia" w:cs="Times New Roman" w:asciiTheme="minorEastAsia" w:hAnsiTheme="minorEastAsia"/>
          <w:kern w:val="0"/>
          <w:sz w:val="30"/>
          <w:szCs w:val="30"/>
        </w:rPr>
        <w:t>要结合出台的财税政策和财政补助资金确定的工作目标和要求，科学设计绩效评价指标。但经查看</w:t>
      </w:r>
      <w:r>
        <w:rPr>
          <w:rFonts w:hint="eastAsia" w:asciiTheme="minorEastAsia" w:hAnsiTheme="minorEastAsia"/>
          <w:kern w:val="0"/>
          <w:sz w:val="30"/>
          <w:szCs w:val="30"/>
        </w:rPr>
        <w:t>漳平市卫健局提供的项目支出绩效目标表和自评报告。存在未按照新型冠状病毒感染肺炎疫情防控有关经费保障政策设定详细绩效目标，未对项目进行中期监控，自评工作流于形式，未提出具体的问题和建议等问题。</w:t>
      </w:r>
    </w:p>
    <w:p>
      <w:pPr>
        <w:ind w:firstLine="600" w:firstLineChars="200"/>
        <w:rPr>
          <w:rFonts w:asciiTheme="minorEastAsia" w:hAnsiTheme="minorEastAsia"/>
          <w:kern w:val="0"/>
          <w:sz w:val="30"/>
          <w:szCs w:val="30"/>
        </w:rPr>
      </w:pPr>
      <w:r>
        <w:rPr>
          <w:rFonts w:hint="eastAsia" w:asciiTheme="minorEastAsia" w:hAnsiTheme="minorEastAsia"/>
          <w:kern w:val="0"/>
          <w:sz w:val="30"/>
          <w:szCs w:val="30"/>
        </w:rPr>
        <w:t>三、</w:t>
      </w:r>
      <w:r>
        <w:rPr>
          <w:rFonts w:asciiTheme="minorEastAsia" w:hAnsiTheme="minorEastAsia"/>
          <w:kern w:val="0"/>
          <w:sz w:val="30"/>
          <w:szCs w:val="30"/>
        </w:rPr>
        <w:t>相关建议</w:t>
      </w:r>
    </w:p>
    <w:p>
      <w:pPr>
        <w:ind w:firstLine="450" w:firstLineChars="150"/>
        <w:rPr>
          <w:rFonts w:cs="仿宋" w:asciiTheme="minorEastAsia" w:hAnsiTheme="minorEastAsia"/>
          <w:sz w:val="30"/>
          <w:szCs w:val="30"/>
        </w:rPr>
      </w:pPr>
      <w:r>
        <w:rPr>
          <w:rFonts w:hint="eastAsia" w:asciiTheme="minorEastAsia" w:hAnsiTheme="minorEastAsia"/>
          <w:kern w:val="0"/>
          <w:sz w:val="30"/>
          <w:szCs w:val="30"/>
        </w:rPr>
        <w:t>（一）</w:t>
      </w:r>
      <w:r>
        <w:rPr>
          <w:rFonts w:hint="eastAsia" w:cs="仿宋" w:asciiTheme="minorEastAsia" w:hAnsiTheme="minorEastAsia"/>
          <w:sz w:val="30"/>
          <w:szCs w:val="30"/>
          <w:shd w:val="clear" w:color="auto" w:fill="FFFFFF"/>
        </w:rPr>
        <w:t>新冠肺炎疫情防控资金投入量大，以保障人民群众生命安全为先，在绩效指标体系设计时，应着重关注社会效益、服务对象满意度等。同时，部分疫情防控项目的绩效指标涉及较强的专业知识，各预算部门可借助第三方绩效管理机构及行业专家力量，科学设计指标体系。最后，在项目实施过程中，预算部门可以提前组织介入，沟通项目具体情况，做好绩效监控，及时给予工作指导和建议。</w:t>
      </w:r>
    </w:p>
    <w:p>
      <w:pPr>
        <w:ind w:firstLine="450" w:firstLineChars="150"/>
        <w:rPr>
          <w:rFonts w:cs="仿宋" w:asciiTheme="minorEastAsia" w:hAnsiTheme="minorEastAsia"/>
          <w:sz w:val="30"/>
          <w:szCs w:val="30"/>
        </w:rPr>
      </w:pPr>
      <w:r>
        <w:rPr>
          <w:rFonts w:hint="eastAsia" w:asciiTheme="minorEastAsia" w:hAnsiTheme="minorEastAsia"/>
          <w:kern w:val="0"/>
          <w:sz w:val="30"/>
          <w:szCs w:val="30"/>
        </w:rPr>
        <w:t>（二）</w:t>
      </w:r>
      <w:r>
        <w:rPr>
          <w:rFonts w:hint="eastAsia" w:cs="仿宋" w:asciiTheme="minorEastAsia" w:hAnsiTheme="minorEastAsia"/>
          <w:kern w:val="0"/>
          <w:sz w:val="30"/>
          <w:szCs w:val="30"/>
        </w:rPr>
        <w:t>加强接种目标人群宣传。建议市卫健局统筹基层医疗力量，对需接种人群进行深入宣传，如：对留守儿童、偏远地区儿童等接种困难人群组织医务工作者入户宣传、耐心讲解等措施，确保接种任务按时完成。</w:t>
      </w:r>
    </w:p>
    <w:p>
      <w:pPr>
        <w:ind w:firstLine="450" w:firstLineChars="150"/>
        <w:rPr>
          <w:rFonts w:asciiTheme="minorEastAsia" w:hAnsiTheme="minorEastAsia"/>
          <w:kern w:val="0"/>
          <w:sz w:val="30"/>
          <w:szCs w:val="30"/>
        </w:rPr>
      </w:pPr>
      <w:r>
        <w:rPr>
          <w:rFonts w:hint="eastAsia" w:asciiTheme="minorEastAsia" w:hAnsiTheme="minorEastAsia"/>
          <w:kern w:val="0"/>
          <w:sz w:val="30"/>
          <w:szCs w:val="30"/>
        </w:rPr>
        <w:t>（三）加强绩效管理，按要求编制绩效目标表。建议按照项目具体实施内容，参考中央、省、市项目绩效目标设置准则及申报表填报要求，按照《财政部关于加强新冠肺炎疫情防控财税政策落实和财政资金监管工作的通知》(财办(2020)11号)等文件要求，补充填报绩效目标申报表，在完善项目绩效目标的基础上，将其细化为具体的绩效指标，对目标值的设置根据自身工作</w:t>
      </w:r>
      <w:r>
        <w:rPr>
          <w:rFonts w:hint="eastAsia" w:cs="Times New Roman" w:asciiTheme="minorEastAsia" w:hAnsiTheme="minorEastAsia"/>
          <w:kern w:val="0"/>
          <w:sz w:val="30"/>
          <w:szCs w:val="30"/>
        </w:rPr>
        <w:t>经验、行业标准及计划标准客观合理的设置。</w:t>
      </w:r>
    </w:p>
    <w:p>
      <w:pPr>
        <w:ind w:firstLine="450" w:firstLineChars="150"/>
        <w:rPr>
          <w:rFonts w:cs="Times New Roman" w:asciiTheme="minorEastAsia" w:hAnsiTheme="minorEastAsia"/>
          <w:kern w:val="0"/>
          <w:sz w:val="30"/>
          <w:szCs w:val="30"/>
        </w:rPr>
      </w:pPr>
      <w:r>
        <w:rPr>
          <w:rFonts w:hint="eastAsia" w:cs="Times New Roman" w:asciiTheme="minorEastAsia" w:hAnsiTheme="minorEastAsia"/>
          <w:kern w:val="0"/>
          <w:sz w:val="30"/>
          <w:szCs w:val="30"/>
        </w:rPr>
        <w:t xml:space="preserve">（四）完善档案管理机制。建立完善档案管理机制，加强疫情防控项目档案管理，保证档案资料的完整性。 </w:t>
      </w:r>
    </w:p>
    <w:p>
      <w:pPr>
        <w:spacing w:line="460" w:lineRule="exact"/>
        <w:rPr>
          <w:rFonts w:asciiTheme="minorEastAsia" w:hAnsiTheme="minorEastAsia"/>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5105"/>
    <w:rsid w:val="000B09E9"/>
    <w:rsid w:val="000B35F5"/>
    <w:rsid w:val="000F3325"/>
    <w:rsid w:val="001124A7"/>
    <w:rsid w:val="00125A5E"/>
    <w:rsid w:val="00142851"/>
    <w:rsid w:val="00143FC6"/>
    <w:rsid w:val="0018145D"/>
    <w:rsid w:val="001E5105"/>
    <w:rsid w:val="001F5F7C"/>
    <w:rsid w:val="0024183A"/>
    <w:rsid w:val="003146BE"/>
    <w:rsid w:val="00322D03"/>
    <w:rsid w:val="0037078C"/>
    <w:rsid w:val="003F0D88"/>
    <w:rsid w:val="00421CEE"/>
    <w:rsid w:val="00436060"/>
    <w:rsid w:val="004D145B"/>
    <w:rsid w:val="00512BD8"/>
    <w:rsid w:val="00553B78"/>
    <w:rsid w:val="00581B05"/>
    <w:rsid w:val="005C1E75"/>
    <w:rsid w:val="00604662"/>
    <w:rsid w:val="00625A07"/>
    <w:rsid w:val="00642A7D"/>
    <w:rsid w:val="006D06C2"/>
    <w:rsid w:val="007866DE"/>
    <w:rsid w:val="00863CE9"/>
    <w:rsid w:val="008C108A"/>
    <w:rsid w:val="008D00BF"/>
    <w:rsid w:val="008D1083"/>
    <w:rsid w:val="00A4459D"/>
    <w:rsid w:val="00B8364C"/>
    <w:rsid w:val="00BF6D14"/>
    <w:rsid w:val="00C4125E"/>
    <w:rsid w:val="00C64772"/>
    <w:rsid w:val="00CA2DA8"/>
    <w:rsid w:val="00D447B3"/>
    <w:rsid w:val="00D71538"/>
    <w:rsid w:val="00E7509D"/>
    <w:rsid w:val="00E91E58"/>
    <w:rsid w:val="00EC2B84"/>
    <w:rsid w:val="00FC4FEE"/>
    <w:rsid w:val="02050321"/>
    <w:rsid w:val="68006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0"/>
    <w:pPr>
      <w:spacing w:before="100" w:beforeAutospacing="1" w:after="100" w:afterAutospacing="1"/>
      <w:jc w:val="left"/>
      <w:outlineLvl w:val="2"/>
    </w:pPr>
    <w:rPr>
      <w:rFonts w:hint="eastAsia" w:ascii="宋体" w:hAnsi="宋体" w:eastAsia="宋体" w:cs="Times New Roman"/>
      <w:b/>
      <w:bCs/>
      <w:kern w:val="0"/>
      <w:sz w:val="27"/>
      <w:szCs w:val="27"/>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uiPriority w:val="99"/>
    <w:rPr>
      <w:sz w:val="18"/>
      <w:szCs w:val="18"/>
    </w:rPr>
  </w:style>
  <w:style w:type="paragraph" w:styleId="11">
    <w:name w:val="List Paragraph"/>
    <w:basedOn w:val="1"/>
    <w:qFormat/>
    <w:uiPriority w:val="34"/>
    <w:pPr>
      <w:ind w:firstLine="420" w:firstLineChars="200"/>
    </w:pPr>
  </w:style>
  <w:style w:type="character" w:customStyle="1" w:styleId="12">
    <w:name w:val="标题 3 Char"/>
    <w:basedOn w:val="6"/>
    <w:link w:val="2"/>
    <w:uiPriority w:val="0"/>
    <w:rPr>
      <w:rFonts w:ascii="宋体" w:hAnsi="宋体" w:eastAsia="宋体" w:cs="Times New Roman"/>
      <w:b/>
      <w:bCs/>
      <w:kern w:val="0"/>
      <w:sz w:val="27"/>
      <w:szCs w:val="27"/>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NYDN</Company>
  <Pages>3</Pages>
  <Words>180</Words>
  <Characters>1029</Characters>
  <Lines>8</Lines>
  <Paragraphs>2</Paragraphs>
  <ScaleCrop>false</ScaleCrop>
  <LinksUpToDate>false</LinksUpToDate>
  <CharactersWithSpaces>1207</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2022-09-15T00:53:00Z</dcterms:created>
  <dc:creator>DIY</dc:creator>
  <cp:lastModifiedBy>Administrator</cp:lastModifiedBy>
  <dcterms:modified xsi:type="dcterms:W3CDTF">2023-07-16T02:53:09Z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