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color w:val="auto"/>
          <w:sz w:val="36"/>
          <w:szCs w:val="36"/>
          <w:lang w:eastAsia="zh-CN"/>
        </w:rPr>
        <w:t>顶郊经合社“破隔”“鲤鱼山”“将军盂”“山荒”山场马尾松疫木采伐项目</w:t>
      </w:r>
    </w:p>
    <w:p>
      <w:pPr>
        <w:spacing w:line="220" w:lineRule="atLeas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0"/>
          <w:szCs w:val="30"/>
        </w:rPr>
        <w:t>中标候选人公示（暨中标结果公示）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招标编号：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FJXCJZP（2024）CG052</w:t>
      </w:r>
    </w:p>
    <w:p>
      <w:pPr>
        <w:spacing w:line="360" w:lineRule="auto"/>
        <w:ind w:firstLine="360" w:firstLineChars="1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本项目于</w:t>
      </w:r>
      <w:r>
        <w:rPr>
          <w:rFonts w:hint="eastAsia" w:ascii="宋体" w:hAnsi="宋体" w:cs="宋体"/>
          <w:color w:val="auto"/>
          <w:sz w:val="24"/>
          <w:lang w:eastAsia="zh-CN"/>
        </w:rPr>
        <w:t>2024年12月30日</w:t>
      </w:r>
      <w:r>
        <w:rPr>
          <w:rFonts w:hint="eastAsia" w:ascii="宋体" w:hAnsi="宋体" w:eastAsia="宋体" w:cs="宋体"/>
          <w:color w:val="auto"/>
          <w:sz w:val="24"/>
        </w:rPr>
        <w:t>在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漳平市菁城街道顶郊股份经济合作社会议室</w:t>
      </w:r>
      <w:r>
        <w:rPr>
          <w:rFonts w:hint="eastAsia" w:ascii="宋体" w:hAnsi="宋体" w:eastAsia="宋体" w:cs="宋体"/>
          <w:color w:val="auto"/>
          <w:sz w:val="24"/>
        </w:rPr>
        <w:t>开标，经评审，并报招标人确定中标人，</w:t>
      </w:r>
      <w:r>
        <w:rPr>
          <w:rFonts w:ascii="宋体" w:hAnsi="宋体"/>
          <w:color w:val="auto"/>
          <w:sz w:val="24"/>
          <w:szCs w:val="24"/>
        </w:rPr>
        <w:t>现将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评审结果</w:t>
      </w:r>
      <w:r>
        <w:rPr>
          <w:rFonts w:ascii="宋体" w:hAnsi="宋体"/>
          <w:color w:val="auto"/>
          <w:sz w:val="24"/>
          <w:szCs w:val="24"/>
        </w:rPr>
        <w:t>公示如下</w:t>
      </w:r>
      <w:r>
        <w:rPr>
          <w:rFonts w:hint="eastAsia" w:ascii="宋体" w:hAnsi="宋体" w:eastAsia="宋体" w:cs="宋体"/>
          <w:color w:val="auto"/>
          <w:sz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1、</w:t>
      </w:r>
      <w:r>
        <w:rPr>
          <w:rFonts w:hint="eastAsia" w:ascii="宋体" w:hAnsi="宋体"/>
          <w:b/>
          <w:color w:val="auto"/>
          <w:sz w:val="24"/>
          <w:szCs w:val="24"/>
          <w:lang w:eastAsia="zh-CN"/>
        </w:rPr>
        <w:t>项目概况</w:t>
      </w:r>
      <w:r>
        <w:rPr>
          <w:rFonts w:hint="eastAsia" w:ascii="宋体" w:hAnsi="宋体"/>
          <w:b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Theme="minorEastAsia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招标人：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漳平市菁城街道顶郊股份经济合作社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招标人联系电话：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严先生  19204998880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招标人地址：漳平市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Theme="minorEastAsia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建设规模：</w:t>
      </w:r>
      <w:bookmarkStart w:id="0" w:name="EB28f04756134542de8cf83b1132218baa"/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本项目</w:t>
      </w:r>
      <w:bookmarkEnd w:id="0"/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起始价为260元/M</w:t>
      </w:r>
      <w:r>
        <w:rPr>
          <w:rFonts w:hint="eastAsia" w:ascii="宋体" w:hAnsi="宋体"/>
          <w:color w:val="0000FF"/>
          <w:sz w:val="24"/>
          <w:szCs w:val="24"/>
          <w:vertAlign w:val="superscript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招标方式：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公开招标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评标办法：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最高价中标法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基本情况：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2024年12月29日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前共有19</w:t>
      </w:r>
      <w:r>
        <w:rPr>
          <w:rFonts w:hint="eastAsia" w:ascii="宋体" w:hAnsi="宋体" w:cs="Times New Roman"/>
          <w:b w:val="0"/>
          <w:bCs/>
          <w:color w:val="auto"/>
          <w:sz w:val="24"/>
          <w:szCs w:val="24"/>
          <w:lang w:val="en-US" w:eastAsia="zh-CN"/>
        </w:rPr>
        <w:t>家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竞标人购买招标文件，于竞标时间截止前（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2024年12月30日上午10时00分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</w:rPr>
        <w:t>前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）共有5家竞标人递交了投标文件，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按招标文件要求，对有关投标人的投标文件进行评审，并依法推荐中标候选人，评审结果如下：</w:t>
      </w:r>
    </w:p>
    <w:p>
      <w:pPr>
        <w:pStyle w:val="2"/>
        <w:spacing w:line="240" w:lineRule="auto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蓝德光：投标报价：261元</w:t>
      </w:r>
      <w:r>
        <w:rPr>
          <w:rFonts w:hint="eastAsia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/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M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vertAlign w:val="superscript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；</w:t>
      </w:r>
    </w:p>
    <w:p>
      <w:pPr>
        <w:pStyle w:val="2"/>
        <w:spacing w:line="240" w:lineRule="auto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张永忠：投标报价：266元</w:t>
      </w:r>
      <w:r>
        <w:rPr>
          <w:rFonts w:hint="eastAsia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/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M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vertAlign w:val="superscript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；</w:t>
      </w:r>
    </w:p>
    <w:p>
      <w:pPr>
        <w:pStyle w:val="2"/>
        <w:spacing w:line="240" w:lineRule="auto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徐福钦：投标报价：262元</w:t>
      </w:r>
      <w:r>
        <w:rPr>
          <w:rFonts w:hint="eastAsia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/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M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vertAlign w:val="superscript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；</w:t>
      </w:r>
    </w:p>
    <w:p>
      <w:pPr>
        <w:pStyle w:val="2"/>
        <w:spacing w:line="240" w:lineRule="auto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易良桂：投标报价：265元</w:t>
      </w:r>
      <w:r>
        <w:rPr>
          <w:rFonts w:hint="eastAsia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/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M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vertAlign w:val="superscript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；</w:t>
      </w:r>
    </w:p>
    <w:p>
      <w:pPr>
        <w:pStyle w:val="2"/>
        <w:spacing w:line="240" w:lineRule="auto"/>
        <w:rPr>
          <w:rFonts w:hint="default" w:ascii="宋体" w:hAnsi="宋体" w:eastAsia="宋体" w:cs="Times New Roman"/>
          <w:b w:val="0"/>
          <w:bCs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李日敏：投标报价：263元</w:t>
      </w:r>
      <w:r>
        <w:rPr>
          <w:rFonts w:hint="eastAsia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/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M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vertAlign w:val="superscript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vertAlign w:val="baseli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/>
          <w:b/>
          <w:color w:val="FF0000"/>
          <w:sz w:val="24"/>
          <w:szCs w:val="24"/>
          <w:u w:val="none"/>
        </w:rPr>
        <w:t>被确定为废标的投标人名称及原因</w:t>
      </w:r>
      <w:r>
        <w:rPr>
          <w:rFonts w:hint="eastAsia" w:ascii="宋体" w:hAnsi="宋体"/>
          <w:b/>
          <w:color w:val="FF0000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/>
          <w:b/>
          <w:color w:val="FF0000"/>
          <w:sz w:val="24"/>
          <w:szCs w:val="24"/>
          <w:u w:val="none"/>
          <w:lang w:val="en-US" w:eastAsia="zh-CN"/>
        </w:rPr>
        <w:t>1.徐福钦：竞价招标报价书中的竞标报价未区分大小写因此废标；2.易良桂：竞价招标报价书中的竞标报价大小写涂改未盖指模因此废标。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第一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中标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候选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人：</w:t>
      </w:r>
      <w:r>
        <w:rPr>
          <w:rFonts w:hint="eastAsia" w:ascii="宋体" w:hAnsi="宋体" w:cs="宋体"/>
          <w:color w:val="0000FF"/>
          <w:sz w:val="24"/>
          <w:u w:val="single"/>
          <w:lang w:val="en-US" w:eastAsia="zh-CN"/>
        </w:rPr>
        <w:t>张永忠</w:t>
      </w:r>
      <w:r>
        <w:rPr>
          <w:rFonts w:hint="eastAsia" w:ascii="宋体" w:hAnsi="宋体"/>
          <w:b w:val="0"/>
          <w:bCs/>
          <w:color w:val="0000FF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投标报价：</w:t>
      </w:r>
      <w:r>
        <w:rPr>
          <w:rFonts w:hint="eastAsia" w:ascii="宋体" w:hAnsi="宋体" w:cs="宋体"/>
          <w:color w:val="0000FF"/>
          <w:sz w:val="24"/>
          <w:u w:val="single"/>
          <w:lang w:val="en-US" w:eastAsia="zh-CN"/>
        </w:rPr>
        <w:t>266元/M</w:t>
      </w:r>
      <w:r>
        <w:rPr>
          <w:rFonts w:hint="eastAsia" w:ascii="宋体" w:hAnsi="宋体" w:cs="宋体"/>
          <w:color w:val="0000FF"/>
          <w:sz w:val="24"/>
          <w:u w:val="single"/>
          <w:vertAlign w:val="superscript"/>
          <w:lang w:val="en-US" w:eastAsia="zh-CN"/>
        </w:rPr>
        <w:t>3</w:t>
      </w:r>
      <w:r>
        <w:rPr>
          <w:rFonts w:hint="eastAsia" w:ascii="宋体" w:hAnsi="宋体" w:cs="宋体"/>
          <w:color w:val="0000FF"/>
          <w:sz w:val="24"/>
          <w:u w:val="singl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项目负责人</w:t>
      </w:r>
      <w:r>
        <w:rPr>
          <w:rFonts w:hint="eastAsia" w:ascii="宋体" w:hAnsi="宋体"/>
          <w:b w:val="0"/>
          <w:bCs/>
          <w:color w:val="0000FF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color w:val="0000FF"/>
          <w:sz w:val="24"/>
          <w:u w:val="single"/>
          <w:lang w:val="en-US" w:eastAsia="zh-CN"/>
        </w:rPr>
        <w:t>张永忠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ascii="宋体" w:hAnsi="宋体"/>
          <w:b/>
          <w:color w:val="auto"/>
          <w:sz w:val="24"/>
          <w:szCs w:val="24"/>
        </w:rPr>
      </w:pPr>
      <w:r>
        <w:rPr>
          <w:rFonts w:ascii="宋体" w:hAnsi="宋体"/>
          <w:b/>
          <w:color w:val="auto"/>
          <w:sz w:val="24"/>
          <w:szCs w:val="24"/>
        </w:rPr>
        <w:t>公示时间</w:t>
      </w:r>
      <w:r>
        <w:rPr>
          <w:rFonts w:hint="eastAsia" w:ascii="宋体" w:hAnsi="宋体"/>
          <w:b/>
          <w:color w:val="auto"/>
          <w:sz w:val="24"/>
          <w:szCs w:val="24"/>
        </w:rPr>
        <w:t>：</w:t>
      </w:r>
      <w:r>
        <w:rPr>
          <w:rFonts w:hint="eastAsia" w:ascii="宋体" w:hAnsi="宋体" w:cs="宋体"/>
          <w:color w:val="auto"/>
          <w:sz w:val="24"/>
          <w:lang w:eastAsia="zh-CN"/>
        </w:rPr>
        <w:t>2024年12月30日</w:t>
      </w:r>
      <w:r>
        <w:rPr>
          <w:rFonts w:hint="eastAsia" w:ascii="宋体" w:hAnsi="宋体" w:eastAsia="宋体" w:cs="宋体"/>
          <w:color w:val="auto"/>
          <w:sz w:val="24"/>
        </w:rPr>
        <w:t>至</w:t>
      </w:r>
      <w:r>
        <w:rPr>
          <w:rFonts w:hint="eastAsia" w:ascii="宋体" w:hAnsi="宋体" w:cs="宋体"/>
          <w:color w:val="auto"/>
          <w:sz w:val="24"/>
          <w:lang w:eastAsia="zh-CN"/>
        </w:rPr>
        <w:t>2025年01月02日</w:t>
      </w:r>
      <w:bookmarkStart w:id="1" w:name="_GoBack"/>
      <w:bookmarkEnd w:id="1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异议提出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600" w:firstLineChars="250"/>
        <w:jc w:val="both"/>
        <w:textAlignment w:val="auto"/>
        <w:outlineLvl w:val="9"/>
        <w:rPr>
          <w:rFonts w:hint="eastAsia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投标人或者其他利害关系人对评标结果有异议的，应当在公示期</w:t>
      </w:r>
      <w:r>
        <w:rPr>
          <w:rFonts w:hint="eastAsia"/>
          <w:bCs/>
          <w:color w:val="auto"/>
          <w:sz w:val="24"/>
          <w:szCs w:val="24"/>
        </w:rPr>
        <w:t>间以书面形式向监督单位</w:t>
      </w:r>
      <w:r>
        <w:rPr>
          <w:rFonts w:hint="eastAsia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漳平市菁城街道顶郊股份经济合作社</w:t>
      </w:r>
      <w:r>
        <w:rPr>
          <w:rFonts w:hint="eastAsia"/>
          <w:bCs/>
          <w:color w:val="auto"/>
          <w:sz w:val="24"/>
          <w:szCs w:val="24"/>
        </w:rPr>
        <w:t>申请核查</w:t>
      </w:r>
      <w:r>
        <w:rPr>
          <w:bCs/>
          <w:color w:val="auto"/>
          <w:sz w:val="24"/>
          <w:szCs w:val="24"/>
        </w:rPr>
        <w:t>。</w:t>
      </w:r>
      <w:r>
        <w:rPr>
          <w:rFonts w:hint="eastAsia"/>
          <w:bCs/>
          <w:color w:val="auto"/>
          <w:sz w:val="24"/>
          <w:szCs w:val="24"/>
        </w:rPr>
        <w:t>公示期满后，若未收到投标人</w:t>
      </w:r>
      <w:r>
        <w:rPr>
          <w:rFonts w:hint="eastAsia"/>
          <w:bCs/>
          <w:color w:val="auto"/>
          <w:sz w:val="24"/>
          <w:szCs w:val="24"/>
          <w:lang w:eastAsia="zh-CN"/>
        </w:rPr>
        <w:t>异议</w:t>
      </w:r>
      <w:r>
        <w:rPr>
          <w:rFonts w:hint="eastAsia"/>
          <w:bCs/>
          <w:color w:val="auto"/>
          <w:sz w:val="24"/>
          <w:szCs w:val="24"/>
        </w:rPr>
        <w:t>，招标单位（招标代理单位）将按规定向中标人发出中标通知书。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right"/>
        <w:textAlignment w:val="auto"/>
        <w:rPr>
          <w:rFonts w:ascii="宋体" w:hAnsi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招标人：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漳平市菁城街道顶郊股份经济合作社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招标代理机构：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福建兴诚建项目管理集团有限公司</w:t>
      </w:r>
      <w:r>
        <w:rPr>
          <w:rFonts w:hint="eastAsia" w:ascii="宋体" w:hAnsi="宋体" w:eastAsia="宋体" w:cs="宋体"/>
          <w:bCs/>
          <w:color w:val="auto"/>
        </w:rPr>
        <w:t xml:space="preserve">                       </w:t>
      </w:r>
    </w:p>
    <w:p>
      <w:pPr>
        <w:spacing w:after="120" w:line="260" w:lineRule="exact"/>
        <w:jc w:val="center"/>
      </w:pPr>
      <w:r>
        <w:rPr>
          <w:rFonts w:hint="eastAsia" w:ascii="宋体" w:hAnsi="宋体" w:cs="宋体"/>
          <w:bCs/>
          <w:color w:val="auto"/>
          <w:sz w:val="24"/>
          <w:u w:val="non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bCs/>
          <w:color w:val="auto"/>
          <w:sz w:val="24"/>
          <w:u w:val="none"/>
          <w:lang w:eastAsia="zh-CN"/>
        </w:rPr>
        <w:t>2024年12月30日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124D7"/>
    <w:multiLevelType w:val="singleLevel"/>
    <w:tmpl w:val="54F124D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03AA1"/>
    <w:rsid w:val="07AA3036"/>
    <w:rsid w:val="2E394A77"/>
    <w:rsid w:val="4A603AA1"/>
    <w:rsid w:val="6306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widowControl/>
      <w:tabs>
        <w:tab w:val="left" w:pos="0"/>
        <w:tab w:val="left" w:pos="993"/>
        <w:tab w:val="left" w:pos="1134"/>
      </w:tabs>
      <w:adjustRightInd/>
      <w:spacing w:line="500" w:lineRule="exact"/>
      <w:ind w:firstLine="567"/>
      <w:textAlignment w:val="auto"/>
    </w:pPr>
    <w:rPr>
      <w:rFonts w:asci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664</Words>
  <Characters>760</Characters>
  <Lines>0</Lines>
  <Paragraphs>0</Paragraphs>
  <TotalTime>2</TotalTime>
  <ScaleCrop>false</ScaleCrop>
  <LinksUpToDate>false</LinksUpToDate>
  <CharactersWithSpaces>794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2024-12-30T07:10:00Z</dcterms:created>
  <dc:creator>微信用户</dc:creator>
  <cp:lastModifiedBy>Administrator</cp:lastModifiedBy>
  <dcterms:modified xsi:type="dcterms:W3CDTF">2024-12-31T03:35:01Z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1EB51938D0E540829488ED5BD0D5A616_11</vt:lpwstr>
  </property>
  <property fmtid="{D5CDD505-2E9C-101B-9397-08002B2CF9AE}" pid="4" name="KSOTemplateDocerSaveRecord">
    <vt:lpwstr>eyJoZGlkIjoiNDk1ZWQ0ZWFjMGE0NmFlNzJiZWI0Y2YwNzU4MmMxMTEiLCJ1c2VySWQiOiIxMjcxNDI1MzUyIn0=</vt:lpwstr>
  </property>
</Properties>
</file>