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2018年度乡镇(街道)党政领导生态环境保护</w:t>
      </w:r>
    </w:p>
    <w:p>
      <w:pPr>
        <w:spacing w:after="156" w:afterLines="50"/>
        <w:jc w:val="center"/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目标责任书及生态环境保护攻坚战役考核指标</w:t>
      </w:r>
    </w:p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130"/>
        <w:gridCol w:w="349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考核指标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考核内容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评</w:t>
            </w:r>
            <w:r>
              <w:rPr>
                <w:rFonts w:hint="eastAsia" w:ascii="Times New Roman" w:hAnsi="Times New Roman" w:eastAsia="仿宋_GB2312"/>
                <w:bCs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</w:rPr>
              <w:t>分</w:t>
            </w:r>
            <w:r>
              <w:rPr>
                <w:rFonts w:hint="eastAsia" w:ascii="Times New Roman" w:hAnsi="Times New Roman" w:eastAsia="仿宋_GB2312"/>
                <w:bCs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</w:rPr>
              <w:t>标</w:t>
            </w:r>
            <w:r>
              <w:rPr>
                <w:rFonts w:hint="eastAsia" w:ascii="Times New Roman" w:hAnsi="Times New Roman" w:eastAsia="仿宋_GB2312"/>
                <w:bCs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</w:rPr>
              <w:t>准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一、党政领导环保目标责任书生态环境保护攻坚战役履行情况。</w:t>
            </w:r>
          </w:p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（15分）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按上报材料时间和质量进行考核。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漏报一次扣一分，推迟上报一次扣0.5分，不符合要求报送扣0.5分。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896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二、畜禽养殖业整治情况。</w:t>
            </w:r>
          </w:p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（20分）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（一）限养区生猪养殖场提升改造情况。（3分）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完成且经验收通过按完成比例得分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农业局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（二）复养、新（扩）建猪场情况（7分）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平时督查及考核检查，每发现一起扣2分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农业局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（三）生猪养殖总量控制情况（3分）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平时督查及考核检查，每发现一起扣0.5分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农业局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(四)养殖场拆除情况（2分）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拆除且经验收公示按完成比例得分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农业局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（五）养殖场废水超标行政处罚或拘留情况。</w:t>
            </w:r>
            <w:r>
              <w:rPr>
                <w:rFonts w:ascii="Times New Roman" w:hAnsi="Times New Roman" w:eastAsia="仿宋_GB2312"/>
                <w:szCs w:val="21"/>
              </w:rPr>
              <w:t>（5分）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被行政处罚或拘留一件扣0.5分。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896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三、流域治理情况。（30分）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（一）交接断面考核情况。（15分）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涉及16个乡镇街道，依据漳平市水质通报，全年6次都达标得15分，不达标一次扣0.5分。年平均水质优于年度考核目标一个等级加2分，保持Ⅱ类水标准的加2分，此项最高得分17分。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896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（二）小流域水质提升情况（漳委[2018]18号）（10分）。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①涉及到的9个乡镇，依据漳平市水质通报，各乡镇(街道)所涉及的小流域水质全年6次都达标得10分，不达标一次扣0.5分；②全年平均水质达标得8分，不达标但下半年水质各项指标均低于上半年水质各项指标得6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三、流域治理情况。（30分）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（三）饮用水源保护情况（漳政综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〔</w:t>
            </w:r>
            <w:r>
              <w:rPr>
                <w:rFonts w:ascii="Times New Roman" w:hAnsi="Times New Roman" w:eastAsia="仿宋_GB2312"/>
                <w:szCs w:val="21"/>
                <w:lang w:eastAsia="zh-CN"/>
              </w:rPr>
              <w:t>2018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〕</w:t>
            </w:r>
            <w:r>
              <w:rPr>
                <w:rFonts w:ascii="Times New Roman" w:hAnsi="Times New Roman" w:eastAsia="仿宋_GB2312"/>
                <w:szCs w:val="21"/>
                <w:lang w:eastAsia="zh-CN"/>
              </w:rPr>
              <w:t>103号）（5分）。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完成得5分，未完成的酌情扣分。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四、生活垃圾运维情况（15分）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生活垃圾清运、中转、渗滤液处置等。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参照漳平市2018年乡镇农村生活垃圾运维情况考核评分表。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住建局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五、生活污水运维情况（5分）。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生活污水收集、处理及设施维护。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参照漳平市2018年乡镇生活污水运维情况考核评分表。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住建局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六、环保投诉件处理情况</w:t>
            </w:r>
          </w:p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（5分）。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按各乡镇（街道）是否及时处理投诉和积极配合处理。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未处理或配合每一件扣0.5分。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七、污染源普查情况（5分）。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根据普查进度按要求配合完成。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按普查进度要求完成任务的得5分；清查、漏查率不高于3%，错漏率高一个百分点扣1分。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896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八、网格化建设情况（5分）。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按要求完成信息报送任务</w:t>
            </w:r>
          </w:p>
        </w:tc>
        <w:tc>
          <w:tcPr>
            <w:tcW w:w="3498" w:type="dxa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  <w:lang w:eastAsia="zh-CN"/>
              </w:rPr>
              <w:t>具体考评办法另行下发。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负责评分</w:t>
            </w:r>
          </w:p>
        </w:tc>
      </w:tr>
    </w:tbl>
    <w:p>
      <w:pPr>
        <w:rPr>
          <w:rFonts w:ascii="Times New Roman" w:hAnsi="Times New Roman"/>
          <w:b/>
          <w:bCs/>
        </w:rPr>
      </w:pPr>
    </w:p>
    <w:p>
      <w:pPr>
        <w:spacing w:line="520" w:lineRule="exact"/>
        <w:rPr>
          <w:rFonts w:ascii="Times New Roman" w:hAnsi="Times New Roman" w:eastAsia="楷体_GB2312"/>
          <w:sz w:val="28"/>
          <w:szCs w:val="28"/>
          <w:lang w:eastAsia="zh-CN" w:bidi="ar"/>
        </w:rPr>
      </w:pPr>
      <w:r>
        <w:rPr>
          <w:rFonts w:ascii="Times New Roman" w:hAnsi="Times New Roman" w:eastAsia="楷体_GB2312"/>
          <w:sz w:val="28"/>
          <w:szCs w:val="28"/>
          <w:lang w:eastAsia="zh-CN" w:bidi="ar"/>
        </w:rPr>
        <w:t>备注：没有涉及的实行缺项考评，考评得分按有涉及的平均得分的95%计分。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037F6"/>
    <w:rsid w:val="41C037F6"/>
    <w:rsid w:val="48C61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2018-07-03T07:30:00Z</dcterms:created>
  <dc:creator>admin</dc:creator>
  <cp:lastModifiedBy>admin</cp:lastModifiedBy>
  <dcterms:modified xsi:type="dcterms:W3CDTF">2018-07-03T07:32:12Z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