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left"/>
        <w:rPr>
          <w:rFonts w:hint="eastAsia" w:eastAsia="黑体"/>
          <w:sz w:val="32"/>
          <w:szCs w:val="32"/>
        </w:rPr>
      </w:pPr>
      <w:r>
        <w:rPr>
          <w:rFonts w:eastAsia="黑体"/>
          <w:sz w:val="32"/>
          <w:szCs w:val="32"/>
        </w:rPr>
        <w:t>附</w:t>
      </w:r>
      <w:r>
        <w:rPr>
          <w:rFonts w:hint="eastAsia" w:eastAsia="黑体"/>
          <w:sz w:val="32"/>
          <w:szCs w:val="32"/>
        </w:rPr>
        <w:t>件</w:t>
      </w:r>
    </w:p>
    <w:p>
      <w:pPr>
        <w:widowControl/>
        <w:spacing w:after="156" w:afterLines="50" w:line="580" w:lineRule="exact"/>
        <w:ind w:firstLine="720" w:firstLineChars="200"/>
        <w:jc w:val="left"/>
        <w:rPr>
          <w:rFonts w:hint="eastAsia" w:ascii="方正小标宋简体" w:hAnsi="方正小标宋简体" w:eastAsia="方正小标宋简体" w:cs="方正小标宋简体"/>
          <w:w w:val="90"/>
          <w:sz w:val="40"/>
          <w:szCs w:val="40"/>
        </w:rPr>
      </w:pPr>
      <w:bookmarkStart w:id="0" w:name="_GoBack"/>
      <w:r>
        <w:rPr>
          <w:rFonts w:hint="eastAsia" w:ascii="方正小标宋简体" w:hAnsi="方正小标宋简体" w:eastAsia="方正小标宋简体" w:cs="方正小标宋简体"/>
          <w:w w:val="90"/>
          <w:sz w:val="40"/>
          <w:szCs w:val="40"/>
          <w:u w:val="single"/>
        </w:rPr>
        <w:t xml:space="preserve">       </w:t>
      </w:r>
      <w:r>
        <w:rPr>
          <w:rFonts w:hint="eastAsia" w:ascii="方正小标宋简体" w:hAnsi="方正小标宋简体" w:eastAsia="方正小标宋简体" w:cs="方正小标宋简体"/>
          <w:w w:val="90"/>
          <w:sz w:val="40"/>
          <w:szCs w:val="40"/>
        </w:rPr>
        <w:t>项目合作企业（劳务分包）综合考评表</w:t>
      </w:r>
    </w:p>
    <w:bookmarkEnd w:id="0"/>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512"/>
        <w:gridCol w:w="486"/>
        <w:gridCol w:w="1465"/>
        <w:gridCol w:w="2552"/>
        <w:gridCol w:w="871"/>
        <w:gridCol w:w="570"/>
        <w:gridCol w:w="707"/>
        <w:gridCol w:w="958"/>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tblHeader/>
          <w:jc w:val="center"/>
        </w:trPr>
        <w:tc>
          <w:tcPr>
            <w:tcW w:w="480" w:type="dxa"/>
            <w:noWrap w:val="0"/>
            <w:vAlign w:val="center"/>
          </w:tcPr>
          <w:p>
            <w:pPr>
              <w:spacing w:line="360" w:lineRule="exact"/>
              <w:jc w:val="center"/>
              <w:rPr>
                <w:rFonts w:eastAsia="仿宋_GB2312"/>
                <w:sz w:val="28"/>
                <w:szCs w:val="28"/>
              </w:rPr>
            </w:pPr>
            <w:r>
              <w:rPr>
                <w:rFonts w:eastAsia="仿宋_GB2312"/>
                <w:sz w:val="28"/>
                <w:szCs w:val="28"/>
              </w:rPr>
              <w:t>序号</w:t>
            </w:r>
          </w:p>
        </w:tc>
        <w:tc>
          <w:tcPr>
            <w:tcW w:w="998" w:type="dxa"/>
            <w:gridSpan w:val="2"/>
            <w:noWrap w:val="0"/>
            <w:vAlign w:val="center"/>
          </w:tcPr>
          <w:p>
            <w:pPr>
              <w:spacing w:line="360" w:lineRule="exact"/>
              <w:jc w:val="center"/>
              <w:rPr>
                <w:rFonts w:eastAsia="仿宋_GB2312"/>
                <w:sz w:val="28"/>
                <w:szCs w:val="28"/>
              </w:rPr>
            </w:pPr>
            <w:r>
              <w:rPr>
                <w:rFonts w:eastAsia="仿宋_GB2312"/>
                <w:sz w:val="28"/>
                <w:szCs w:val="28"/>
              </w:rPr>
              <w:t>评价项目</w:t>
            </w:r>
          </w:p>
        </w:tc>
        <w:tc>
          <w:tcPr>
            <w:tcW w:w="1465" w:type="dxa"/>
            <w:noWrap w:val="0"/>
            <w:vAlign w:val="center"/>
          </w:tcPr>
          <w:p>
            <w:pPr>
              <w:spacing w:line="360" w:lineRule="exact"/>
              <w:jc w:val="center"/>
              <w:rPr>
                <w:rFonts w:eastAsia="仿宋_GB2312"/>
                <w:sz w:val="28"/>
                <w:szCs w:val="28"/>
              </w:rPr>
            </w:pPr>
            <w:r>
              <w:rPr>
                <w:rFonts w:eastAsia="仿宋_GB2312"/>
                <w:sz w:val="28"/>
                <w:szCs w:val="28"/>
              </w:rPr>
              <w:t>考评内容及依据</w:t>
            </w:r>
          </w:p>
        </w:tc>
        <w:tc>
          <w:tcPr>
            <w:tcW w:w="2552" w:type="dxa"/>
            <w:noWrap w:val="0"/>
            <w:vAlign w:val="center"/>
          </w:tcPr>
          <w:p>
            <w:pPr>
              <w:spacing w:line="360" w:lineRule="exact"/>
              <w:jc w:val="center"/>
              <w:rPr>
                <w:rFonts w:eastAsia="仿宋_GB2312"/>
                <w:sz w:val="28"/>
                <w:szCs w:val="28"/>
              </w:rPr>
            </w:pPr>
            <w:r>
              <w:rPr>
                <w:rFonts w:eastAsia="仿宋_GB2312"/>
                <w:sz w:val="28"/>
                <w:szCs w:val="28"/>
              </w:rPr>
              <w:t>比照标准内容</w:t>
            </w:r>
          </w:p>
        </w:tc>
        <w:tc>
          <w:tcPr>
            <w:tcW w:w="871" w:type="dxa"/>
            <w:noWrap w:val="0"/>
            <w:vAlign w:val="center"/>
          </w:tcPr>
          <w:p>
            <w:pPr>
              <w:spacing w:line="360" w:lineRule="exact"/>
              <w:jc w:val="center"/>
              <w:rPr>
                <w:rFonts w:eastAsia="仿宋_GB2312"/>
                <w:sz w:val="28"/>
                <w:szCs w:val="28"/>
              </w:rPr>
            </w:pPr>
            <w:r>
              <w:rPr>
                <w:rFonts w:eastAsia="仿宋_GB2312"/>
                <w:sz w:val="28"/>
                <w:szCs w:val="28"/>
              </w:rPr>
              <w:t>基本</w:t>
            </w:r>
          </w:p>
          <w:p>
            <w:pPr>
              <w:spacing w:line="360" w:lineRule="exact"/>
              <w:jc w:val="center"/>
              <w:rPr>
                <w:rFonts w:eastAsia="仿宋_GB2312"/>
                <w:sz w:val="28"/>
                <w:szCs w:val="28"/>
              </w:rPr>
            </w:pPr>
            <w:r>
              <w:rPr>
                <w:rFonts w:eastAsia="仿宋_GB2312"/>
                <w:sz w:val="28"/>
                <w:szCs w:val="28"/>
              </w:rPr>
              <w:t>分值</w:t>
            </w:r>
          </w:p>
        </w:tc>
        <w:tc>
          <w:tcPr>
            <w:tcW w:w="570" w:type="dxa"/>
            <w:noWrap w:val="0"/>
            <w:vAlign w:val="center"/>
          </w:tcPr>
          <w:p>
            <w:pPr>
              <w:spacing w:line="360" w:lineRule="exact"/>
              <w:jc w:val="center"/>
              <w:rPr>
                <w:rFonts w:eastAsia="仿宋_GB2312"/>
                <w:sz w:val="28"/>
                <w:szCs w:val="28"/>
              </w:rPr>
            </w:pPr>
            <w:r>
              <w:rPr>
                <w:rFonts w:eastAsia="仿宋_GB2312"/>
                <w:sz w:val="28"/>
                <w:szCs w:val="28"/>
              </w:rPr>
              <w:t>加分</w:t>
            </w:r>
          </w:p>
        </w:tc>
        <w:tc>
          <w:tcPr>
            <w:tcW w:w="707" w:type="dxa"/>
            <w:noWrap w:val="0"/>
            <w:vAlign w:val="center"/>
          </w:tcPr>
          <w:p>
            <w:pPr>
              <w:spacing w:line="360" w:lineRule="exact"/>
              <w:jc w:val="center"/>
              <w:rPr>
                <w:rFonts w:eastAsia="仿宋_GB2312"/>
                <w:sz w:val="28"/>
                <w:szCs w:val="28"/>
              </w:rPr>
            </w:pPr>
            <w:r>
              <w:rPr>
                <w:rFonts w:eastAsia="仿宋_GB2312"/>
                <w:sz w:val="28"/>
                <w:szCs w:val="28"/>
              </w:rPr>
              <w:t>减分</w:t>
            </w:r>
          </w:p>
        </w:tc>
        <w:tc>
          <w:tcPr>
            <w:tcW w:w="958" w:type="dxa"/>
            <w:noWrap w:val="0"/>
            <w:vAlign w:val="center"/>
          </w:tcPr>
          <w:p>
            <w:pPr>
              <w:spacing w:line="360" w:lineRule="exact"/>
              <w:ind w:left="-1" w:leftChars="-47" w:right="-118" w:rightChars="-56" w:hanging="98" w:hangingChars="35"/>
              <w:jc w:val="center"/>
              <w:rPr>
                <w:rFonts w:eastAsia="仿宋_GB2312"/>
                <w:sz w:val="28"/>
                <w:szCs w:val="28"/>
              </w:rPr>
            </w:pPr>
            <w:r>
              <w:rPr>
                <w:rFonts w:eastAsia="仿宋_GB2312"/>
                <w:sz w:val="28"/>
                <w:szCs w:val="28"/>
              </w:rPr>
              <w:t>得分</w:t>
            </w:r>
          </w:p>
        </w:tc>
        <w:tc>
          <w:tcPr>
            <w:tcW w:w="840" w:type="dxa"/>
            <w:noWrap w:val="0"/>
            <w:vAlign w:val="center"/>
          </w:tcPr>
          <w:p>
            <w:pPr>
              <w:spacing w:line="360" w:lineRule="exact"/>
              <w:jc w:val="center"/>
              <w:rPr>
                <w:rFonts w:eastAsia="仿宋_GB2312"/>
                <w:sz w:val="28"/>
                <w:szCs w:val="28"/>
              </w:rPr>
            </w:pPr>
            <w:r>
              <w:rPr>
                <w:rFonts w:eastAsia="仿宋_GB2312"/>
                <w:sz w:val="28"/>
                <w:szCs w:val="28"/>
              </w:rPr>
              <w:t>评分原因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exact"/>
          <w:jc w:val="center"/>
        </w:trPr>
        <w:tc>
          <w:tcPr>
            <w:tcW w:w="480" w:type="dxa"/>
            <w:vMerge w:val="restart"/>
            <w:noWrap w:val="0"/>
            <w:vAlign w:val="center"/>
          </w:tcPr>
          <w:p>
            <w:pPr>
              <w:spacing w:line="360" w:lineRule="exact"/>
              <w:jc w:val="center"/>
              <w:rPr>
                <w:rFonts w:eastAsia="仿宋_GB2312"/>
                <w:sz w:val="28"/>
                <w:szCs w:val="28"/>
              </w:rPr>
            </w:pPr>
            <w:r>
              <w:rPr>
                <w:rFonts w:eastAsia="仿宋_GB2312"/>
                <w:sz w:val="28"/>
                <w:szCs w:val="28"/>
              </w:rPr>
              <w:t>1</w:t>
            </w:r>
          </w:p>
        </w:tc>
        <w:tc>
          <w:tcPr>
            <w:tcW w:w="512" w:type="dxa"/>
            <w:vMerge w:val="restart"/>
            <w:noWrap w:val="0"/>
            <w:textDirection w:val="tbRlV"/>
            <w:vAlign w:val="center"/>
          </w:tcPr>
          <w:p>
            <w:pPr>
              <w:spacing w:line="360" w:lineRule="exact"/>
              <w:jc w:val="center"/>
              <w:rPr>
                <w:rFonts w:eastAsia="仿宋_GB2312"/>
                <w:sz w:val="28"/>
                <w:szCs w:val="28"/>
              </w:rPr>
            </w:pPr>
            <w:r>
              <w:rPr>
                <w:rFonts w:eastAsia="仿宋_GB2312"/>
                <w:sz w:val="28"/>
                <w:szCs w:val="28"/>
              </w:rPr>
              <w:t>被考查工程业绩</w:t>
            </w:r>
          </w:p>
        </w:tc>
        <w:tc>
          <w:tcPr>
            <w:tcW w:w="486" w:type="dxa"/>
            <w:vMerge w:val="restart"/>
            <w:noWrap w:val="0"/>
            <w:vAlign w:val="center"/>
          </w:tcPr>
          <w:p>
            <w:pPr>
              <w:spacing w:line="360" w:lineRule="exact"/>
              <w:jc w:val="center"/>
              <w:rPr>
                <w:rFonts w:eastAsia="仿宋_GB2312"/>
                <w:sz w:val="28"/>
                <w:szCs w:val="28"/>
              </w:rPr>
            </w:pPr>
            <w:r>
              <w:rPr>
                <w:rFonts w:eastAsia="仿宋_GB2312"/>
                <w:sz w:val="28"/>
                <w:szCs w:val="28"/>
              </w:rPr>
              <w:t>工期</w:t>
            </w:r>
          </w:p>
        </w:tc>
        <w:tc>
          <w:tcPr>
            <w:tcW w:w="1465" w:type="dxa"/>
            <w:vMerge w:val="restart"/>
            <w:noWrap w:val="0"/>
            <w:vAlign w:val="center"/>
          </w:tcPr>
          <w:p>
            <w:pPr>
              <w:spacing w:line="360" w:lineRule="exact"/>
              <w:rPr>
                <w:rFonts w:eastAsia="仿宋_GB2312"/>
                <w:sz w:val="28"/>
                <w:szCs w:val="28"/>
              </w:rPr>
            </w:pPr>
            <w:r>
              <w:rPr>
                <w:rFonts w:eastAsia="仿宋_GB2312"/>
                <w:sz w:val="28"/>
                <w:szCs w:val="28"/>
              </w:rPr>
              <w:t>比照施工总承包合同、竣工验收报告等</w:t>
            </w:r>
          </w:p>
          <w:p>
            <w:pPr>
              <w:spacing w:line="360" w:lineRule="exact"/>
              <w:rPr>
                <w:rFonts w:eastAsia="仿宋_GB2312"/>
                <w:sz w:val="28"/>
                <w:szCs w:val="28"/>
              </w:rPr>
            </w:pPr>
          </w:p>
        </w:tc>
        <w:tc>
          <w:tcPr>
            <w:tcW w:w="2552" w:type="dxa"/>
            <w:noWrap w:val="0"/>
            <w:vAlign w:val="center"/>
          </w:tcPr>
          <w:p>
            <w:pPr>
              <w:spacing w:line="360" w:lineRule="exact"/>
              <w:rPr>
                <w:rFonts w:eastAsia="仿宋_GB2312"/>
                <w:sz w:val="28"/>
                <w:szCs w:val="28"/>
              </w:rPr>
            </w:pPr>
            <w:r>
              <w:rPr>
                <w:rFonts w:eastAsia="仿宋_GB2312"/>
                <w:sz w:val="28"/>
                <w:szCs w:val="28"/>
              </w:rPr>
              <w:t>未超合同工期</w:t>
            </w:r>
          </w:p>
        </w:tc>
        <w:tc>
          <w:tcPr>
            <w:tcW w:w="871" w:type="dxa"/>
            <w:noWrap w:val="0"/>
            <w:vAlign w:val="center"/>
          </w:tcPr>
          <w:p>
            <w:pPr>
              <w:spacing w:line="360" w:lineRule="exact"/>
              <w:jc w:val="center"/>
              <w:rPr>
                <w:rFonts w:eastAsia="仿宋_GB2312"/>
                <w:sz w:val="28"/>
                <w:szCs w:val="28"/>
              </w:rPr>
            </w:pPr>
            <w:r>
              <w:rPr>
                <w:rFonts w:eastAsia="仿宋_GB2312"/>
                <w:sz w:val="28"/>
                <w:szCs w:val="28"/>
              </w:rPr>
              <w:t>10</w:t>
            </w:r>
          </w:p>
        </w:tc>
        <w:tc>
          <w:tcPr>
            <w:tcW w:w="570" w:type="dxa"/>
            <w:noWrap w:val="0"/>
            <w:vAlign w:val="center"/>
          </w:tcPr>
          <w:p>
            <w:pPr>
              <w:spacing w:line="360" w:lineRule="exact"/>
              <w:jc w:val="center"/>
              <w:rPr>
                <w:rFonts w:eastAsia="仿宋_GB2312"/>
                <w:sz w:val="28"/>
                <w:szCs w:val="28"/>
              </w:rPr>
            </w:pPr>
          </w:p>
        </w:tc>
        <w:tc>
          <w:tcPr>
            <w:tcW w:w="707" w:type="dxa"/>
            <w:noWrap w:val="0"/>
            <w:vAlign w:val="center"/>
          </w:tcPr>
          <w:p>
            <w:pPr>
              <w:spacing w:line="360" w:lineRule="exact"/>
              <w:jc w:val="center"/>
              <w:rPr>
                <w:rFonts w:eastAsia="仿宋_GB2312"/>
                <w:sz w:val="28"/>
                <w:szCs w:val="28"/>
              </w:rPr>
            </w:pPr>
          </w:p>
        </w:tc>
        <w:tc>
          <w:tcPr>
            <w:tcW w:w="958" w:type="dxa"/>
            <w:noWrap w:val="0"/>
            <w:vAlign w:val="center"/>
          </w:tcPr>
          <w:p>
            <w:pPr>
              <w:spacing w:line="360" w:lineRule="exact"/>
              <w:ind w:left="-1" w:leftChars="-47" w:right="-118" w:rightChars="-56" w:hanging="98" w:hangingChars="35"/>
              <w:jc w:val="center"/>
              <w:rPr>
                <w:rFonts w:eastAsia="仿宋_GB2312"/>
                <w:sz w:val="28"/>
                <w:szCs w:val="28"/>
              </w:rPr>
            </w:pPr>
          </w:p>
        </w:tc>
        <w:tc>
          <w:tcPr>
            <w:tcW w:w="840" w:type="dxa"/>
            <w:noWrap w:val="0"/>
            <w:vAlign w:val="top"/>
          </w:tcPr>
          <w:p>
            <w:pPr>
              <w:spacing w:line="36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exact"/>
          <w:jc w:val="center"/>
        </w:trPr>
        <w:tc>
          <w:tcPr>
            <w:tcW w:w="480" w:type="dxa"/>
            <w:vMerge w:val="continue"/>
            <w:noWrap w:val="0"/>
            <w:vAlign w:val="center"/>
          </w:tcPr>
          <w:p>
            <w:pPr>
              <w:spacing w:line="360" w:lineRule="exact"/>
              <w:jc w:val="center"/>
              <w:rPr>
                <w:rFonts w:eastAsia="仿宋_GB2312"/>
                <w:sz w:val="28"/>
                <w:szCs w:val="28"/>
              </w:rPr>
            </w:pPr>
          </w:p>
        </w:tc>
        <w:tc>
          <w:tcPr>
            <w:tcW w:w="512" w:type="dxa"/>
            <w:vMerge w:val="continue"/>
            <w:noWrap w:val="0"/>
            <w:vAlign w:val="center"/>
          </w:tcPr>
          <w:p>
            <w:pPr>
              <w:spacing w:line="360" w:lineRule="exact"/>
              <w:jc w:val="center"/>
              <w:rPr>
                <w:rFonts w:eastAsia="仿宋_GB2312"/>
                <w:sz w:val="28"/>
                <w:szCs w:val="28"/>
              </w:rPr>
            </w:pPr>
          </w:p>
        </w:tc>
        <w:tc>
          <w:tcPr>
            <w:tcW w:w="486" w:type="dxa"/>
            <w:vMerge w:val="continue"/>
            <w:noWrap w:val="0"/>
            <w:vAlign w:val="center"/>
          </w:tcPr>
          <w:p>
            <w:pPr>
              <w:spacing w:line="360" w:lineRule="exact"/>
              <w:jc w:val="center"/>
              <w:rPr>
                <w:rFonts w:eastAsia="仿宋_GB2312"/>
                <w:sz w:val="28"/>
                <w:szCs w:val="28"/>
              </w:rPr>
            </w:pPr>
          </w:p>
        </w:tc>
        <w:tc>
          <w:tcPr>
            <w:tcW w:w="1465" w:type="dxa"/>
            <w:vMerge w:val="continue"/>
            <w:noWrap w:val="0"/>
            <w:vAlign w:val="center"/>
          </w:tcPr>
          <w:p>
            <w:pPr>
              <w:spacing w:line="360" w:lineRule="exact"/>
              <w:rPr>
                <w:rFonts w:eastAsia="仿宋_GB2312"/>
                <w:sz w:val="28"/>
                <w:szCs w:val="28"/>
              </w:rPr>
            </w:pPr>
          </w:p>
        </w:tc>
        <w:tc>
          <w:tcPr>
            <w:tcW w:w="2552" w:type="dxa"/>
            <w:noWrap w:val="0"/>
            <w:vAlign w:val="center"/>
          </w:tcPr>
          <w:p>
            <w:pPr>
              <w:spacing w:line="360" w:lineRule="exact"/>
              <w:rPr>
                <w:rFonts w:eastAsia="仿宋_GB2312"/>
                <w:sz w:val="28"/>
                <w:szCs w:val="28"/>
              </w:rPr>
            </w:pPr>
            <w:r>
              <w:rPr>
                <w:rFonts w:eastAsia="仿宋_GB2312"/>
                <w:sz w:val="28"/>
                <w:szCs w:val="28"/>
              </w:rPr>
              <w:t>未经批准同意的延误超工期</w:t>
            </w:r>
          </w:p>
        </w:tc>
        <w:tc>
          <w:tcPr>
            <w:tcW w:w="871" w:type="dxa"/>
            <w:noWrap w:val="0"/>
            <w:vAlign w:val="center"/>
          </w:tcPr>
          <w:p>
            <w:pPr>
              <w:spacing w:line="360" w:lineRule="exact"/>
              <w:jc w:val="center"/>
              <w:rPr>
                <w:rFonts w:eastAsia="仿宋_GB2312"/>
                <w:sz w:val="28"/>
                <w:szCs w:val="28"/>
              </w:rPr>
            </w:pPr>
          </w:p>
        </w:tc>
        <w:tc>
          <w:tcPr>
            <w:tcW w:w="570" w:type="dxa"/>
            <w:noWrap w:val="0"/>
            <w:vAlign w:val="center"/>
          </w:tcPr>
          <w:p>
            <w:pPr>
              <w:spacing w:line="360" w:lineRule="exact"/>
              <w:jc w:val="center"/>
              <w:rPr>
                <w:rFonts w:eastAsia="仿宋_GB2312"/>
                <w:sz w:val="28"/>
                <w:szCs w:val="28"/>
              </w:rPr>
            </w:pPr>
          </w:p>
        </w:tc>
        <w:tc>
          <w:tcPr>
            <w:tcW w:w="707" w:type="dxa"/>
            <w:noWrap w:val="0"/>
            <w:vAlign w:val="center"/>
          </w:tcPr>
          <w:p>
            <w:pPr>
              <w:spacing w:line="360" w:lineRule="exact"/>
              <w:jc w:val="center"/>
              <w:rPr>
                <w:rFonts w:eastAsia="仿宋_GB2312"/>
                <w:sz w:val="28"/>
                <w:szCs w:val="28"/>
              </w:rPr>
            </w:pPr>
            <w:r>
              <w:rPr>
                <w:rFonts w:eastAsia="仿宋_GB2312"/>
                <w:sz w:val="28"/>
                <w:szCs w:val="28"/>
              </w:rPr>
              <w:t>5</w:t>
            </w:r>
          </w:p>
        </w:tc>
        <w:tc>
          <w:tcPr>
            <w:tcW w:w="958" w:type="dxa"/>
            <w:noWrap w:val="0"/>
            <w:vAlign w:val="center"/>
          </w:tcPr>
          <w:p>
            <w:pPr>
              <w:spacing w:line="360" w:lineRule="exact"/>
              <w:ind w:left="-1" w:leftChars="-47" w:right="-118" w:rightChars="-56" w:hanging="98" w:hangingChars="35"/>
              <w:jc w:val="center"/>
              <w:rPr>
                <w:rFonts w:eastAsia="仿宋_GB2312"/>
                <w:sz w:val="28"/>
                <w:szCs w:val="28"/>
              </w:rPr>
            </w:pPr>
          </w:p>
        </w:tc>
        <w:tc>
          <w:tcPr>
            <w:tcW w:w="840" w:type="dxa"/>
            <w:noWrap w:val="0"/>
            <w:vAlign w:val="top"/>
          </w:tcPr>
          <w:p>
            <w:pPr>
              <w:spacing w:line="36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exact"/>
          <w:jc w:val="center"/>
        </w:trPr>
        <w:tc>
          <w:tcPr>
            <w:tcW w:w="480" w:type="dxa"/>
            <w:vMerge w:val="restart"/>
            <w:noWrap w:val="0"/>
            <w:vAlign w:val="center"/>
          </w:tcPr>
          <w:p>
            <w:pPr>
              <w:spacing w:line="360" w:lineRule="exact"/>
              <w:jc w:val="center"/>
              <w:rPr>
                <w:rFonts w:eastAsia="仿宋_GB2312"/>
                <w:sz w:val="28"/>
                <w:szCs w:val="28"/>
              </w:rPr>
            </w:pPr>
            <w:r>
              <w:rPr>
                <w:rFonts w:eastAsia="仿宋_GB2312"/>
                <w:sz w:val="28"/>
                <w:szCs w:val="28"/>
              </w:rPr>
              <w:t>2</w:t>
            </w:r>
          </w:p>
        </w:tc>
        <w:tc>
          <w:tcPr>
            <w:tcW w:w="512" w:type="dxa"/>
            <w:vMerge w:val="continue"/>
            <w:noWrap w:val="0"/>
            <w:vAlign w:val="center"/>
          </w:tcPr>
          <w:p>
            <w:pPr>
              <w:spacing w:line="360" w:lineRule="exact"/>
              <w:jc w:val="center"/>
              <w:rPr>
                <w:rFonts w:eastAsia="仿宋_GB2312"/>
                <w:sz w:val="28"/>
                <w:szCs w:val="28"/>
              </w:rPr>
            </w:pPr>
          </w:p>
        </w:tc>
        <w:tc>
          <w:tcPr>
            <w:tcW w:w="486" w:type="dxa"/>
            <w:vMerge w:val="restart"/>
            <w:noWrap w:val="0"/>
            <w:vAlign w:val="center"/>
          </w:tcPr>
          <w:p>
            <w:pPr>
              <w:spacing w:line="360" w:lineRule="exact"/>
              <w:jc w:val="center"/>
              <w:rPr>
                <w:rFonts w:eastAsia="仿宋_GB2312"/>
                <w:sz w:val="28"/>
                <w:szCs w:val="28"/>
              </w:rPr>
            </w:pPr>
            <w:r>
              <w:rPr>
                <w:rFonts w:eastAsia="仿宋_GB2312"/>
                <w:sz w:val="28"/>
                <w:szCs w:val="28"/>
              </w:rPr>
              <w:t>工程质量</w:t>
            </w:r>
          </w:p>
        </w:tc>
        <w:tc>
          <w:tcPr>
            <w:tcW w:w="1465" w:type="dxa"/>
            <w:vMerge w:val="restart"/>
            <w:noWrap w:val="0"/>
            <w:vAlign w:val="center"/>
          </w:tcPr>
          <w:p>
            <w:pPr>
              <w:spacing w:line="360" w:lineRule="exact"/>
              <w:rPr>
                <w:rFonts w:eastAsia="仿宋_GB2312"/>
                <w:sz w:val="28"/>
                <w:szCs w:val="28"/>
              </w:rPr>
            </w:pPr>
            <w:r>
              <w:rPr>
                <w:rFonts w:eastAsia="仿宋_GB2312"/>
                <w:sz w:val="28"/>
                <w:szCs w:val="28"/>
              </w:rPr>
              <w:t>工程质量验收规范</w:t>
            </w:r>
          </w:p>
        </w:tc>
        <w:tc>
          <w:tcPr>
            <w:tcW w:w="2552" w:type="dxa"/>
            <w:noWrap w:val="0"/>
            <w:vAlign w:val="center"/>
          </w:tcPr>
          <w:p>
            <w:pPr>
              <w:spacing w:line="360" w:lineRule="exact"/>
              <w:rPr>
                <w:rFonts w:eastAsia="仿宋_GB2312"/>
                <w:sz w:val="28"/>
                <w:szCs w:val="28"/>
              </w:rPr>
            </w:pPr>
            <w:r>
              <w:rPr>
                <w:rFonts w:eastAsia="仿宋_GB2312"/>
                <w:sz w:val="28"/>
                <w:szCs w:val="28"/>
              </w:rPr>
              <w:t>满足工程质量验收规范</w:t>
            </w:r>
          </w:p>
        </w:tc>
        <w:tc>
          <w:tcPr>
            <w:tcW w:w="871" w:type="dxa"/>
            <w:noWrap w:val="0"/>
            <w:vAlign w:val="center"/>
          </w:tcPr>
          <w:p>
            <w:pPr>
              <w:spacing w:line="360" w:lineRule="exact"/>
              <w:jc w:val="center"/>
              <w:rPr>
                <w:rFonts w:eastAsia="仿宋_GB2312"/>
                <w:sz w:val="28"/>
                <w:szCs w:val="28"/>
              </w:rPr>
            </w:pPr>
            <w:r>
              <w:rPr>
                <w:rFonts w:eastAsia="仿宋_GB2312"/>
                <w:sz w:val="28"/>
                <w:szCs w:val="28"/>
              </w:rPr>
              <w:t>20</w:t>
            </w:r>
          </w:p>
        </w:tc>
        <w:tc>
          <w:tcPr>
            <w:tcW w:w="570" w:type="dxa"/>
            <w:noWrap w:val="0"/>
            <w:vAlign w:val="center"/>
          </w:tcPr>
          <w:p>
            <w:pPr>
              <w:spacing w:line="360" w:lineRule="exact"/>
              <w:jc w:val="center"/>
              <w:rPr>
                <w:rFonts w:eastAsia="仿宋_GB2312"/>
                <w:sz w:val="28"/>
                <w:szCs w:val="28"/>
              </w:rPr>
            </w:pPr>
          </w:p>
        </w:tc>
        <w:tc>
          <w:tcPr>
            <w:tcW w:w="707" w:type="dxa"/>
            <w:noWrap w:val="0"/>
            <w:vAlign w:val="center"/>
          </w:tcPr>
          <w:p>
            <w:pPr>
              <w:spacing w:line="360" w:lineRule="exact"/>
              <w:jc w:val="center"/>
              <w:rPr>
                <w:rFonts w:eastAsia="仿宋_GB2312"/>
                <w:sz w:val="28"/>
                <w:szCs w:val="28"/>
              </w:rPr>
            </w:pPr>
          </w:p>
        </w:tc>
        <w:tc>
          <w:tcPr>
            <w:tcW w:w="958" w:type="dxa"/>
            <w:noWrap w:val="0"/>
            <w:vAlign w:val="center"/>
          </w:tcPr>
          <w:p>
            <w:pPr>
              <w:spacing w:line="360" w:lineRule="exact"/>
              <w:ind w:left="-1" w:leftChars="-47" w:right="-118" w:rightChars="-56" w:hanging="98" w:hangingChars="35"/>
              <w:jc w:val="center"/>
              <w:rPr>
                <w:rFonts w:eastAsia="仿宋_GB2312"/>
                <w:sz w:val="28"/>
                <w:szCs w:val="28"/>
              </w:rPr>
            </w:pPr>
          </w:p>
        </w:tc>
        <w:tc>
          <w:tcPr>
            <w:tcW w:w="840" w:type="dxa"/>
            <w:noWrap w:val="0"/>
            <w:vAlign w:val="top"/>
          </w:tcPr>
          <w:p>
            <w:pPr>
              <w:spacing w:line="36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exact"/>
          <w:jc w:val="center"/>
        </w:trPr>
        <w:tc>
          <w:tcPr>
            <w:tcW w:w="480" w:type="dxa"/>
            <w:vMerge w:val="continue"/>
            <w:noWrap w:val="0"/>
            <w:vAlign w:val="center"/>
          </w:tcPr>
          <w:p>
            <w:pPr>
              <w:spacing w:line="360" w:lineRule="exact"/>
              <w:jc w:val="center"/>
              <w:rPr>
                <w:rFonts w:eastAsia="仿宋_GB2312"/>
                <w:sz w:val="28"/>
                <w:szCs w:val="28"/>
              </w:rPr>
            </w:pPr>
          </w:p>
        </w:tc>
        <w:tc>
          <w:tcPr>
            <w:tcW w:w="512" w:type="dxa"/>
            <w:vMerge w:val="continue"/>
            <w:noWrap w:val="0"/>
            <w:vAlign w:val="center"/>
          </w:tcPr>
          <w:p>
            <w:pPr>
              <w:spacing w:line="360" w:lineRule="exact"/>
              <w:jc w:val="center"/>
              <w:rPr>
                <w:rFonts w:eastAsia="仿宋_GB2312"/>
                <w:sz w:val="28"/>
                <w:szCs w:val="28"/>
              </w:rPr>
            </w:pPr>
          </w:p>
        </w:tc>
        <w:tc>
          <w:tcPr>
            <w:tcW w:w="486" w:type="dxa"/>
            <w:vMerge w:val="continue"/>
            <w:noWrap w:val="0"/>
            <w:vAlign w:val="center"/>
          </w:tcPr>
          <w:p>
            <w:pPr>
              <w:spacing w:line="360" w:lineRule="exact"/>
              <w:jc w:val="center"/>
              <w:rPr>
                <w:rFonts w:eastAsia="仿宋_GB2312"/>
                <w:sz w:val="28"/>
                <w:szCs w:val="28"/>
              </w:rPr>
            </w:pPr>
          </w:p>
        </w:tc>
        <w:tc>
          <w:tcPr>
            <w:tcW w:w="1465" w:type="dxa"/>
            <w:vMerge w:val="continue"/>
            <w:noWrap w:val="0"/>
            <w:vAlign w:val="center"/>
          </w:tcPr>
          <w:p>
            <w:pPr>
              <w:spacing w:line="360" w:lineRule="exact"/>
              <w:rPr>
                <w:rFonts w:eastAsia="仿宋_GB2312"/>
                <w:sz w:val="28"/>
                <w:szCs w:val="28"/>
              </w:rPr>
            </w:pPr>
          </w:p>
        </w:tc>
        <w:tc>
          <w:tcPr>
            <w:tcW w:w="2552" w:type="dxa"/>
            <w:noWrap w:val="0"/>
            <w:vAlign w:val="center"/>
          </w:tcPr>
          <w:p>
            <w:pPr>
              <w:spacing w:line="360" w:lineRule="exact"/>
              <w:rPr>
                <w:rFonts w:eastAsia="仿宋_GB2312"/>
                <w:color w:val="FF0000"/>
                <w:sz w:val="28"/>
                <w:szCs w:val="28"/>
              </w:rPr>
            </w:pPr>
            <w:r>
              <w:rPr>
                <w:rFonts w:eastAsia="仿宋_GB2312"/>
                <w:sz w:val="28"/>
                <w:szCs w:val="28"/>
              </w:rPr>
              <w:t>存在明显一般质量问题且无法整改</w:t>
            </w:r>
          </w:p>
          <w:p>
            <w:pPr>
              <w:spacing w:line="360" w:lineRule="exact"/>
              <w:rPr>
                <w:rFonts w:eastAsia="仿宋_GB2312"/>
                <w:sz w:val="28"/>
                <w:szCs w:val="28"/>
              </w:rPr>
            </w:pPr>
          </w:p>
        </w:tc>
        <w:tc>
          <w:tcPr>
            <w:tcW w:w="871" w:type="dxa"/>
            <w:noWrap w:val="0"/>
            <w:vAlign w:val="center"/>
          </w:tcPr>
          <w:p>
            <w:pPr>
              <w:spacing w:line="360" w:lineRule="exact"/>
              <w:jc w:val="center"/>
              <w:rPr>
                <w:rFonts w:eastAsia="仿宋_GB2312"/>
                <w:sz w:val="28"/>
                <w:szCs w:val="28"/>
              </w:rPr>
            </w:pPr>
          </w:p>
        </w:tc>
        <w:tc>
          <w:tcPr>
            <w:tcW w:w="570" w:type="dxa"/>
            <w:noWrap w:val="0"/>
            <w:vAlign w:val="center"/>
          </w:tcPr>
          <w:p>
            <w:pPr>
              <w:spacing w:line="360" w:lineRule="exact"/>
              <w:jc w:val="center"/>
              <w:rPr>
                <w:rFonts w:eastAsia="仿宋_GB2312"/>
                <w:sz w:val="28"/>
                <w:szCs w:val="28"/>
              </w:rPr>
            </w:pPr>
          </w:p>
        </w:tc>
        <w:tc>
          <w:tcPr>
            <w:tcW w:w="707" w:type="dxa"/>
            <w:noWrap w:val="0"/>
            <w:vAlign w:val="center"/>
          </w:tcPr>
          <w:p>
            <w:pPr>
              <w:spacing w:line="360" w:lineRule="exact"/>
              <w:jc w:val="center"/>
              <w:rPr>
                <w:rFonts w:eastAsia="仿宋_GB2312"/>
                <w:sz w:val="28"/>
                <w:szCs w:val="28"/>
              </w:rPr>
            </w:pPr>
            <w:r>
              <w:rPr>
                <w:rFonts w:eastAsia="仿宋_GB2312"/>
                <w:sz w:val="28"/>
                <w:szCs w:val="28"/>
              </w:rPr>
              <w:t>10</w:t>
            </w:r>
          </w:p>
        </w:tc>
        <w:tc>
          <w:tcPr>
            <w:tcW w:w="958" w:type="dxa"/>
            <w:noWrap w:val="0"/>
            <w:vAlign w:val="center"/>
          </w:tcPr>
          <w:p>
            <w:pPr>
              <w:spacing w:line="360" w:lineRule="exact"/>
              <w:ind w:left="-1" w:leftChars="-47" w:right="-118" w:rightChars="-56" w:hanging="98" w:hangingChars="35"/>
              <w:jc w:val="center"/>
              <w:rPr>
                <w:rFonts w:eastAsia="仿宋_GB2312"/>
                <w:sz w:val="28"/>
                <w:szCs w:val="28"/>
              </w:rPr>
            </w:pPr>
          </w:p>
        </w:tc>
        <w:tc>
          <w:tcPr>
            <w:tcW w:w="840" w:type="dxa"/>
            <w:noWrap w:val="0"/>
            <w:vAlign w:val="top"/>
          </w:tcPr>
          <w:p>
            <w:pPr>
              <w:spacing w:line="36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exact"/>
          <w:jc w:val="center"/>
        </w:trPr>
        <w:tc>
          <w:tcPr>
            <w:tcW w:w="480" w:type="dxa"/>
            <w:vMerge w:val="continue"/>
            <w:noWrap w:val="0"/>
            <w:vAlign w:val="center"/>
          </w:tcPr>
          <w:p>
            <w:pPr>
              <w:spacing w:line="360" w:lineRule="exact"/>
              <w:jc w:val="center"/>
              <w:rPr>
                <w:rFonts w:eastAsia="仿宋_GB2312"/>
                <w:sz w:val="28"/>
                <w:szCs w:val="28"/>
              </w:rPr>
            </w:pPr>
          </w:p>
        </w:tc>
        <w:tc>
          <w:tcPr>
            <w:tcW w:w="512" w:type="dxa"/>
            <w:vMerge w:val="continue"/>
            <w:noWrap w:val="0"/>
            <w:vAlign w:val="center"/>
          </w:tcPr>
          <w:p>
            <w:pPr>
              <w:spacing w:line="360" w:lineRule="exact"/>
              <w:jc w:val="center"/>
              <w:rPr>
                <w:rFonts w:eastAsia="仿宋_GB2312"/>
                <w:sz w:val="28"/>
                <w:szCs w:val="28"/>
              </w:rPr>
            </w:pPr>
          </w:p>
        </w:tc>
        <w:tc>
          <w:tcPr>
            <w:tcW w:w="486" w:type="dxa"/>
            <w:vMerge w:val="continue"/>
            <w:noWrap w:val="0"/>
            <w:vAlign w:val="center"/>
          </w:tcPr>
          <w:p>
            <w:pPr>
              <w:spacing w:line="360" w:lineRule="exact"/>
              <w:jc w:val="center"/>
              <w:rPr>
                <w:rFonts w:eastAsia="仿宋_GB2312"/>
                <w:sz w:val="28"/>
                <w:szCs w:val="28"/>
              </w:rPr>
            </w:pPr>
          </w:p>
        </w:tc>
        <w:tc>
          <w:tcPr>
            <w:tcW w:w="1465" w:type="dxa"/>
            <w:vMerge w:val="continue"/>
            <w:noWrap w:val="0"/>
            <w:vAlign w:val="center"/>
          </w:tcPr>
          <w:p>
            <w:pPr>
              <w:spacing w:line="360" w:lineRule="exact"/>
              <w:rPr>
                <w:rFonts w:eastAsia="仿宋_GB2312"/>
                <w:sz w:val="28"/>
                <w:szCs w:val="28"/>
              </w:rPr>
            </w:pPr>
          </w:p>
        </w:tc>
        <w:tc>
          <w:tcPr>
            <w:tcW w:w="2552" w:type="dxa"/>
            <w:noWrap w:val="0"/>
            <w:vAlign w:val="center"/>
          </w:tcPr>
          <w:p>
            <w:pPr>
              <w:spacing w:line="360" w:lineRule="exact"/>
              <w:rPr>
                <w:rFonts w:eastAsia="仿宋_GB2312"/>
                <w:sz w:val="28"/>
                <w:szCs w:val="28"/>
              </w:rPr>
            </w:pPr>
            <w:r>
              <w:rPr>
                <w:rFonts w:eastAsia="仿宋_GB2312"/>
                <w:sz w:val="28"/>
                <w:szCs w:val="28"/>
              </w:rPr>
              <w:t>出现质量事故或严重质量问题</w:t>
            </w:r>
          </w:p>
        </w:tc>
        <w:tc>
          <w:tcPr>
            <w:tcW w:w="871" w:type="dxa"/>
            <w:noWrap w:val="0"/>
            <w:vAlign w:val="center"/>
          </w:tcPr>
          <w:p>
            <w:pPr>
              <w:spacing w:line="360" w:lineRule="exact"/>
              <w:jc w:val="center"/>
              <w:rPr>
                <w:rFonts w:eastAsia="仿宋_GB2312"/>
                <w:sz w:val="28"/>
                <w:szCs w:val="28"/>
              </w:rPr>
            </w:pPr>
          </w:p>
        </w:tc>
        <w:tc>
          <w:tcPr>
            <w:tcW w:w="570" w:type="dxa"/>
            <w:noWrap w:val="0"/>
            <w:vAlign w:val="center"/>
          </w:tcPr>
          <w:p>
            <w:pPr>
              <w:spacing w:line="360" w:lineRule="exact"/>
              <w:jc w:val="center"/>
              <w:rPr>
                <w:rFonts w:eastAsia="仿宋_GB2312"/>
                <w:sz w:val="28"/>
                <w:szCs w:val="28"/>
              </w:rPr>
            </w:pPr>
          </w:p>
        </w:tc>
        <w:tc>
          <w:tcPr>
            <w:tcW w:w="707" w:type="dxa"/>
            <w:noWrap w:val="0"/>
            <w:vAlign w:val="center"/>
          </w:tcPr>
          <w:p>
            <w:pPr>
              <w:spacing w:line="360" w:lineRule="exact"/>
              <w:jc w:val="center"/>
              <w:rPr>
                <w:rFonts w:eastAsia="仿宋_GB2312"/>
                <w:sz w:val="28"/>
                <w:szCs w:val="28"/>
              </w:rPr>
            </w:pPr>
          </w:p>
        </w:tc>
        <w:tc>
          <w:tcPr>
            <w:tcW w:w="958" w:type="dxa"/>
            <w:noWrap w:val="0"/>
            <w:vAlign w:val="center"/>
          </w:tcPr>
          <w:p>
            <w:pPr>
              <w:spacing w:line="360" w:lineRule="exact"/>
              <w:ind w:left="-1" w:leftChars="-47" w:right="-118" w:rightChars="-56" w:hanging="98" w:hangingChars="35"/>
              <w:jc w:val="center"/>
              <w:rPr>
                <w:rFonts w:eastAsia="仿宋_GB2312"/>
                <w:sz w:val="28"/>
                <w:szCs w:val="28"/>
              </w:rPr>
            </w:pPr>
            <w:r>
              <w:rPr>
                <w:rFonts w:eastAsia="仿宋_GB2312"/>
                <w:sz w:val="28"/>
                <w:szCs w:val="28"/>
              </w:rPr>
              <w:t>不合格</w:t>
            </w:r>
          </w:p>
        </w:tc>
        <w:tc>
          <w:tcPr>
            <w:tcW w:w="840" w:type="dxa"/>
            <w:noWrap w:val="0"/>
            <w:vAlign w:val="top"/>
          </w:tcPr>
          <w:p>
            <w:pPr>
              <w:spacing w:line="36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9" w:hRule="exact"/>
          <w:jc w:val="center"/>
        </w:trPr>
        <w:tc>
          <w:tcPr>
            <w:tcW w:w="480" w:type="dxa"/>
            <w:vMerge w:val="restart"/>
            <w:noWrap w:val="0"/>
            <w:vAlign w:val="center"/>
          </w:tcPr>
          <w:p>
            <w:pPr>
              <w:spacing w:line="360" w:lineRule="exact"/>
              <w:jc w:val="center"/>
              <w:rPr>
                <w:rFonts w:eastAsia="仿宋_GB2312"/>
                <w:sz w:val="28"/>
                <w:szCs w:val="28"/>
              </w:rPr>
            </w:pPr>
            <w:r>
              <w:rPr>
                <w:rFonts w:eastAsia="仿宋_GB2312"/>
                <w:sz w:val="28"/>
                <w:szCs w:val="28"/>
              </w:rPr>
              <w:t>3</w:t>
            </w:r>
          </w:p>
        </w:tc>
        <w:tc>
          <w:tcPr>
            <w:tcW w:w="512" w:type="dxa"/>
            <w:vMerge w:val="continue"/>
            <w:noWrap w:val="0"/>
            <w:vAlign w:val="center"/>
          </w:tcPr>
          <w:p>
            <w:pPr>
              <w:spacing w:line="360" w:lineRule="exact"/>
              <w:jc w:val="center"/>
              <w:rPr>
                <w:rFonts w:eastAsia="仿宋_GB2312"/>
                <w:sz w:val="28"/>
                <w:szCs w:val="28"/>
              </w:rPr>
            </w:pPr>
          </w:p>
        </w:tc>
        <w:tc>
          <w:tcPr>
            <w:tcW w:w="486" w:type="dxa"/>
            <w:vMerge w:val="restart"/>
            <w:noWrap w:val="0"/>
            <w:vAlign w:val="center"/>
          </w:tcPr>
          <w:p>
            <w:pPr>
              <w:spacing w:line="360" w:lineRule="exact"/>
              <w:jc w:val="center"/>
              <w:rPr>
                <w:rFonts w:eastAsia="仿宋_GB2312"/>
                <w:sz w:val="28"/>
                <w:szCs w:val="28"/>
              </w:rPr>
            </w:pPr>
            <w:r>
              <w:rPr>
                <w:rFonts w:eastAsia="仿宋_GB2312"/>
                <w:sz w:val="28"/>
                <w:szCs w:val="28"/>
              </w:rPr>
              <w:t>安全生产</w:t>
            </w:r>
          </w:p>
          <w:p>
            <w:pPr>
              <w:spacing w:line="360" w:lineRule="exact"/>
              <w:jc w:val="center"/>
              <w:rPr>
                <w:rFonts w:eastAsia="仿宋_GB2312"/>
                <w:sz w:val="28"/>
                <w:szCs w:val="28"/>
              </w:rPr>
            </w:pPr>
            <w:r>
              <w:rPr>
                <w:rFonts w:eastAsia="仿宋_GB2312"/>
                <w:sz w:val="28"/>
                <w:szCs w:val="28"/>
              </w:rPr>
              <w:t>文明施工</w:t>
            </w:r>
          </w:p>
        </w:tc>
        <w:tc>
          <w:tcPr>
            <w:tcW w:w="1465" w:type="dxa"/>
            <w:vMerge w:val="restart"/>
            <w:noWrap w:val="0"/>
            <w:vAlign w:val="center"/>
          </w:tcPr>
          <w:p>
            <w:pPr>
              <w:spacing w:line="360" w:lineRule="exact"/>
              <w:rPr>
                <w:rFonts w:eastAsia="仿宋_GB2312"/>
                <w:sz w:val="28"/>
                <w:szCs w:val="28"/>
              </w:rPr>
            </w:pPr>
            <w:r>
              <w:rPr>
                <w:rFonts w:eastAsia="仿宋_GB2312"/>
                <w:sz w:val="28"/>
                <w:szCs w:val="28"/>
              </w:rPr>
              <w:t>合作企业（班组）安全文明生产责任书、安全文明生产有关法律法规、规范性文件、安全技术规范、现场检查</w:t>
            </w:r>
          </w:p>
        </w:tc>
        <w:tc>
          <w:tcPr>
            <w:tcW w:w="2552" w:type="dxa"/>
            <w:noWrap w:val="0"/>
            <w:vAlign w:val="center"/>
          </w:tcPr>
          <w:p>
            <w:pPr>
              <w:spacing w:line="360" w:lineRule="exact"/>
              <w:rPr>
                <w:rFonts w:eastAsia="仿宋_GB2312"/>
                <w:sz w:val="28"/>
                <w:szCs w:val="28"/>
              </w:rPr>
            </w:pPr>
            <w:r>
              <w:rPr>
                <w:rFonts w:eastAsia="仿宋_GB2312"/>
                <w:sz w:val="28"/>
                <w:szCs w:val="28"/>
              </w:rPr>
              <w:t>未出现严重违规违章行为且无重伤以上事故</w:t>
            </w:r>
          </w:p>
        </w:tc>
        <w:tc>
          <w:tcPr>
            <w:tcW w:w="871" w:type="dxa"/>
            <w:noWrap w:val="0"/>
            <w:vAlign w:val="center"/>
          </w:tcPr>
          <w:p>
            <w:pPr>
              <w:spacing w:line="360" w:lineRule="exact"/>
              <w:jc w:val="center"/>
              <w:rPr>
                <w:rFonts w:eastAsia="仿宋_GB2312"/>
                <w:sz w:val="28"/>
                <w:szCs w:val="28"/>
              </w:rPr>
            </w:pPr>
            <w:r>
              <w:rPr>
                <w:rFonts w:eastAsia="仿宋_GB2312"/>
                <w:sz w:val="28"/>
                <w:szCs w:val="28"/>
              </w:rPr>
              <w:t>20</w:t>
            </w:r>
          </w:p>
        </w:tc>
        <w:tc>
          <w:tcPr>
            <w:tcW w:w="570" w:type="dxa"/>
            <w:noWrap w:val="0"/>
            <w:vAlign w:val="center"/>
          </w:tcPr>
          <w:p>
            <w:pPr>
              <w:spacing w:line="360" w:lineRule="exact"/>
              <w:jc w:val="center"/>
              <w:rPr>
                <w:rFonts w:eastAsia="仿宋_GB2312"/>
                <w:sz w:val="28"/>
                <w:szCs w:val="28"/>
              </w:rPr>
            </w:pPr>
          </w:p>
        </w:tc>
        <w:tc>
          <w:tcPr>
            <w:tcW w:w="707" w:type="dxa"/>
            <w:noWrap w:val="0"/>
            <w:vAlign w:val="center"/>
          </w:tcPr>
          <w:p>
            <w:pPr>
              <w:spacing w:line="360" w:lineRule="exact"/>
              <w:jc w:val="center"/>
              <w:rPr>
                <w:rFonts w:eastAsia="仿宋_GB2312"/>
                <w:sz w:val="28"/>
                <w:szCs w:val="28"/>
              </w:rPr>
            </w:pPr>
          </w:p>
        </w:tc>
        <w:tc>
          <w:tcPr>
            <w:tcW w:w="958" w:type="dxa"/>
            <w:noWrap w:val="0"/>
            <w:vAlign w:val="center"/>
          </w:tcPr>
          <w:p>
            <w:pPr>
              <w:spacing w:line="360" w:lineRule="exact"/>
              <w:ind w:left="-1" w:leftChars="-47" w:right="-118" w:rightChars="-56" w:hanging="98" w:hangingChars="35"/>
              <w:jc w:val="center"/>
              <w:rPr>
                <w:rFonts w:eastAsia="仿宋_GB2312"/>
                <w:sz w:val="28"/>
                <w:szCs w:val="28"/>
              </w:rPr>
            </w:pPr>
          </w:p>
        </w:tc>
        <w:tc>
          <w:tcPr>
            <w:tcW w:w="840" w:type="dxa"/>
            <w:noWrap w:val="0"/>
            <w:vAlign w:val="top"/>
          </w:tcPr>
          <w:p>
            <w:pPr>
              <w:spacing w:line="36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exact"/>
          <w:jc w:val="center"/>
        </w:trPr>
        <w:tc>
          <w:tcPr>
            <w:tcW w:w="480" w:type="dxa"/>
            <w:vMerge w:val="continue"/>
            <w:noWrap w:val="0"/>
            <w:vAlign w:val="center"/>
          </w:tcPr>
          <w:p>
            <w:pPr>
              <w:spacing w:line="360" w:lineRule="exact"/>
              <w:jc w:val="center"/>
              <w:rPr>
                <w:rFonts w:eastAsia="仿宋_GB2312"/>
                <w:sz w:val="28"/>
                <w:szCs w:val="28"/>
              </w:rPr>
            </w:pPr>
          </w:p>
        </w:tc>
        <w:tc>
          <w:tcPr>
            <w:tcW w:w="512" w:type="dxa"/>
            <w:vMerge w:val="continue"/>
            <w:noWrap w:val="0"/>
            <w:vAlign w:val="center"/>
          </w:tcPr>
          <w:p>
            <w:pPr>
              <w:spacing w:line="360" w:lineRule="exact"/>
              <w:jc w:val="center"/>
              <w:rPr>
                <w:rFonts w:eastAsia="仿宋_GB2312"/>
                <w:sz w:val="28"/>
                <w:szCs w:val="28"/>
              </w:rPr>
            </w:pPr>
          </w:p>
        </w:tc>
        <w:tc>
          <w:tcPr>
            <w:tcW w:w="486" w:type="dxa"/>
            <w:vMerge w:val="continue"/>
            <w:noWrap w:val="0"/>
            <w:vAlign w:val="center"/>
          </w:tcPr>
          <w:p>
            <w:pPr>
              <w:spacing w:line="360" w:lineRule="exact"/>
              <w:jc w:val="center"/>
              <w:rPr>
                <w:rFonts w:eastAsia="仿宋_GB2312"/>
                <w:sz w:val="28"/>
                <w:szCs w:val="28"/>
              </w:rPr>
            </w:pPr>
          </w:p>
        </w:tc>
        <w:tc>
          <w:tcPr>
            <w:tcW w:w="1465" w:type="dxa"/>
            <w:vMerge w:val="continue"/>
            <w:noWrap w:val="0"/>
            <w:vAlign w:val="center"/>
          </w:tcPr>
          <w:p>
            <w:pPr>
              <w:spacing w:line="360" w:lineRule="exact"/>
              <w:rPr>
                <w:rFonts w:eastAsia="仿宋_GB2312"/>
                <w:sz w:val="28"/>
                <w:szCs w:val="28"/>
              </w:rPr>
            </w:pPr>
          </w:p>
        </w:tc>
        <w:tc>
          <w:tcPr>
            <w:tcW w:w="2552" w:type="dxa"/>
            <w:noWrap w:val="0"/>
            <w:vAlign w:val="center"/>
          </w:tcPr>
          <w:p>
            <w:pPr>
              <w:spacing w:line="360" w:lineRule="exact"/>
              <w:rPr>
                <w:rFonts w:eastAsia="仿宋_GB2312"/>
                <w:sz w:val="28"/>
                <w:szCs w:val="28"/>
              </w:rPr>
            </w:pPr>
            <w:r>
              <w:rPr>
                <w:rFonts w:eastAsia="仿宋_GB2312"/>
                <w:sz w:val="28"/>
                <w:szCs w:val="28"/>
              </w:rPr>
              <w:t>存在严重违章或发生重伤事故一起</w:t>
            </w:r>
          </w:p>
        </w:tc>
        <w:tc>
          <w:tcPr>
            <w:tcW w:w="871" w:type="dxa"/>
            <w:noWrap w:val="0"/>
            <w:vAlign w:val="center"/>
          </w:tcPr>
          <w:p>
            <w:pPr>
              <w:spacing w:line="360" w:lineRule="exact"/>
              <w:jc w:val="center"/>
              <w:rPr>
                <w:rFonts w:eastAsia="仿宋_GB2312"/>
                <w:sz w:val="28"/>
                <w:szCs w:val="28"/>
              </w:rPr>
            </w:pPr>
          </w:p>
        </w:tc>
        <w:tc>
          <w:tcPr>
            <w:tcW w:w="570" w:type="dxa"/>
            <w:noWrap w:val="0"/>
            <w:vAlign w:val="center"/>
          </w:tcPr>
          <w:p>
            <w:pPr>
              <w:spacing w:line="360" w:lineRule="exact"/>
              <w:jc w:val="center"/>
              <w:rPr>
                <w:rFonts w:eastAsia="仿宋_GB2312"/>
                <w:sz w:val="28"/>
                <w:szCs w:val="28"/>
              </w:rPr>
            </w:pPr>
          </w:p>
        </w:tc>
        <w:tc>
          <w:tcPr>
            <w:tcW w:w="707" w:type="dxa"/>
            <w:noWrap w:val="0"/>
            <w:vAlign w:val="center"/>
          </w:tcPr>
          <w:p>
            <w:pPr>
              <w:spacing w:line="360" w:lineRule="exact"/>
              <w:jc w:val="center"/>
              <w:rPr>
                <w:rFonts w:eastAsia="仿宋_GB2312"/>
                <w:sz w:val="28"/>
                <w:szCs w:val="28"/>
              </w:rPr>
            </w:pPr>
            <w:r>
              <w:rPr>
                <w:rFonts w:eastAsia="仿宋_GB2312"/>
                <w:sz w:val="28"/>
                <w:szCs w:val="28"/>
              </w:rPr>
              <w:t>10</w:t>
            </w:r>
          </w:p>
        </w:tc>
        <w:tc>
          <w:tcPr>
            <w:tcW w:w="958" w:type="dxa"/>
            <w:noWrap w:val="0"/>
            <w:vAlign w:val="center"/>
          </w:tcPr>
          <w:p>
            <w:pPr>
              <w:spacing w:line="360" w:lineRule="exact"/>
              <w:ind w:left="-1" w:leftChars="-47" w:right="-118" w:rightChars="-56" w:hanging="98" w:hangingChars="35"/>
              <w:jc w:val="center"/>
              <w:rPr>
                <w:rFonts w:eastAsia="仿宋_GB2312"/>
                <w:sz w:val="28"/>
                <w:szCs w:val="28"/>
              </w:rPr>
            </w:pPr>
          </w:p>
        </w:tc>
        <w:tc>
          <w:tcPr>
            <w:tcW w:w="840" w:type="dxa"/>
            <w:noWrap w:val="0"/>
            <w:vAlign w:val="top"/>
          </w:tcPr>
          <w:p>
            <w:pPr>
              <w:spacing w:line="36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4" w:hRule="exact"/>
          <w:jc w:val="center"/>
        </w:trPr>
        <w:tc>
          <w:tcPr>
            <w:tcW w:w="480" w:type="dxa"/>
            <w:vMerge w:val="continue"/>
            <w:noWrap w:val="0"/>
            <w:vAlign w:val="center"/>
          </w:tcPr>
          <w:p>
            <w:pPr>
              <w:spacing w:line="360" w:lineRule="exact"/>
              <w:jc w:val="center"/>
              <w:rPr>
                <w:rFonts w:eastAsia="仿宋_GB2312"/>
                <w:sz w:val="28"/>
                <w:szCs w:val="28"/>
              </w:rPr>
            </w:pPr>
          </w:p>
        </w:tc>
        <w:tc>
          <w:tcPr>
            <w:tcW w:w="512" w:type="dxa"/>
            <w:vMerge w:val="continue"/>
            <w:noWrap w:val="0"/>
            <w:vAlign w:val="center"/>
          </w:tcPr>
          <w:p>
            <w:pPr>
              <w:spacing w:line="360" w:lineRule="exact"/>
              <w:jc w:val="center"/>
              <w:rPr>
                <w:rFonts w:eastAsia="仿宋_GB2312"/>
                <w:sz w:val="28"/>
                <w:szCs w:val="28"/>
              </w:rPr>
            </w:pPr>
          </w:p>
        </w:tc>
        <w:tc>
          <w:tcPr>
            <w:tcW w:w="486" w:type="dxa"/>
            <w:vMerge w:val="continue"/>
            <w:noWrap w:val="0"/>
            <w:vAlign w:val="center"/>
          </w:tcPr>
          <w:p>
            <w:pPr>
              <w:spacing w:line="360" w:lineRule="exact"/>
              <w:jc w:val="center"/>
              <w:rPr>
                <w:rFonts w:eastAsia="仿宋_GB2312"/>
                <w:sz w:val="28"/>
                <w:szCs w:val="28"/>
              </w:rPr>
            </w:pPr>
          </w:p>
        </w:tc>
        <w:tc>
          <w:tcPr>
            <w:tcW w:w="1465" w:type="dxa"/>
            <w:vMerge w:val="continue"/>
            <w:noWrap w:val="0"/>
            <w:vAlign w:val="center"/>
          </w:tcPr>
          <w:p>
            <w:pPr>
              <w:spacing w:line="360" w:lineRule="exact"/>
              <w:rPr>
                <w:rFonts w:eastAsia="仿宋_GB2312"/>
                <w:sz w:val="28"/>
                <w:szCs w:val="28"/>
              </w:rPr>
            </w:pPr>
          </w:p>
        </w:tc>
        <w:tc>
          <w:tcPr>
            <w:tcW w:w="2552" w:type="dxa"/>
            <w:noWrap w:val="0"/>
            <w:vAlign w:val="center"/>
          </w:tcPr>
          <w:p>
            <w:pPr>
              <w:spacing w:line="360" w:lineRule="exact"/>
              <w:rPr>
                <w:rFonts w:eastAsia="仿宋_GB2312"/>
                <w:sz w:val="28"/>
                <w:szCs w:val="28"/>
              </w:rPr>
            </w:pPr>
            <w:r>
              <w:rPr>
                <w:rFonts w:eastAsia="仿宋_GB2312"/>
                <w:sz w:val="28"/>
                <w:szCs w:val="28"/>
              </w:rPr>
              <w:t>受到建设行政管理部门通报或发生重伤事故两起以上或一起以上死亡事故</w:t>
            </w:r>
          </w:p>
        </w:tc>
        <w:tc>
          <w:tcPr>
            <w:tcW w:w="871" w:type="dxa"/>
            <w:noWrap w:val="0"/>
            <w:vAlign w:val="center"/>
          </w:tcPr>
          <w:p>
            <w:pPr>
              <w:spacing w:line="360" w:lineRule="exact"/>
              <w:jc w:val="center"/>
              <w:rPr>
                <w:rFonts w:eastAsia="仿宋_GB2312"/>
                <w:sz w:val="28"/>
                <w:szCs w:val="28"/>
              </w:rPr>
            </w:pPr>
          </w:p>
        </w:tc>
        <w:tc>
          <w:tcPr>
            <w:tcW w:w="570" w:type="dxa"/>
            <w:noWrap w:val="0"/>
            <w:vAlign w:val="center"/>
          </w:tcPr>
          <w:p>
            <w:pPr>
              <w:spacing w:line="360" w:lineRule="exact"/>
              <w:jc w:val="center"/>
              <w:rPr>
                <w:rFonts w:eastAsia="仿宋_GB2312"/>
                <w:sz w:val="28"/>
                <w:szCs w:val="28"/>
              </w:rPr>
            </w:pPr>
          </w:p>
        </w:tc>
        <w:tc>
          <w:tcPr>
            <w:tcW w:w="707" w:type="dxa"/>
            <w:noWrap w:val="0"/>
            <w:vAlign w:val="center"/>
          </w:tcPr>
          <w:p>
            <w:pPr>
              <w:spacing w:line="360" w:lineRule="exact"/>
              <w:jc w:val="center"/>
              <w:rPr>
                <w:rFonts w:eastAsia="仿宋_GB2312"/>
                <w:sz w:val="28"/>
                <w:szCs w:val="28"/>
              </w:rPr>
            </w:pPr>
          </w:p>
        </w:tc>
        <w:tc>
          <w:tcPr>
            <w:tcW w:w="958" w:type="dxa"/>
            <w:noWrap w:val="0"/>
            <w:vAlign w:val="center"/>
          </w:tcPr>
          <w:p>
            <w:pPr>
              <w:spacing w:line="360" w:lineRule="exact"/>
              <w:ind w:left="-1" w:leftChars="-47" w:right="-118" w:rightChars="-56" w:hanging="98" w:hangingChars="35"/>
              <w:jc w:val="center"/>
              <w:rPr>
                <w:rFonts w:eastAsia="仿宋_GB2312"/>
                <w:sz w:val="28"/>
                <w:szCs w:val="28"/>
              </w:rPr>
            </w:pPr>
            <w:r>
              <w:rPr>
                <w:rFonts w:eastAsia="仿宋_GB2312"/>
                <w:sz w:val="28"/>
                <w:szCs w:val="28"/>
              </w:rPr>
              <w:t>不合格</w:t>
            </w:r>
          </w:p>
        </w:tc>
        <w:tc>
          <w:tcPr>
            <w:tcW w:w="840" w:type="dxa"/>
            <w:noWrap w:val="0"/>
            <w:vAlign w:val="top"/>
          </w:tcPr>
          <w:p>
            <w:pPr>
              <w:spacing w:line="36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8" w:hRule="exact"/>
          <w:jc w:val="center"/>
        </w:trPr>
        <w:tc>
          <w:tcPr>
            <w:tcW w:w="480" w:type="dxa"/>
            <w:vMerge w:val="continue"/>
            <w:noWrap w:val="0"/>
            <w:vAlign w:val="center"/>
          </w:tcPr>
          <w:p>
            <w:pPr>
              <w:spacing w:line="360" w:lineRule="exact"/>
              <w:jc w:val="center"/>
              <w:rPr>
                <w:rFonts w:eastAsia="仿宋_GB2312"/>
                <w:sz w:val="28"/>
                <w:szCs w:val="28"/>
              </w:rPr>
            </w:pPr>
          </w:p>
        </w:tc>
        <w:tc>
          <w:tcPr>
            <w:tcW w:w="512" w:type="dxa"/>
            <w:vMerge w:val="continue"/>
            <w:noWrap w:val="0"/>
            <w:vAlign w:val="center"/>
          </w:tcPr>
          <w:p>
            <w:pPr>
              <w:spacing w:line="360" w:lineRule="exact"/>
              <w:jc w:val="center"/>
              <w:rPr>
                <w:rFonts w:eastAsia="仿宋_GB2312"/>
                <w:sz w:val="28"/>
                <w:szCs w:val="28"/>
              </w:rPr>
            </w:pPr>
          </w:p>
        </w:tc>
        <w:tc>
          <w:tcPr>
            <w:tcW w:w="486" w:type="dxa"/>
            <w:vMerge w:val="continue"/>
            <w:noWrap w:val="0"/>
            <w:vAlign w:val="center"/>
          </w:tcPr>
          <w:p>
            <w:pPr>
              <w:spacing w:line="360" w:lineRule="exact"/>
              <w:jc w:val="center"/>
              <w:rPr>
                <w:rFonts w:eastAsia="仿宋_GB2312"/>
                <w:sz w:val="28"/>
                <w:szCs w:val="28"/>
              </w:rPr>
            </w:pPr>
          </w:p>
        </w:tc>
        <w:tc>
          <w:tcPr>
            <w:tcW w:w="1465" w:type="dxa"/>
            <w:vMerge w:val="continue"/>
            <w:noWrap w:val="0"/>
            <w:vAlign w:val="center"/>
          </w:tcPr>
          <w:p>
            <w:pPr>
              <w:spacing w:line="360" w:lineRule="exact"/>
              <w:rPr>
                <w:rFonts w:eastAsia="仿宋_GB2312"/>
                <w:sz w:val="28"/>
                <w:szCs w:val="28"/>
              </w:rPr>
            </w:pPr>
          </w:p>
        </w:tc>
        <w:tc>
          <w:tcPr>
            <w:tcW w:w="2552" w:type="dxa"/>
            <w:noWrap w:val="0"/>
            <w:vAlign w:val="center"/>
          </w:tcPr>
          <w:p>
            <w:pPr>
              <w:spacing w:line="360" w:lineRule="exact"/>
              <w:rPr>
                <w:rFonts w:eastAsia="仿宋_GB2312"/>
                <w:sz w:val="28"/>
                <w:szCs w:val="28"/>
              </w:rPr>
            </w:pPr>
            <w:r>
              <w:rPr>
                <w:rFonts w:eastAsia="仿宋_GB2312"/>
                <w:sz w:val="28"/>
                <w:szCs w:val="28"/>
              </w:rPr>
              <w:t>不符合安全文明施工受到相关行业部门通报检查且未整改到位的每起（可累计减分至最高20分）</w:t>
            </w:r>
          </w:p>
        </w:tc>
        <w:tc>
          <w:tcPr>
            <w:tcW w:w="871" w:type="dxa"/>
            <w:noWrap w:val="0"/>
            <w:vAlign w:val="center"/>
          </w:tcPr>
          <w:p>
            <w:pPr>
              <w:spacing w:line="360" w:lineRule="exact"/>
              <w:jc w:val="center"/>
              <w:rPr>
                <w:rFonts w:eastAsia="仿宋_GB2312"/>
                <w:sz w:val="28"/>
                <w:szCs w:val="28"/>
              </w:rPr>
            </w:pPr>
          </w:p>
        </w:tc>
        <w:tc>
          <w:tcPr>
            <w:tcW w:w="570" w:type="dxa"/>
            <w:noWrap w:val="0"/>
            <w:vAlign w:val="center"/>
          </w:tcPr>
          <w:p>
            <w:pPr>
              <w:spacing w:line="360" w:lineRule="exact"/>
              <w:jc w:val="center"/>
              <w:rPr>
                <w:rFonts w:eastAsia="仿宋_GB2312"/>
                <w:sz w:val="28"/>
                <w:szCs w:val="28"/>
              </w:rPr>
            </w:pPr>
          </w:p>
        </w:tc>
        <w:tc>
          <w:tcPr>
            <w:tcW w:w="707" w:type="dxa"/>
            <w:noWrap w:val="0"/>
            <w:vAlign w:val="center"/>
          </w:tcPr>
          <w:p>
            <w:pPr>
              <w:spacing w:line="360" w:lineRule="exact"/>
              <w:jc w:val="center"/>
              <w:rPr>
                <w:rFonts w:eastAsia="仿宋_GB2312"/>
                <w:sz w:val="28"/>
                <w:szCs w:val="28"/>
              </w:rPr>
            </w:pPr>
            <w:r>
              <w:rPr>
                <w:rFonts w:eastAsia="仿宋_GB2312"/>
                <w:sz w:val="28"/>
                <w:szCs w:val="28"/>
              </w:rPr>
              <w:t>1</w:t>
            </w:r>
          </w:p>
        </w:tc>
        <w:tc>
          <w:tcPr>
            <w:tcW w:w="958" w:type="dxa"/>
            <w:noWrap w:val="0"/>
            <w:vAlign w:val="center"/>
          </w:tcPr>
          <w:p>
            <w:pPr>
              <w:spacing w:line="360" w:lineRule="exact"/>
              <w:ind w:left="-1" w:leftChars="-47" w:right="-118" w:rightChars="-56" w:hanging="98" w:hangingChars="35"/>
              <w:jc w:val="center"/>
              <w:rPr>
                <w:rFonts w:eastAsia="仿宋_GB2312"/>
                <w:sz w:val="28"/>
                <w:szCs w:val="28"/>
              </w:rPr>
            </w:pPr>
          </w:p>
        </w:tc>
        <w:tc>
          <w:tcPr>
            <w:tcW w:w="840" w:type="dxa"/>
            <w:noWrap w:val="0"/>
            <w:vAlign w:val="top"/>
          </w:tcPr>
          <w:p>
            <w:pPr>
              <w:spacing w:line="36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exact"/>
          <w:jc w:val="center"/>
        </w:trPr>
        <w:tc>
          <w:tcPr>
            <w:tcW w:w="480" w:type="dxa"/>
            <w:vMerge w:val="restart"/>
            <w:noWrap w:val="0"/>
            <w:vAlign w:val="center"/>
          </w:tcPr>
          <w:p>
            <w:pPr>
              <w:spacing w:line="360" w:lineRule="exact"/>
              <w:jc w:val="center"/>
              <w:rPr>
                <w:rFonts w:eastAsia="仿宋_GB2312"/>
                <w:sz w:val="28"/>
                <w:szCs w:val="28"/>
              </w:rPr>
            </w:pPr>
            <w:r>
              <w:rPr>
                <w:rFonts w:eastAsia="仿宋_GB2312"/>
                <w:sz w:val="28"/>
                <w:szCs w:val="28"/>
              </w:rPr>
              <w:t>4</w:t>
            </w:r>
          </w:p>
        </w:tc>
        <w:tc>
          <w:tcPr>
            <w:tcW w:w="512" w:type="dxa"/>
            <w:vMerge w:val="continue"/>
            <w:noWrap w:val="0"/>
            <w:vAlign w:val="center"/>
          </w:tcPr>
          <w:p>
            <w:pPr>
              <w:spacing w:line="360" w:lineRule="exact"/>
              <w:jc w:val="center"/>
              <w:rPr>
                <w:rFonts w:eastAsia="仿宋_GB2312"/>
                <w:sz w:val="28"/>
                <w:szCs w:val="28"/>
              </w:rPr>
            </w:pPr>
          </w:p>
        </w:tc>
        <w:tc>
          <w:tcPr>
            <w:tcW w:w="486" w:type="dxa"/>
            <w:vMerge w:val="restart"/>
            <w:noWrap w:val="0"/>
            <w:vAlign w:val="center"/>
          </w:tcPr>
          <w:p>
            <w:pPr>
              <w:spacing w:line="360" w:lineRule="exact"/>
              <w:jc w:val="center"/>
              <w:rPr>
                <w:rFonts w:eastAsia="仿宋_GB2312"/>
                <w:sz w:val="28"/>
                <w:szCs w:val="28"/>
              </w:rPr>
            </w:pPr>
            <w:r>
              <w:rPr>
                <w:rFonts w:eastAsia="仿宋_GB2312"/>
                <w:sz w:val="28"/>
                <w:szCs w:val="28"/>
              </w:rPr>
              <w:t>工资支付</w:t>
            </w:r>
          </w:p>
        </w:tc>
        <w:tc>
          <w:tcPr>
            <w:tcW w:w="1465" w:type="dxa"/>
            <w:vMerge w:val="restart"/>
            <w:noWrap w:val="0"/>
            <w:vAlign w:val="center"/>
          </w:tcPr>
          <w:p>
            <w:pPr>
              <w:spacing w:line="360" w:lineRule="exact"/>
              <w:rPr>
                <w:rFonts w:eastAsia="仿宋_GB2312"/>
                <w:sz w:val="28"/>
                <w:szCs w:val="28"/>
              </w:rPr>
            </w:pPr>
            <w:r>
              <w:rPr>
                <w:rFonts w:eastAsia="仿宋_GB2312"/>
                <w:sz w:val="28"/>
                <w:szCs w:val="28"/>
              </w:rPr>
              <w:t>按合同签约、对方评价、现场了解</w:t>
            </w:r>
          </w:p>
        </w:tc>
        <w:tc>
          <w:tcPr>
            <w:tcW w:w="2552" w:type="dxa"/>
            <w:noWrap w:val="0"/>
            <w:vAlign w:val="center"/>
          </w:tcPr>
          <w:p>
            <w:pPr>
              <w:spacing w:line="360" w:lineRule="exact"/>
              <w:rPr>
                <w:rFonts w:eastAsia="仿宋_GB2312"/>
                <w:sz w:val="28"/>
                <w:szCs w:val="28"/>
              </w:rPr>
            </w:pPr>
            <w:r>
              <w:rPr>
                <w:rFonts w:eastAsia="仿宋_GB2312"/>
                <w:sz w:val="28"/>
                <w:szCs w:val="28"/>
              </w:rPr>
              <w:t>无出现拖欠农民工工资</w:t>
            </w:r>
          </w:p>
        </w:tc>
        <w:tc>
          <w:tcPr>
            <w:tcW w:w="871" w:type="dxa"/>
            <w:noWrap w:val="0"/>
            <w:vAlign w:val="center"/>
          </w:tcPr>
          <w:p>
            <w:pPr>
              <w:spacing w:line="360" w:lineRule="exact"/>
              <w:jc w:val="center"/>
              <w:rPr>
                <w:rFonts w:eastAsia="仿宋_GB2312"/>
                <w:sz w:val="28"/>
                <w:szCs w:val="28"/>
              </w:rPr>
            </w:pPr>
            <w:r>
              <w:rPr>
                <w:rFonts w:eastAsia="仿宋_GB2312"/>
                <w:sz w:val="28"/>
                <w:szCs w:val="28"/>
              </w:rPr>
              <w:t>20</w:t>
            </w:r>
          </w:p>
        </w:tc>
        <w:tc>
          <w:tcPr>
            <w:tcW w:w="570" w:type="dxa"/>
            <w:noWrap w:val="0"/>
            <w:vAlign w:val="center"/>
          </w:tcPr>
          <w:p>
            <w:pPr>
              <w:spacing w:line="360" w:lineRule="exact"/>
              <w:jc w:val="center"/>
              <w:rPr>
                <w:rFonts w:eastAsia="仿宋_GB2312"/>
                <w:sz w:val="28"/>
                <w:szCs w:val="28"/>
              </w:rPr>
            </w:pPr>
          </w:p>
        </w:tc>
        <w:tc>
          <w:tcPr>
            <w:tcW w:w="707" w:type="dxa"/>
            <w:noWrap w:val="0"/>
            <w:vAlign w:val="center"/>
          </w:tcPr>
          <w:p>
            <w:pPr>
              <w:spacing w:line="360" w:lineRule="exact"/>
              <w:jc w:val="center"/>
              <w:rPr>
                <w:rFonts w:eastAsia="仿宋_GB2312"/>
                <w:sz w:val="28"/>
                <w:szCs w:val="28"/>
              </w:rPr>
            </w:pPr>
          </w:p>
        </w:tc>
        <w:tc>
          <w:tcPr>
            <w:tcW w:w="958" w:type="dxa"/>
            <w:noWrap w:val="0"/>
            <w:vAlign w:val="center"/>
          </w:tcPr>
          <w:p>
            <w:pPr>
              <w:spacing w:line="360" w:lineRule="exact"/>
              <w:ind w:left="-1" w:leftChars="-47" w:right="-118" w:rightChars="-56" w:hanging="98" w:hangingChars="35"/>
              <w:jc w:val="center"/>
              <w:rPr>
                <w:rFonts w:eastAsia="仿宋_GB2312"/>
                <w:sz w:val="28"/>
                <w:szCs w:val="28"/>
              </w:rPr>
            </w:pPr>
          </w:p>
        </w:tc>
        <w:tc>
          <w:tcPr>
            <w:tcW w:w="840" w:type="dxa"/>
            <w:noWrap w:val="0"/>
            <w:vAlign w:val="top"/>
          </w:tcPr>
          <w:p>
            <w:pPr>
              <w:spacing w:line="36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exact"/>
          <w:jc w:val="center"/>
        </w:trPr>
        <w:tc>
          <w:tcPr>
            <w:tcW w:w="480" w:type="dxa"/>
            <w:vMerge w:val="continue"/>
            <w:noWrap w:val="0"/>
            <w:vAlign w:val="center"/>
          </w:tcPr>
          <w:p>
            <w:pPr>
              <w:spacing w:line="360" w:lineRule="exact"/>
              <w:jc w:val="center"/>
              <w:rPr>
                <w:rFonts w:eastAsia="仿宋_GB2312"/>
                <w:sz w:val="28"/>
                <w:szCs w:val="28"/>
              </w:rPr>
            </w:pPr>
          </w:p>
        </w:tc>
        <w:tc>
          <w:tcPr>
            <w:tcW w:w="512" w:type="dxa"/>
            <w:vMerge w:val="continue"/>
            <w:noWrap w:val="0"/>
            <w:vAlign w:val="center"/>
          </w:tcPr>
          <w:p>
            <w:pPr>
              <w:spacing w:line="360" w:lineRule="exact"/>
              <w:jc w:val="center"/>
              <w:rPr>
                <w:rFonts w:eastAsia="仿宋_GB2312"/>
                <w:sz w:val="28"/>
                <w:szCs w:val="28"/>
              </w:rPr>
            </w:pPr>
          </w:p>
        </w:tc>
        <w:tc>
          <w:tcPr>
            <w:tcW w:w="486" w:type="dxa"/>
            <w:vMerge w:val="continue"/>
            <w:noWrap w:val="0"/>
            <w:vAlign w:val="center"/>
          </w:tcPr>
          <w:p>
            <w:pPr>
              <w:spacing w:line="360" w:lineRule="exact"/>
              <w:jc w:val="center"/>
              <w:rPr>
                <w:rFonts w:eastAsia="仿宋_GB2312"/>
                <w:sz w:val="28"/>
                <w:szCs w:val="28"/>
              </w:rPr>
            </w:pPr>
          </w:p>
        </w:tc>
        <w:tc>
          <w:tcPr>
            <w:tcW w:w="1465" w:type="dxa"/>
            <w:vMerge w:val="continue"/>
            <w:noWrap w:val="0"/>
            <w:vAlign w:val="center"/>
          </w:tcPr>
          <w:p>
            <w:pPr>
              <w:spacing w:line="360" w:lineRule="exact"/>
              <w:rPr>
                <w:rFonts w:eastAsia="仿宋_GB2312"/>
                <w:sz w:val="28"/>
                <w:szCs w:val="28"/>
              </w:rPr>
            </w:pPr>
          </w:p>
        </w:tc>
        <w:tc>
          <w:tcPr>
            <w:tcW w:w="2552" w:type="dxa"/>
            <w:noWrap w:val="0"/>
            <w:vAlign w:val="center"/>
          </w:tcPr>
          <w:p>
            <w:pPr>
              <w:spacing w:line="360" w:lineRule="exact"/>
              <w:rPr>
                <w:rFonts w:eastAsia="仿宋_GB2312"/>
                <w:sz w:val="28"/>
                <w:szCs w:val="28"/>
              </w:rPr>
            </w:pPr>
            <w:r>
              <w:rPr>
                <w:rFonts w:eastAsia="仿宋_GB2312"/>
                <w:sz w:val="28"/>
                <w:szCs w:val="28"/>
              </w:rPr>
              <w:t>有拖欠情况但已解决且未造成影响</w:t>
            </w:r>
          </w:p>
        </w:tc>
        <w:tc>
          <w:tcPr>
            <w:tcW w:w="871" w:type="dxa"/>
            <w:noWrap w:val="0"/>
            <w:vAlign w:val="center"/>
          </w:tcPr>
          <w:p>
            <w:pPr>
              <w:spacing w:line="360" w:lineRule="exact"/>
              <w:jc w:val="center"/>
              <w:rPr>
                <w:rFonts w:eastAsia="仿宋_GB2312"/>
                <w:sz w:val="28"/>
                <w:szCs w:val="28"/>
              </w:rPr>
            </w:pPr>
          </w:p>
        </w:tc>
        <w:tc>
          <w:tcPr>
            <w:tcW w:w="570" w:type="dxa"/>
            <w:noWrap w:val="0"/>
            <w:vAlign w:val="center"/>
          </w:tcPr>
          <w:p>
            <w:pPr>
              <w:spacing w:line="360" w:lineRule="exact"/>
              <w:jc w:val="center"/>
              <w:rPr>
                <w:rFonts w:eastAsia="仿宋_GB2312"/>
                <w:sz w:val="28"/>
                <w:szCs w:val="28"/>
              </w:rPr>
            </w:pPr>
          </w:p>
        </w:tc>
        <w:tc>
          <w:tcPr>
            <w:tcW w:w="707" w:type="dxa"/>
            <w:noWrap w:val="0"/>
            <w:vAlign w:val="center"/>
          </w:tcPr>
          <w:p>
            <w:pPr>
              <w:spacing w:line="360" w:lineRule="exact"/>
              <w:jc w:val="center"/>
              <w:rPr>
                <w:rFonts w:eastAsia="仿宋_GB2312"/>
                <w:sz w:val="28"/>
                <w:szCs w:val="28"/>
              </w:rPr>
            </w:pPr>
            <w:r>
              <w:rPr>
                <w:rFonts w:eastAsia="仿宋_GB2312"/>
                <w:sz w:val="28"/>
                <w:szCs w:val="28"/>
              </w:rPr>
              <w:t>10</w:t>
            </w:r>
          </w:p>
        </w:tc>
        <w:tc>
          <w:tcPr>
            <w:tcW w:w="958" w:type="dxa"/>
            <w:noWrap w:val="0"/>
            <w:vAlign w:val="center"/>
          </w:tcPr>
          <w:p>
            <w:pPr>
              <w:spacing w:line="360" w:lineRule="exact"/>
              <w:ind w:left="-1" w:leftChars="-47" w:right="-118" w:rightChars="-56" w:hanging="98" w:hangingChars="35"/>
              <w:jc w:val="center"/>
              <w:rPr>
                <w:rFonts w:eastAsia="仿宋_GB2312"/>
                <w:sz w:val="28"/>
                <w:szCs w:val="28"/>
              </w:rPr>
            </w:pPr>
          </w:p>
        </w:tc>
        <w:tc>
          <w:tcPr>
            <w:tcW w:w="840" w:type="dxa"/>
            <w:noWrap w:val="0"/>
            <w:vAlign w:val="top"/>
          </w:tcPr>
          <w:p>
            <w:pPr>
              <w:spacing w:line="36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exact"/>
          <w:jc w:val="center"/>
        </w:trPr>
        <w:tc>
          <w:tcPr>
            <w:tcW w:w="480" w:type="dxa"/>
            <w:vMerge w:val="continue"/>
            <w:noWrap w:val="0"/>
            <w:vAlign w:val="center"/>
          </w:tcPr>
          <w:p>
            <w:pPr>
              <w:spacing w:line="360" w:lineRule="exact"/>
              <w:jc w:val="center"/>
              <w:rPr>
                <w:rFonts w:eastAsia="仿宋_GB2312"/>
                <w:sz w:val="28"/>
                <w:szCs w:val="28"/>
              </w:rPr>
            </w:pPr>
          </w:p>
        </w:tc>
        <w:tc>
          <w:tcPr>
            <w:tcW w:w="512" w:type="dxa"/>
            <w:vMerge w:val="continue"/>
            <w:noWrap w:val="0"/>
            <w:vAlign w:val="center"/>
          </w:tcPr>
          <w:p>
            <w:pPr>
              <w:spacing w:line="360" w:lineRule="exact"/>
              <w:jc w:val="center"/>
              <w:rPr>
                <w:rFonts w:eastAsia="仿宋_GB2312"/>
                <w:sz w:val="28"/>
                <w:szCs w:val="28"/>
              </w:rPr>
            </w:pPr>
          </w:p>
        </w:tc>
        <w:tc>
          <w:tcPr>
            <w:tcW w:w="486" w:type="dxa"/>
            <w:vMerge w:val="continue"/>
            <w:noWrap w:val="0"/>
            <w:vAlign w:val="center"/>
          </w:tcPr>
          <w:p>
            <w:pPr>
              <w:spacing w:line="360" w:lineRule="exact"/>
              <w:jc w:val="center"/>
              <w:rPr>
                <w:rFonts w:eastAsia="仿宋_GB2312"/>
                <w:sz w:val="28"/>
                <w:szCs w:val="28"/>
              </w:rPr>
            </w:pPr>
          </w:p>
        </w:tc>
        <w:tc>
          <w:tcPr>
            <w:tcW w:w="1465" w:type="dxa"/>
            <w:vMerge w:val="continue"/>
            <w:noWrap w:val="0"/>
            <w:vAlign w:val="center"/>
          </w:tcPr>
          <w:p>
            <w:pPr>
              <w:spacing w:line="360" w:lineRule="exact"/>
              <w:rPr>
                <w:rFonts w:eastAsia="仿宋_GB2312"/>
                <w:sz w:val="28"/>
                <w:szCs w:val="28"/>
              </w:rPr>
            </w:pPr>
          </w:p>
        </w:tc>
        <w:tc>
          <w:tcPr>
            <w:tcW w:w="2552" w:type="dxa"/>
            <w:noWrap w:val="0"/>
            <w:vAlign w:val="center"/>
          </w:tcPr>
          <w:p>
            <w:pPr>
              <w:spacing w:line="360" w:lineRule="exact"/>
              <w:rPr>
                <w:rFonts w:eastAsia="仿宋_GB2312"/>
                <w:sz w:val="28"/>
                <w:szCs w:val="28"/>
              </w:rPr>
            </w:pPr>
            <w:r>
              <w:rPr>
                <w:rFonts w:eastAsia="仿宋_GB2312"/>
                <w:sz w:val="28"/>
                <w:szCs w:val="28"/>
              </w:rPr>
              <w:t>因拖欠工资出现上访等造成社会影响</w:t>
            </w:r>
          </w:p>
        </w:tc>
        <w:tc>
          <w:tcPr>
            <w:tcW w:w="871" w:type="dxa"/>
            <w:noWrap w:val="0"/>
            <w:vAlign w:val="center"/>
          </w:tcPr>
          <w:p>
            <w:pPr>
              <w:spacing w:line="360" w:lineRule="exact"/>
              <w:jc w:val="center"/>
              <w:rPr>
                <w:rFonts w:eastAsia="仿宋_GB2312"/>
                <w:sz w:val="28"/>
                <w:szCs w:val="28"/>
              </w:rPr>
            </w:pPr>
          </w:p>
        </w:tc>
        <w:tc>
          <w:tcPr>
            <w:tcW w:w="570" w:type="dxa"/>
            <w:noWrap w:val="0"/>
            <w:vAlign w:val="center"/>
          </w:tcPr>
          <w:p>
            <w:pPr>
              <w:spacing w:line="360" w:lineRule="exact"/>
              <w:jc w:val="center"/>
              <w:rPr>
                <w:rFonts w:eastAsia="仿宋_GB2312"/>
                <w:sz w:val="28"/>
                <w:szCs w:val="28"/>
              </w:rPr>
            </w:pPr>
          </w:p>
        </w:tc>
        <w:tc>
          <w:tcPr>
            <w:tcW w:w="707" w:type="dxa"/>
            <w:noWrap w:val="0"/>
            <w:vAlign w:val="center"/>
          </w:tcPr>
          <w:p>
            <w:pPr>
              <w:spacing w:line="360" w:lineRule="exact"/>
              <w:jc w:val="center"/>
              <w:rPr>
                <w:rFonts w:eastAsia="仿宋_GB2312"/>
                <w:sz w:val="28"/>
                <w:szCs w:val="28"/>
              </w:rPr>
            </w:pPr>
          </w:p>
        </w:tc>
        <w:tc>
          <w:tcPr>
            <w:tcW w:w="958" w:type="dxa"/>
            <w:noWrap w:val="0"/>
            <w:vAlign w:val="center"/>
          </w:tcPr>
          <w:p>
            <w:pPr>
              <w:spacing w:line="360" w:lineRule="exact"/>
              <w:ind w:left="-1" w:leftChars="-47" w:right="-118" w:rightChars="-56" w:hanging="98" w:hangingChars="35"/>
              <w:jc w:val="center"/>
              <w:rPr>
                <w:rFonts w:eastAsia="仿宋_GB2312"/>
                <w:sz w:val="28"/>
                <w:szCs w:val="28"/>
              </w:rPr>
            </w:pPr>
            <w:r>
              <w:rPr>
                <w:rFonts w:eastAsia="仿宋_GB2312"/>
                <w:sz w:val="28"/>
                <w:szCs w:val="28"/>
              </w:rPr>
              <w:t>不合格</w:t>
            </w:r>
          </w:p>
        </w:tc>
        <w:tc>
          <w:tcPr>
            <w:tcW w:w="840" w:type="dxa"/>
            <w:noWrap w:val="0"/>
            <w:vAlign w:val="top"/>
          </w:tcPr>
          <w:p>
            <w:pPr>
              <w:spacing w:line="36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exact"/>
          <w:jc w:val="center"/>
        </w:trPr>
        <w:tc>
          <w:tcPr>
            <w:tcW w:w="480" w:type="dxa"/>
            <w:vMerge w:val="restart"/>
            <w:noWrap w:val="0"/>
            <w:vAlign w:val="center"/>
          </w:tcPr>
          <w:p>
            <w:pPr>
              <w:spacing w:line="360" w:lineRule="exact"/>
              <w:jc w:val="center"/>
              <w:rPr>
                <w:rFonts w:eastAsia="仿宋_GB2312"/>
                <w:sz w:val="28"/>
                <w:szCs w:val="28"/>
              </w:rPr>
            </w:pPr>
            <w:r>
              <w:rPr>
                <w:rFonts w:eastAsia="仿宋_GB2312"/>
                <w:sz w:val="28"/>
                <w:szCs w:val="28"/>
              </w:rPr>
              <w:t>5</w:t>
            </w:r>
          </w:p>
        </w:tc>
        <w:tc>
          <w:tcPr>
            <w:tcW w:w="512" w:type="dxa"/>
            <w:vMerge w:val="continue"/>
            <w:noWrap w:val="0"/>
            <w:vAlign w:val="center"/>
          </w:tcPr>
          <w:p>
            <w:pPr>
              <w:spacing w:line="360" w:lineRule="exact"/>
              <w:jc w:val="center"/>
              <w:rPr>
                <w:rFonts w:eastAsia="仿宋_GB2312"/>
                <w:sz w:val="28"/>
                <w:szCs w:val="28"/>
              </w:rPr>
            </w:pPr>
          </w:p>
        </w:tc>
        <w:tc>
          <w:tcPr>
            <w:tcW w:w="486" w:type="dxa"/>
            <w:vMerge w:val="restart"/>
            <w:noWrap w:val="0"/>
            <w:vAlign w:val="center"/>
          </w:tcPr>
          <w:p>
            <w:pPr>
              <w:spacing w:line="360" w:lineRule="exact"/>
              <w:jc w:val="center"/>
              <w:rPr>
                <w:rFonts w:eastAsia="仿宋_GB2312"/>
                <w:sz w:val="28"/>
                <w:szCs w:val="28"/>
              </w:rPr>
            </w:pPr>
            <w:r>
              <w:rPr>
                <w:rFonts w:eastAsia="仿宋_GB2312"/>
                <w:sz w:val="28"/>
                <w:szCs w:val="28"/>
              </w:rPr>
              <w:t>管理、配合协调、信誉等方面</w:t>
            </w:r>
          </w:p>
        </w:tc>
        <w:tc>
          <w:tcPr>
            <w:tcW w:w="1465" w:type="dxa"/>
            <w:vMerge w:val="restart"/>
            <w:noWrap w:val="0"/>
            <w:vAlign w:val="center"/>
          </w:tcPr>
          <w:p>
            <w:pPr>
              <w:spacing w:line="360" w:lineRule="exact"/>
              <w:rPr>
                <w:rFonts w:eastAsia="仿宋_GB2312"/>
                <w:sz w:val="28"/>
                <w:szCs w:val="28"/>
              </w:rPr>
            </w:pPr>
            <w:r>
              <w:rPr>
                <w:rFonts w:eastAsia="仿宋_GB2312"/>
                <w:sz w:val="28"/>
                <w:szCs w:val="28"/>
              </w:rPr>
              <w:t>现有管理人员配备、配合、信誉、协调管理及分包管理、现场了解</w:t>
            </w:r>
          </w:p>
        </w:tc>
        <w:tc>
          <w:tcPr>
            <w:tcW w:w="2552" w:type="dxa"/>
            <w:noWrap w:val="0"/>
            <w:vAlign w:val="center"/>
          </w:tcPr>
          <w:p>
            <w:pPr>
              <w:spacing w:line="360" w:lineRule="exact"/>
              <w:rPr>
                <w:rFonts w:eastAsia="仿宋_GB2312"/>
                <w:sz w:val="28"/>
                <w:szCs w:val="28"/>
              </w:rPr>
            </w:pPr>
            <w:r>
              <w:rPr>
                <w:rFonts w:eastAsia="仿宋_GB2312"/>
                <w:sz w:val="28"/>
                <w:szCs w:val="28"/>
              </w:rPr>
              <w:t>管理能力较强、人员配备齐全且自行管理</w:t>
            </w:r>
          </w:p>
        </w:tc>
        <w:tc>
          <w:tcPr>
            <w:tcW w:w="871" w:type="dxa"/>
            <w:noWrap w:val="0"/>
            <w:vAlign w:val="center"/>
          </w:tcPr>
          <w:p>
            <w:pPr>
              <w:spacing w:line="360" w:lineRule="exact"/>
              <w:jc w:val="center"/>
              <w:rPr>
                <w:rFonts w:eastAsia="仿宋_GB2312"/>
                <w:sz w:val="28"/>
                <w:szCs w:val="28"/>
              </w:rPr>
            </w:pPr>
            <w:r>
              <w:rPr>
                <w:rFonts w:eastAsia="仿宋_GB2312"/>
                <w:sz w:val="28"/>
                <w:szCs w:val="28"/>
              </w:rPr>
              <w:t>5</w:t>
            </w:r>
          </w:p>
        </w:tc>
        <w:tc>
          <w:tcPr>
            <w:tcW w:w="570" w:type="dxa"/>
            <w:noWrap w:val="0"/>
            <w:vAlign w:val="center"/>
          </w:tcPr>
          <w:p>
            <w:pPr>
              <w:spacing w:line="360" w:lineRule="exact"/>
              <w:jc w:val="center"/>
              <w:rPr>
                <w:rFonts w:eastAsia="仿宋_GB2312"/>
                <w:sz w:val="28"/>
                <w:szCs w:val="28"/>
              </w:rPr>
            </w:pPr>
          </w:p>
        </w:tc>
        <w:tc>
          <w:tcPr>
            <w:tcW w:w="707" w:type="dxa"/>
            <w:noWrap w:val="0"/>
            <w:vAlign w:val="center"/>
          </w:tcPr>
          <w:p>
            <w:pPr>
              <w:spacing w:line="360" w:lineRule="exact"/>
              <w:jc w:val="center"/>
              <w:rPr>
                <w:rFonts w:eastAsia="仿宋_GB2312"/>
                <w:sz w:val="28"/>
                <w:szCs w:val="28"/>
              </w:rPr>
            </w:pPr>
          </w:p>
        </w:tc>
        <w:tc>
          <w:tcPr>
            <w:tcW w:w="958" w:type="dxa"/>
            <w:noWrap w:val="0"/>
            <w:vAlign w:val="center"/>
          </w:tcPr>
          <w:p>
            <w:pPr>
              <w:spacing w:line="360" w:lineRule="exact"/>
              <w:ind w:left="-1" w:leftChars="-47" w:right="-118" w:rightChars="-56" w:hanging="98" w:hangingChars="35"/>
              <w:jc w:val="center"/>
              <w:rPr>
                <w:rFonts w:eastAsia="仿宋_GB2312"/>
                <w:sz w:val="28"/>
                <w:szCs w:val="28"/>
              </w:rPr>
            </w:pPr>
          </w:p>
        </w:tc>
        <w:tc>
          <w:tcPr>
            <w:tcW w:w="840" w:type="dxa"/>
            <w:noWrap w:val="0"/>
            <w:vAlign w:val="top"/>
          </w:tcPr>
          <w:p>
            <w:pPr>
              <w:spacing w:line="36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exact"/>
          <w:jc w:val="center"/>
        </w:trPr>
        <w:tc>
          <w:tcPr>
            <w:tcW w:w="480" w:type="dxa"/>
            <w:vMerge w:val="continue"/>
            <w:noWrap w:val="0"/>
            <w:vAlign w:val="center"/>
          </w:tcPr>
          <w:p>
            <w:pPr>
              <w:spacing w:line="360" w:lineRule="exact"/>
              <w:jc w:val="center"/>
              <w:rPr>
                <w:rFonts w:eastAsia="仿宋_GB2312"/>
                <w:sz w:val="28"/>
                <w:szCs w:val="28"/>
              </w:rPr>
            </w:pPr>
          </w:p>
        </w:tc>
        <w:tc>
          <w:tcPr>
            <w:tcW w:w="512" w:type="dxa"/>
            <w:vMerge w:val="continue"/>
            <w:noWrap w:val="0"/>
            <w:vAlign w:val="center"/>
          </w:tcPr>
          <w:p>
            <w:pPr>
              <w:spacing w:line="360" w:lineRule="exact"/>
              <w:jc w:val="center"/>
              <w:rPr>
                <w:rFonts w:eastAsia="仿宋_GB2312"/>
                <w:sz w:val="28"/>
                <w:szCs w:val="28"/>
              </w:rPr>
            </w:pPr>
          </w:p>
        </w:tc>
        <w:tc>
          <w:tcPr>
            <w:tcW w:w="486" w:type="dxa"/>
            <w:vMerge w:val="continue"/>
            <w:noWrap w:val="0"/>
            <w:vAlign w:val="center"/>
          </w:tcPr>
          <w:p>
            <w:pPr>
              <w:spacing w:line="360" w:lineRule="exact"/>
              <w:jc w:val="center"/>
              <w:rPr>
                <w:rFonts w:eastAsia="仿宋_GB2312"/>
                <w:sz w:val="28"/>
                <w:szCs w:val="28"/>
              </w:rPr>
            </w:pPr>
          </w:p>
        </w:tc>
        <w:tc>
          <w:tcPr>
            <w:tcW w:w="1465" w:type="dxa"/>
            <w:vMerge w:val="continue"/>
            <w:noWrap w:val="0"/>
            <w:vAlign w:val="center"/>
          </w:tcPr>
          <w:p>
            <w:pPr>
              <w:spacing w:line="360" w:lineRule="exact"/>
              <w:rPr>
                <w:rFonts w:eastAsia="仿宋_GB2312"/>
                <w:sz w:val="28"/>
                <w:szCs w:val="28"/>
              </w:rPr>
            </w:pPr>
          </w:p>
        </w:tc>
        <w:tc>
          <w:tcPr>
            <w:tcW w:w="2552" w:type="dxa"/>
            <w:noWrap w:val="0"/>
            <w:vAlign w:val="center"/>
          </w:tcPr>
          <w:p>
            <w:pPr>
              <w:spacing w:line="360" w:lineRule="exact"/>
              <w:rPr>
                <w:rFonts w:eastAsia="仿宋_GB2312"/>
                <w:sz w:val="28"/>
                <w:szCs w:val="28"/>
              </w:rPr>
            </w:pPr>
            <w:r>
              <w:rPr>
                <w:rFonts w:eastAsia="仿宋_GB2312"/>
                <w:kern w:val="0"/>
                <w:sz w:val="28"/>
                <w:szCs w:val="28"/>
              </w:rPr>
              <w:t>需配合事项积极响应，不推诿、扯皮</w:t>
            </w:r>
          </w:p>
        </w:tc>
        <w:tc>
          <w:tcPr>
            <w:tcW w:w="871" w:type="dxa"/>
            <w:noWrap w:val="0"/>
            <w:vAlign w:val="center"/>
          </w:tcPr>
          <w:p>
            <w:pPr>
              <w:spacing w:line="360" w:lineRule="exact"/>
              <w:jc w:val="center"/>
              <w:rPr>
                <w:rFonts w:eastAsia="仿宋_GB2312"/>
                <w:sz w:val="28"/>
                <w:szCs w:val="28"/>
              </w:rPr>
            </w:pPr>
            <w:r>
              <w:rPr>
                <w:rFonts w:eastAsia="仿宋_GB2312"/>
                <w:sz w:val="28"/>
                <w:szCs w:val="28"/>
              </w:rPr>
              <w:t>4</w:t>
            </w:r>
          </w:p>
        </w:tc>
        <w:tc>
          <w:tcPr>
            <w:tcW w:w="570" w:type="dxa"/>
            <w:noWrap w:val="0"/>
            <w:vAlign w:val="center"/>
          </w:tcPr>
          <w:p>
            <w:pPr>
              <w:spacing w:line="360" w:lineRule="exact"/>
              <w:jc w:val="center"/>
              <w:rPr>
                <w:rFonts w:eastAsia="仿宋_GB2312"/>
                <w:sz w:val="28"/>
                <w:szCs w:val="28"/>
              </w:rPr>
            </w:pPr>
          </w:p>
        </w:tc>
        <w:tc>
          <w:tcPr>
            <w:tcW w:w="707" w:type="dxa"/>
            <w:noWrap w:val="0"/>
            <w:vAlign w:val="center"/>
          </w:tcPr>
          <w:p>
            <w:pPr>
              <w:spacing w:line="360" w:lineRule="exact"/>
              <w:jc w:val="center"/>
              <w:rPr>
                <w:rFonts w:eastAsia="仿宋_GB2312"/>
                <w:sz w:val="28"/>
                <w:szCs w:val="28"/>
              </w:rPr>
            </w:pPr>
          </w:p>
        </w:tc>
        <w:tc>
          <w:tcPr>
            <w:tcW w:w="958" w:type="dxa"/>
            <w:noWrap w:val="0"/>
            <w:vAlign w:val="center"/>
          </w:tcPr>
          <w:p>
            <w:pPr>
              <w:spacing w:line="360" w:lineRule="exact"/>
              <w:ind w:left="-1" w:leftChars="-47" w:right="-118" w:rightChars="-56" w:hanging="98" w:hangingChars="35"/>
              <w:jc w:val="center"/>
              <w:rPr>
                <w:rFonts w:eastAsia="仿宋_GB2312"/>
                <w:sz w:val="28"/>
                <w:szCs w:val="28"/>
              </w:rPr>
            </w:pPr>
          </w:p>
        </w:tc>
        <w:tc>
          <w:tcPr>
            <w:tcW w:w="840" w:type="dxa"/>
            <w:noWrap w:val="0"/>
            <w:vAlign w:val="top"/>
          </w:tcPr>
          <w:p>
            <w:pPr>
              <w:spacing w:line="36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0" w:hRule="exact"/>
          <w:jc w:val="center"/>
        </w:trPr>
        <w:tc>
          <w:tcPr>
            <w:tcW w:w="480" w:type="dxa"/>
            <w:vMerge w:val="continue"/>
            <w:noWrap w:val="0"/>
            <w:vAlign w:val="center"/>
          </w:tcPr>
          <w:p>
            <w:pPr>
              <w:spacing w:line="360" w:lineRule="exact"/>
              <w:jc w:val="center"/>
              <w:rPr>
                <w:rFonts w:eastAsia="仿宋_GB2312"/>
                <w:sz w:val="28"/>
                <w:szCs w:val="28"/>
              </w:rPr>
            </w:pPr>
          </w:p>
        </w:tc>
        <w:tc>
          <w:tcPr>
            <w:tcW w:w="512" w:type="dxa"/>
            <w:vMerge w:val="continue"/>
            <w:noWrap w:val="0"/>
            <w:vAlign w:val="center"/>
          </w:tcPr>
          <w:p>
            <w:pPr>
              <w:spacing w:line="360" w:lineRule="exact"/>
              <w:jc w:val="center"/>
              <w:rPr>
                <w:rFonts w:eastAsia="仿宋_GB2312"/>
                <w:sz w:val="28"/>
                <w:szCs w:val="28"/>
              </w:rPr>
            </w:pPr>
          </w:p>
        </w:tc>
        <w:tc>
          <w:tcPr>
            <w:tcW w:w="486" w:type="dxa"/>
            <w:vMerge w:val="continue"/>
            <w:noWrap w:val="0"/>
            <w:vAlign w:val="center"/>
          </w:tcPr>
          <w:p>
            <w:pPr>
              <w:spacing w:line="360" w:lineRule="exact"/>
              <w:jc w:val="center"/>
              <w:rPr>
                <w:rFonts w:eastAsia="仿宋_GB2312"/>
                <w:sz w:val="28"/>
                <w:szCs w:val="28"/>
              </w:rPr>
            </w:pPr>
          </w:p>
        </w:tc>
        <w:tc>
          <w:tcPr>
            <w:tcW w:w="1465" w:type="dxa"/>
            <w:vMerge w:val="continue"/>
            <w:noWrap w:val="0"/>
            <w:vAlign w:val="center"/>
          </w:tcPr>
          <w:p>
            <w:pPr>
              <w:spacing w:line="360" w:lineRule="exact"/>
              <w:rPr>
                <w:rFonts w:eastAsia="仿宋_GB2312"/>
                <w:sz w:val="28"/>
                <w:szCs w:val="28"/>
              </w:rPr>
            </w:pPr>
          </w:p>
        </w:tc>
        <w:tc>
          <w:tcPr>
            <w:tcW w:w="2552" w:type="dxa"/>
            <w:noWrap w:val="0"/>
            <w:vAlign w:val="center"/>
          </w:tcPr>
          <w:p>
            <w:pPr>
              <w:spacing w:line="360" w:lineRule="exact"/>
              <w:rPr>
                <w:rFonts w:hint="eastAsia" w:eastAsia="仿宋_GB2312"/>
                <w:sz w:val="28"/>
                <w:szCs w:val="28"/>
              </w:rPr>
            </w:pPr>
            <w:r>
              <w:rPr>
                <w:rFonts w:eastAsia="仿宋_GB2312"/>
                <w:kern w:val="0"/>
                <w:sz w:val="28"/>
                <w:szCs w:val="28"/>
              </w:rPr>
              <w:t>对微利、亏损、难度大的项目，做到不计较得失，不推拖，随叫随到，迎难而上；不毁约，保质保量按期完成</w:t>
            </w:r>
          </w:p>
        </w:tc>
        <w:tc>
          <w:tcPr>
            <w:tcW w:w="871" w:type="dxa"/>
            <w:noWrap w:val="0"/>
            <w:vAlign w:val="center"/>
          </w:tcPr>
          <w:p>
            <w:pPr>
              <w:spacing w:line="360" w:lineRule="exact"/>
              <w:jc w:val="center"/>
              <w:rPr>
                <w:rFonts w:eastAsia="仿宋_GB2312"/>
                <w:sz w:val="28"/>
                <w:szCs w:val="28"/>
              </w:rPr>
            </w:pPr>
            <w:r>
              <w:rPr>
                <w:rFonts w:eastAsia="仿宋_GB2312"/>
                <w:sz w:val="28"/>
                <w:szCs w:val="28"/>
              </w:rPr>
              <w:t>4</w:t>
            </w:r>
          </w:p>
        </w:tc>
        <w:tc>
          <w:tcPr>
            <w:tcW w:w="570" w:type="dxa"/>
            <w:noWrap w:val="0"/>
            <w:vAlign w:val="center"/>
          </w:tcPr>
          <w:p>
            <w:pPr>
              <w:spacing w:line="360" w:lineRule="exact"/>
              <w:jc w:val="center"/>
              <w:rPr>
                <w:rFonts w:eastAsia="仿宋_GB2312"/>
                <w:sz w:val="28"/>
                <w:szCs w:val="28"/>
              </w:rPr>
            </w:pPr>
          </w:p>
        </w:tc>
        <w:tc>
          <w:tcPr>
            <w:tcW w:w="707" w:type="dxa"/>
            <w:noWrap w:val="0"/>
            <w:vAlign w:val="center"/>
          </w:tcPr>
          <w:p>
            <w:pPr>
              <w:spacing w:line="360" w:lineRule="exact"/>
              <w:jc w:val="center"/>
              <w:rPr>
                <w:rFonts w:eastAsia="仿宋_GB2312"/>
                <w:sz w:val="28"/>
                <w:szCs w:val="28"/>
              </w:rPr>
            </w:pPr>
          </w:p>
        </w:tc>
        <w:tc>
          <w:tcPr>
            <w:tcW w:w="958" w:type="dxa"/>
            <w:noWrap w:val="0"/>
            <w:vAlign w:val="center"/>
          </w:tcPr>
          <w:p>
            <w:pPr>
              <w:spacing w:line="360" w:lineRule="exact"/>
              <w:ind w:left="-1" w:leftChars="-47" w:right="-118" w:rightChars="-56" w:hanging="98" w:hangingChars="35"/>
              <w:jc w:val="center"/>
              <w:rPr>
                <w:rFonts w:eastAsia="仿宋_GB2312"/>
                <w:sz w:val="28"/>
                <w:szCs w:val="28"/>
              </w:rPr>
            </w:pPr>
          </w:p>
        </w:tc>
        <w:tc>
          <w:tcPr>
            <w:tcW w:w="840" w:type="dxa"/>
            <w:noWrap w:val="0"/>
            <w:vAlign w:val="top"/>
          </w:tcPr>
          <w:p>
            <w:pPr>
              <w:spacing w:line="36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0" w:hRule="exact"/>
          <w:jc w:val="center"/>
        </w:trPr>
        <w:tc>
          <w:tcPr>
            <w:tcW w:w="480" w:type="dxa"/>
            <w:vMerge w:val="continue"/>
            <w:noWrap w:val="0"/>
            <w:vAlign w:val="center"/>
          </w:tcPr>
          <w:p>
            <w:pPr>
              <w:spacing w:line="360" w:lineRule="exact"/>
              <w:jc w:val="center"/>
              <w:rPr>
                <w:rFonts w:eastAsia="仿宋_GB2312"/>
                <w:sz w:val="28"/>
                <w:szCs w:val="28"/>
              </w:rPr>
            </w:pPr>
          </w:p>
        </w:tc>
        <w:tc>
          <w:tcPr>
            <w:tcW w:w="512" w:type="dxa"/>
            <w:vMerge w:val="continue"/>
            <w:noWrap w:val="0"/>
            <w:vAlign w:val="center"/>
          </w:tcPr>
          <w:p>
            <w:pPr>
              <w:spacing w:line="360" w:lineRule="exact"/>
              <w:jc w:val="center"/>
              <w:rPr>
                <w:rFonts w:eastAsia="仿宋_GB2312"/>
                <w:sz w:val="28"/>
                <w:szCs w:val="28"/>
              </w:rPr>
            </w:pPr>
          </w:p>
        </w:tc>
        <w:tc>
          <w:tcPr>
            <w:tcW w:w="486" w:type="dxa"/>
            <w:vMerge w:val="continue"/>
            <w:noWrap w:val="0"/>
            <w:vAlign w:val="center"/>
          </w:tcPr>
          <w:p>
            <w:pPr>
              <w:spacing w:line="360" w:lineRule="exact"/>
              <w:jc w:val="center"/>
              <w:rPr>
                <w:rFonts w:eastAsia="仿宋_GB2312"/>
                <w:sz w:val="28"/>
                <w:szCs w:val="28"/>
              </w:rPr>
            </w:pPr>
          </w:p>
        </w:tc>
        <w:tc>
          <w:tcPr>
            <w:tcW w:w="1465" w:type="dxa"/>
            <w:vMerge w:val="continue"/>
            <w:noWrap w:val="0"/>
            <w:vAlign w:val="center"/>
          </w:tcPr>
          <w:p>
            <w:pPr>
              <w:spacing w:line="360" w:lineRule="exact"/>
              <w:rPr>
                <w:rFonts w:eastAsia="仿宋_GB2312"/>
                <w:sz w:val="28"/>
                <w:szCs w:val="28"/>
              </w:rPr>
            </w:pPr>
          </w:p>
        </w:tc>
        <w:tc>
          <w:tcPr>
            <w:tcW w:w="2552" w:type="dxa"/>
            <w:noWrap w:val="0"/>
            <w:vAlign w:val="center"/>
          </w:tcPr>
          <w:p>
            <w:pPr>
              <w:spacing w:line="360" w:lineRule="exact"/>
              <w:rPr>
                <w:rFonts w:eastAsia="仿宋_GB2312"/>
                <w:sz w:val="28"/>
                <w:szCs w:val="28"/>
              </w:rPr>
            </w:pPr>
            <w:r>
              <w:rPr>
                <w:rFonts w:eastAsia="仿宋_GB2312"/>
                <w:kern w:val="0"/>
                <w:sz w:val="28"/>
                <w:szCs w:val="28"/>
              </w:rPr>
              <w:t>能无条件承接可能存在社会矛盾的项目，协调能力强，善于处理各类影响项目实施的事项</w:t>
            </w:r>
          </w:p>
        </w:tc>
        <w:tc>
          <w:tcPr>
            <w:tcW w:w="871" w:type="dxa"/>
            <w:noWrap w:val="0"/>
            <w:vAlign w:val="center"/>
          </w:tcPr>
          <w:p>
            <w:pPr>
              <w:spacing w:line="360" w:lineRule="exact"/>
              <w:jc w:val="center"/>
              <w:rPr>
                <w:rFonts w:eastAsia="仿宋_GB2312"/>
                <w:sz w:val="28"/>
                <w:szCs w:val="28"/>
              </w:rPr>
            </w:pPr>
            <w:r>
              <w:rPr>
                <w:rFonts w:eastAsia="仿宋_GB2312"/>
                <w:sz w:val="28"/>
                <w:szCs w:val="28"/>
              </w:rPr>
              <w:t>4</w:t>
            </w:r>
          </w:p>
        </w:tc>
        <w:tc>
          <w:tcPr>
            <w:tcW w:w="570" w:type="dxa"/>
            <w:noWrap w:val="0"/>
            <w:vAlign w:val="center"/>
          </w:tcPr>
          <w:p>
            <w:pPr>
              <w:spacing w:line="360" w:lineRule="exact"/>
              <w:jc w:val="center"/>
              <w:rPr>
                <w:rFonts w:eastAsia="仿宋_GB2312"/>
                <w:sz w:val="28"/>
                <w:szCs w:val="28"/>
              </w:rPr>
            </w:pPr>
          </w:p>
        </w:tc>
        <w:tc>
          <w:tcPr>
            <w:tcW w:w="707" w:type="dxa"/>
            <w:noWrap w:val="0"/>
            <w:vAlign w:val="center"/>
          </w:tcPr>
          <w:p>
            <w:pPr>
              <w:spacing w:line="360" w:lineRule="exact"/>
              <w:jc w:val="center"/>
              <w:rPr>
                <w:rFonts w:eastAsia="仿宋_GB2312"/>
                <w:sz w:val="28"/>
                <w:szCs w:val="28"/>
              </w:rPr>
            </w:pPr>
          </w:p>
        </w:tc>
        <w:tc>
          <w:tcPr>
            <w:tcW w:w="958" w:type="dxa"/>
            <w:noWrap w:val="0"/>
            <w:vAlign w:val="center"/>
          </w:tcPr>
          <w:p>
            <w:pPr>
              <w:spacing w:line="360" w:lineRule="exact"/>
              <w:ind w:left="-1" w:leftChars="-47" w:right="-118" w:rightChars="-56" w:hanging="98" w:hangingChars="35"/>
              <w:jc w:val="center"/>
              <w:rPr>
                <w:rFonts w:eastAsia="仿宋_GB2312"/>
                <w:sz w:val="28"/>
                <w:szCs w:val="28"/>
              </w:rPr>
            </w:pPr>
          </w:p>
        </w:tc>
        <w:tc>
          <w:tcPr>
            <w:tcW w:w="840" w:type="dxa"/>
            <w:noWrap w:val="0"/>
            <w:vAlign w:val="top"/>
          </w:tcPr>
          <w:p>
            <w:pPr>
              <w:spacing w:line="36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exact"/>
          <w:jc w:val="center"/>
        </w:trPr>
        <w:tc>
          <w:tcPr>
            <w:tcW w:w="480" w:type="dxa"/>
            <w:vMerge w:val="continue"/>
            <w:noWrap w:val="0"/>
            <w:vAlign w:val="center"/>
          </w:tcPr>
          <w:p>
            <w:pPr>
              <w:spacing w:line="360" w:lineRule="exact"/>
              <w:jc w:val="center"/>
              <w:rPr>
                <w:rFonts w:eastAsia="仿宋_GB2312"/>
                <w:sz w:val="28"/>
                <w:szCs w:val="28"/>
              </w:rPr>
            </w:pPr>
          </w:p>
        </w:tc>
        <w:tc>
          <w:tcPr>
            <w:tcW w:w="512" w:type="dxa"/>
            <w:vMerge w:val="continue"/>
            <w:noWrap w:val="0"/>
            <w:vAlign w:val="center"/>
          </w:tcPr>
          <w:p>
            <w:pPr>
              <w:spacing w:line="360" w:lineRule="exact"/>
              <w:jc w:val="center"/>
              <w:rPr>
                <w:rFonts w:eastAsia="仿宋_GB2312"/>
                <w:sz w:val="28"/>
                <w:szCs w:val="28"/>
              </w:rPr>
            </w:pPr>
          </w:p>
        </w:tc>
        <w:tc>
          <w:tcPr>
            <w:tcW w:w="486" w:type="dxa"/>
            <w:vMerge w:val="continue"/>
            <w:noWrap w:val="0"/>
            <w:vAlign w:val="center"/>
          </w:tcPr>
          <w:p>
            <w:pPr>
              <w:spacing w:line="360" w:lineRule="exact"/>
              <w:jc w:val="center"/>
              <w:rPr>
                <w:rFonts w:eastAsia="仿宋_GB2312"/>
                <w:sz w:val="28"/>
                <w:szCs w:val="28"/>
              </w:rPr>
            </w:pPr>
          </w:p>
        </w:tc>
        <w:tc>
          <w:tcPr>
            <w:tcW w:w="1465" w:type="dxa"/>
            <w:vMerge w:val="continue"/>
            <w:noWrap w:val="0"/>
            <w:vAlign w:val="center"/>
          </w:tcPr>
          <w:p>
            <w:pPr>
              <w:spacing w:line="360" w:lineRule="exact"/>
              <w:rPr>
                <w:rFonts w:eastAsia="仿宋_GB2312"/>
                <w:sz w:val="28"/>
                <w:szCs w:val="28"/>
              </w:rPr>
            </w:pPr>
          </w:p>
        </w:tc>
        <w:tc>
          <w:tcPr>
            <w:tcW w:w="2552" w:type="dxa"/>
            <w:noWrap w:val="0"/>
            <w:vAlign w:val="center"/>
          </w:tcPr>
          <w:p>
            <w:pPr>
              <w:spacing w:line="360" w:lineRule="exact"/>
              <w:rPr>
                <w:rFonts w:eastAsia="仿宋_GB2312"/>
                <w:sz w:val="28"/>
                <w:szCs w:val="28"/>
              </w:rPr>
            </w:pPr>
            <w:r>
              <w:rPr>
                <w:rFonts w:eastAsia="仿宋_GB2312"/>
                <w:sz w:val="28"/>
                <w:szCs w:val="28"/>
              </w:rPr>
              <w:t>不符合要求或分包管理</w:t>
            </w:r>
          </w:p>
        </w:tc>
        <w:tc>
          <w:tcPr>
            <w:tcW w:w="871" w:type="dxa"/>
            <w:noWrap w:val="0"/>
            <w:vAlign w:val="center"/>
          </w:tcPr>
          <w:p>
            <w:pPr>
              <w:spacing w:line="360" w:lineRule="exact"/>
              <w:jc w:val="center"/>
              <w:rPr>
                <w:rFonts w:eastAsia="仿宋_GB2312"/>
                <w:sz w:val="28"/>
                <w:szCs w:val="28"/>
              </w:rPr>
            </w:pPr>
            <w:r>
              <w:rPr>
                <w:rFonts w:eastAsia="仿宋_GB2312"/>
                <w:sz w:val="28"/>
                <w:szCs w:val="28"/>
              </w:rPr>
              <w:t>3</w:t>
            </w:r>
          </w:p>
        </w:tc>
        <w:tc>
          <w:tcPr>
            <w:tcW w:w="570" w:type="dxa"/>
            <w:noWrap w:val="0"/>
            <w:vAlign w:val="center"/>
          </w:tcPr>
          <w:p>
            <w:pPr>
              <w:spacing w:line="360" w:lineRule="exact"/>
              <w:jc w:val="center"/>
              <w:rPr>
                <w:rFonts w:eastAsia="仿宋_GB2312"/>
                <w:sz w:val="28"/>
                <w:szCs w:val="28"/>
              </w:rPr>
            </w:pPr>
          </w:p>
        </w:tc>
        <w:tc>
          <w:tcPr>
            <w:tcW w:w="707" w:type="dxa"/>
            <w:noWrap w:val="0"/>
            <w:vAlign w:val="center"/>
          </w:tcPr>
          <w:p>
            <w:pPr>
              <w:spacing w:line="360" w:lineRule="exact"/>
              <w:jc w:val="center"/>
              <w:rPr>
                <w:rFonts w:eastAsia="仿宋_GB2312"/>
                <w:sz w:val="28"/>
                <w:szCs w:val="28"/>
              </w:rPr>
            </w:pPr>
          </w:p>
        </w:tc>
        <w:tc>
          <w:tcPr>
            <w:tcW w:w="958" w:type="dxa"/>
            <w:noWrap w:val="0"/>
            <w:vAlign w:val="center"/>
          </w:tcPr>
          <w:p>
            <w:pPr>
              <w:spacing w:line="360" w:lineRule="exact"/>
              <w:ind w:left="-1" w:leftChars="-47" w:right="-118" w:rightChars="-56" w:hanging="98" w:hangingChars="35"/>
              <w:jc w:val="center"/>
              <w:rPr>
                <w:rFonts w:eastAsia="仿宋_GB2312"/>
                <w:sz w:val="28"/>
                <w:szCs w:val="28"/>
              </w:rPr>
            </w:pPr>
            <w:r>
              <w:rPr>
                <w:rFonts w:eastAsia="仿宋_GB2312"/>
                <w:sz w:val="28"/>
                <w:szCs w:val="28"/>
              </w:rPr>
              <w:t>不合格</w:t>
            </w:r>
          </w:p>
        </w:tc>
        <w:tc>
          <w:tcPr>
            <w:tcW w:w="840" w:type="dxa"/>
            <w:noWrap w:val="0"/>
            <w:vAlign w:val="top"/>
          </w:tcPr>
          <w:p>
            <w:pPr>
              <w:spacing w:line="36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exact"/>
          <w:jc w:val="center"/>
        </w:trPr>
        <w:tc>
          <w:tcPr>
            <w:tcW w:w="480" w:type="dxa"/>
            <w:vMerge w:val="restart"/>
            <w:noWrap w:val="0"/>
            <w:vAlign w:val="center"/>
          </w:tcPr>
          <w:p>
            <w:pPr>
              <w:spacing w:line="360" w:lineRule="exact"/>
              <w:jc w:val="center"/>
              <w:rPr>
                <w:rFonts w:eastAsia="仿宋_GB2312"/>
                <w:sz w:val="28"/>
                <w:szCs w:val="28"/>
              </w:rPr>
            </w:pPr>
            <w:r>
              <w:rPr>
                <w:rFonts w:eastAsia="仿宋_GB2312"/>
                <w:sz w:val="28"/>
                <w:szCs w:val="28"/>
              </w:rPr>
              <w:t>6</w:t>
            </w:r>
          </w:p>
        </w:tc>
        <w:tc>
          <w:tcPr>
            <w:tcW w:w="998" w:type="dxa"/>
            <w:gridSpan w:val="2"/>
            <w:vMerge w:val="restart"/>
            <w:noWrap w:val="0"/>
            <w:vAlign w:val="center"/>
          </w:tcPr>
          <w:p>
            <w:pPr>
              <w:spacing w:line="360" w:lineRule="exact"/>
              <w:jc w:val="center"/>
              <w:rPr>
                <w:rFonts w:eastAsia="仿宋_GB2312"/>
                <w:sz w:val="28"/>
                <w:szCs w:val="28"/>
              </w:rPr>
            </w:pPr>
            <w:r>
              <w:rPr>
                <w:rFonts w:eastAsia="仿宋_GB2312"/>
                <w:sz w:val="28"/>
                <w:szCs w:val="28"/>
              </w:rPr>
              <w:t>资金</w:t>
            </w:r>
          </w:p>
          <w:p>
            <w:pPr>
              <w:spacing w:line="360" w:lineRule="exact"/>
              <w:jc w:val="center"/>
              <w:rPr>
                <w:rFonts w:eastAsia="仿宋_GB2312"/>
                <w:sz w:val="28"/>
                <w:szCs w:val="28"/>
              </w:rPr>
            </w:pPr>
            <w:r>
              <w:rPr>
                <w:rFonts w:eastAsia="仿宋_GB2312"/>
                <w:sz w:val="28"/>
                <w:szCs w:val="28"/>
              </w:rPr>
              <w:t>能力</w:t>
            </w:r>
          </w:p>
        </w:tc>
        <w:tc>
          <w:tcPr>
            <w:tcW w:w="1465" w:type="dxa"/>
            <w:vMerge w:val="restart"/>
            <w:noWrap w:val="0"/>
            <w:vAlign w:val="center"/>
          </w:tcPr>
          <w:p>
            <w:pPr>
              <w:spacing w:line="360" w:lineRule="exact"/>
              <w:rPr>
                <w:rFonts w:eastAsia="仿宋_GB2312"/>
                <w:sz w:val="28"/>
                <w:szCs w:val="28"/>
              </w:rPr>
            </w:pPr>
            <w:r>
              <w:rPr>
                <w:rFonts w:eastAsia="仿宋_GB2312"/>
                <w:sz w:val="28"/>
                <w:szCs w:val="28"/>
              </w:rPr>
              <w:t>支付工程材料等与工程相关的支出</w:t>
            </w:r>
          </w:p>
        </w:tc>
        <w:tc>
          <w:tcPr>
            <w:tcW w:w="2552" w:type="dxa"/>
            <w:noWrap w:val="0"/>
            <w:vAlign w:val="center"/>
          </w:tcPr>
          <w:p>
            <w:pPr>
              <w:spacing w:line="360" w:lineRule="exact"/>
              <w:rPr>
                <w:rFonts w:eastAsia="仿宋_GB2312"/>
                <w:sz w:val="28"/>
                <w:szCs w:val="28"/>
              </w:rPr>
            </w:pPr>
            <w:r>
              <w:rPr>
                <w:rFonts w:eastAsia="仿宋_GB2312"/>
                <w:sz w:val="28"/>
                <w:szCs w:val="28"/>
              </w:rPr>
              <w:t>较强及以上</w:t>
            </w:r>
          </w:p>
        </w:tc>
        <w:tc>
          <w:tcPr>
            <w:tcW w:w="871" w:type="dxa"/>
            <w:noWrap w:val="0"/>
            <w:vAlign w:val="center"/>
          </w:tcPr>
          <w:p>
            <w:pPr>
              <w:spacing w:line="360" w:lineRule="exact"/>
              <w:jc w:val="center"/>
              <w:rPr>
                <w:rFonts w:eastAsia="仿宋_GB2312"/>
                <w:sz w:val="28"/>
                <w:szCs w:val="28"/>
              </w:rPr>
            </w:pPr>
            <w:r>
              <w:rPr>
                <w:rFonts w:eastAsia="仿宋_GB2312"/>
                <w:sz w:val="28"/>
                <w:szCs w:val="28"/>
              </w:rPr>
              <w:t>10</w:t>
            </w:r>
          </w:p>
        </w:tc>
        <w:tc>
          <w:tcPr>
            <w:tcW w:w="570" w:type="dxa"/>
            <w:noWrap w:val="0"/>
            <w:vAlign w:val="center"/>
          </w:tcPr>
          <w:p>
            <w:pPr>
              <w:spacing w:line="360" w:lineRule="exact"/>
              <w:jc w:val="center"/>
              <w:rPr>
                <w:rFonts w:eastAsia="仿宋_GB2312"/>
                <w:sz w:val="28"/>
                <w:szCs w:val="28"/>
              </w:rPr>
            </w:pPr>
          </w:p>
        </w:tc>
        <w:tc>
          <w:tcPr>
            <w:tcW w:w="707" w:type="dxa"/>
            <w:noWrap w:val="0"/>
            <w:vAlign w:val="center"/>
          </w:tcPr>
          <w:p>
            <w:pPr>
              <w:spacing w:line="360" w:lineRule="exact"/>
              <w:jc w:val="center"/>
              <w:rPr>
                <w:rFonts w:eastAsia="仿宋_GB2312"/>
                <w:sz w:val="28"/>
                <w:szCs w:val="28"/>
              </w:rPr>
            </w:pPr>
          </w:p>
        </w:tc>
        <w:tc>
          <w:tcPr>
            <w:tcW w:w="958" w:type="dxa"/>
            <w:noWrap w:val="0"/>
            <w:vAlign w:val="center"/>
          </w:tcPr>
          <w:p>
            <w:pPr>
              <w:spacing w:line="360" w:lineRule="exact"/>
              <w:ind w:left="-1" w:leftChars="-47" w:right="-118" w:rightChars="-56" w:hanging="98" w:hangingChars="35"/>
              <w:jc w:val="center"/>
              <w:rPr>
                <w:rFonts w:eastAsia="仿宋_GB2312"/>
                <w:sz w:val="28"/>
                <w:szCs w:val="28"/>
              </w:rPr>
            </w:pPr>
          </w:p>
        </w:tc>
        <w:tc>
          <w:tcPr>
            <w:tcW w:w="840" w:type="dxa"/>
            <w:noWrap w:val="0"/>
            <w:vAlign w:val="top"/>
          </w:tcPr>
          <w:p>
            <w:pPr>
              <w:spacing w:line="36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exact"/>
          <w:jc w:val="center"/>
        </w:trPr>
        <w:tc>
          <w:tcPr>
            <w:tcW w:w="480" w:type="dxa"/>
            <w:vMerge w:val="continue"/>
            <w:noWrap w:val="0"/>
            <w:vAlign w:val="center"/>
          </w:tcPr>
          <w:p>
            <w:pPr>
              <w:spacing w:line="360" w:lineRule="exact"/>
              <w:jc w:val="center"/>
              <w:rPr>
                <w:rFonts w:eastAsia="仿宋_GB2312"/>
                <w:sz w:val="28"/>
                <w:szCs w:val="28"/>
              </w:rPr>
            </w:pPr>
          </w:p>
        </w:tc>
        <w:tc>
          <w:tcPr>
            <w:tcW w:w="998" w:type="dxa"/>
            <w:gridSpan w:val="2"/>
            <w:vMerge w:val="continue"/>
            <w:noWrap w:val="0"/>
            <w:vAlign w:val="center"/>
          </w:tcPr>
          <w:p>
            <w:pPr>
              <w:spacing w:line="360" w:lineRule="exact"/>
              <w:jc w:val="center"/>
              <w:rPr>
                <w:rFonts w:eastAsia="仿宋_GB2312"/>
                <w:sz w:val="28"/>
                <w:szCs w:val="28"/>
              </w:rPr>
            </w:pPr>
          </w:p>
        </w:tc>
        <w:tc>
          <w:tcPr>
            <w:tcW w:w="1465" w:type="dxa"/>
            <w:vMerge w:val="continue"/>
            <w:noWrap w:val="0"/>
            <w:vAlign w:val="center"/>
          </w:tcPr>
          <w:p>
            <w:pPr>
              <w:spacing w:line="360" w:lineRule="exact"/>
              <w:rPr>
                <w:rFonts w:eastAsia="仿宋_GB2312"/>
                <w:sz w:val="28"/>
                <w:szCs w:val="28"/>
              </w:rPr>
            </w:pPr>
          </w:p>
        </w:tc>
        <w:tc>
          <w:tcPr>
            <w:tcW w:w="2552" w:type="dxa"/>
            <w:noWrap w:val="0"/>
            <w:vAlign w:val="center"/>
          </w:tcPr>
          <w:p>
            <w:pPr>
              <w:spacing w:line="360" w:lineRule="exact"/>
              <w:rPr>
                <w:rFonts w:eastAsia="仿宋_GB2312"/>
                <w:sz w:val="28"/>
                <w:szCs w:val="28"/>
              </w:rPr>
            </w:pPr>
            <w:r>
              <w:rPr>
                <w:rFonts w:eastAsia="仿宋_GB2312"/>
                <w:sz w:val="28"/>
                <w:szCs w:val="28"/>
              </w:rPr>
              <w:t>出现资金紧张严重影响工程施工</w:t>
            </w:r>
          </w:p>
        </w:tc>
        <w:tc>
          <w:tcPr>
            <w:tcW w:w="871" w:type="dxa"/>
            <w:noWrap w:val="0"/>
            <w:vAlign w:val="center"/>
          </w:tcPr>
          <w:p>
            <w:pPr>
              <w:spacing w:line="360" w:lineRule="exact"/>
              <w:jc w:val="center"/>
              <w:rPr>
                <w:rFonts w:eastAsia="仿宋_GB2312"/>
                <w:sz w:val="28"/>
                <w:szCs w:val="28"/>
              </w:rPr>
            </w:pPr>
          </w:p>
        </w:tc>
        <w:tc>
          <w:tcPr>
            <w:tcW w:w="570" w:type="dxa"/>
            <w:noWrap w:val="0"/>
            <w:vAlign w:val="center"/>
          </w:tcPr>
          <w:p>
            <w:pPr>
              <w:spacing w:line="360" w:lineRule="exact"/>
              <w:jc w:val="center"/>
              <w:rPr>
                <w:rFonts w:eastAsia="仿宋_GB2312"/>
                <w:sz w:val="28"/>
                <w:szCs w:val="28"/>
              </w:rPr>
            </w:pPr>
          </w:p>
          <w:p>
            <w:pPr>
              <w:spacing w:line="360" w:lineRule="exact"/>
              <w:jc w:val="center"/>
              <w:rPr>
                <w:rFonts w:eastAsia="仿宋_GB2312"/>
                <w:sz w:val="28"/>
                <w:szCs w:val="28"/>
              </w:rPr>
            </w:pPr>
          </w:p>
        </w:tc>
        <w:tc>
          <w:tcPr>
            <w:tcW w:w="707" w:type="dxa"/>
            <w:noWrap w:val="0"/>
            <w:vAlign w:val="center"/>
          </w:tcPr>
          <w:p>
            <w:pPr>
              <w:spacing w:line="360" w:lineRule="exact"/>
              <w:jc w:val="center"/>
              <w:rPr>
                <w:rFonts w:eastAsia="仿宋_GB2312"/>
                <w:sz w:val="28"/>
                <w:szCs w:val="28"/>
              </w:rPr>
            </w:pPr>
          </w:p>
        </w:tc>
        <w:tc>
          <w:tcPr>
            <w:tcW w:w="958" w:type="dxa"/>
            <w:noWrap w:val="0"/>
            <w:vAlign w:val="center"/>
          </w:tcPr>
          <w:p>
            <w:pPr>
              <w:spacing w:line="360" w:lineRule="exact"/>
              <w:ind w:left="-1" w:leftChars="-47" w:right="-118" w:rightChars="-56" w:hanging="98" w:hangingChars="35"/>
              <w:jc w:val="center"/>
              <w:rPr>
                <w:rFonts w:eastAsia="仿宋_GB2312"/>
                <w:sz w:val="28"/>
                <w:szCs w:val="28"/>
              </w:rPr>
            </w:pPr>
            <w:r>
              <w:rPr>
                <w:rFonts w:eastAsia="仿宋_GB2312"/>
                <w:sz w:val="28"/>
                <w:szCs w:val="28"/>
              </w:rPr>
              <w:t>不合格</w:t>
            </w:r>
          </w:p>
        </w:tc>
        <w:tc>
          <w:tcPr>
            <w:tcW w:w="840" w:type="dxa"/>
            <w:noWrap w:val="0"/>
            <w:vAlign w:val="top"/>
          </w:tcPr>
          <w:p>
            <w:pPr>
              <w:spacing w:line="36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exact"/>
          <w:jc w:val="center"/>
        </w:trPr>
        <w:tc>
          <w:tcPr>
            <w:tcW w:w="5495" w:type="dxa"/>
            <w:gridSpan w:val="5"/>
            <w:noWrap w:val="0"/>
            <w:vAlign w:val="center"/>
          </w:tcPr>
          <w:p>
            <w:pPr>
              <w:spacing w:line="360" w:lineRule="exact"/>
              <w:jc w:val="center"/>
              <w:rPr>
                <w:rFonts w:hint="eastAsia" w:ascii="黑体" w:hAnsi="黑体" w:eastAsia="黑体" w:cs="黑体"/>
                <w:sz w:val="28"/>
                <w:szCs w:val="28"/>
              </w:rPr>
            </w:pPr>
            <w:r>
              <w:rPr>
                <w:rFonts w:hint="eastAsia" w:ascii="黑体" w:hAnsi="黑体" w:eastAsia="黑体" w:cs="黑体"/>
                <w:sz w:val="28"/>
                <w:szCs w:val="28"/>
              </w:rPr>
              <w:t>合     计</w:t>
            </w:r>
          </w:p>
        </w:tc>
        <w:tc>
          <w:tcPr>
            <w:tcW w:w="871" w:type="dxa"/>
            <w:noWrap w:val="0"/>
            <w:vAlign w:val="center"/>
          </w:tcPr>
          <w:p>
            <w:pPr>
              <w:spacing w:line="360" w:lineRule="exact"/>
              <w:jc w:val="center"/>
              <w:rPr>
                <w:rFonts w:eastAsia="仿宋_GB2312"/>
                <w:sz w:val="28"/>
                <w:szCs w:val="28"/>
              </w:rPr>
            </w:pPr>
            <w:r>
              <w:rPr>
                <w:rFonts w:eastAsia="仿宋_GB2312"/>
                <w:sz w:val="28"/>
                <w:szCs w:val="28"/>
              </w:rPr>
              <w:t>100</w:t>
            </w:r>
          </w:p>
        </w:tc>
        <w:tc>
          <w:tcPr>
            <w:tcW w:w="570" w:type="dxa"/>
            <w:noWrap w:val="0"/>
            <w:vAlign w:val="center"/>
          </w:tcPr>
          <w:p>
            <w:pPr>
              <w:spacing w:line="360" w:lineRule="exact"/>
              <w:jc w:val="center"/>
              <w:rPr>
                <w:rFonts w:eastAsia="仿宋_GB2312"/>
                <w:sz w:val="28"/>
                <w:szCs w:val="28"/>
              </w:rPr>
            </w:pPr>
          </w:p>
        </w:tc>
        <w:tc>
          <w:tcPr>
            <w:tcW w:w="707" w:type="dxa"/>
            <w:noWrap w:val="0"/>
            <w:vAlign w:val="center"/>
          </w:tcPr>
          <w:p>
            <w:pPr>
              <w:spacing w:line="360" w:lineRule="exact"/>
              <w:jc w:val="center"/>
              <w:rPr>
                <w:rFonts w:eastAsia="仿宋_GB2312"/>
                <w:sz w:val="28"/>
                <w:szCs w:val="28"/>
              </w:rPr>
            </w:pPr>
          </w:p>
        </w:tc>
        <w:tc>
          <w:tcPr>
            <w:tcW w:w="958" w:type="dxa"/>
            <w:noWrap w:val="0"/>
            <w:vAlign w:val="center"/>
          </w:tcPr>
          <w:p>
            <w:pPr>
              <w:spacing w:line="360" w:lineRule="exact"/>
              <w:ind w:left="-1" w:leftChars="-47" w:right="-118" w:rightChars="-56" w:hanging="98" w:hangingChars="35"/>
              <w:jc w:val="center"/>
              <w:rPr>
                <w:rFonts w:eastAsia="仿宋_GB2312"/>
                <w:sz w:val="28"/>
                <w:szCs w:val="28"/>
              </w:rPr>
            </w:pPr>
          </w:p>
        </w:tc>
        <w:tc>
          <w:tcPr>
            <w:tcW w:w="840" w:type="dxa"/>
            <w:noWrap w:val="0"/>
            <w:vAlign w:val="top"/>
          </w:tcPr>
          <w:p>
            <w:pPr>
              <w:spacing w:line="360" w:lineRule="exact"/>
              <w:jc w:val="center"/>
              <w:rPr>
                <w:rFonts w:eastAsia="仿宋_GB2312"/>
                <w:sz w:val="28"/>
                <w:szCs w:val="28"/>
              </w:rPr>
            </w:pPr>
          </w:p>
        </w:tc>
      </w:tr>
    </w:tbl>
    <w:p>
      <w:pPr>
        <w:spacing w:before="156" w:beforeLines="50" w:line="400" w:lineRule="exact"/>
        <w:ind w:left="1159" w:hanging="1159" w:hangingChars="414"/>
        <w:rPr>
          <w:rFonts w:eastAsia="仿宋_GB2312"/>
          <w:sz w:val="28"/>
          <w:szCs w:val="28"/>
        </w:rPr>
      </w:pPr>
      <w:r>
        <w:rPr>
          <w:rFonts w:eastAsia="仿宋_GB2312"/>
          <w:sz w:val="28"/>
          <w:szCs w:val="28"/>
        </w:rPr>
        <w:t>说明：1. 本考评表由参加考评单位及人员如实填写，同意后签字并附书面考查情况报告（若有）。</w:t>
      </w:r>
    </w:p>
    <w:p>
      <w:pPr>
        <w:numPr>
          <w:ilvl w:val="0"/>
          <w:numId w:val="1"/>
        </w:numPr>
        <w:spacing w:line="400" w:lineRule="exact"/>
        <w:ind w:firstLine="840" w:firstLineChars="300"/>
        <w:rPr>
          <w:rFonts w:eastAsia="仿宋_GB2312"/>
          <w:sz w:val="28"/>
          <w:szCs w:val="28"/>
        </w:rPr>
      </w:pPr>
      <w:r>
        <w:rPr>
          <w:rFonts w:eastAsia="仿宋_GB2312"/>
          <w:sz w:val="28"/>
          <w:szCs w:val="28"/>
        </w:rPr>
        <w:t>评价项目和评分标准根据不同项目要求可做适当细化和提高。</w:t>
      </w:r>
    </w:p>
    <w:p>
      <w:pPr>
        <w:spacing w:line="320" w:lineRule="exact"/>
        <w:rPr>
          <w:rFonts w:eastAsia="仿宋_GB2312"/>
          <w:b/>
          <w:bCs/>
          <w:sz w:val="28"/>
          <w:szCs w:val="28"/>
        </w:rPr>
      </w:pPr>
    </w:p>
    <w:p>
      <w:pPr>
        <w:spacing w:line="320" w:lineRule="exact"/>
        <w:rPr>
          <w:rFonts w:eastAsia="仿宋_GB2312"/>
          <w:sz w:val="28"/>
          <w:szCs w:val="28"/>
        </w:rPr>
      </w:pPr>
    </w:p>
    <w:p>
      <w:pPr>
        <w:spacing w:line="360" w:lineRule="exac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考评单位：</w:t>
      </w:r>
    </w:p>
    <w:p>
      <w:pPr>
        <w:spacing w:line="300" w:lineRule="exact"/>
        <w:rPr>
          <w:rFonts w:hint="eastAsia" w:ascii="楷体_GB2312" w:hAnsi="楷体_GB2312" w:eastAsia="楷体_GB2312" w:cs="楷体_GB2312"/>
          <w:sz w:val="28"/>
          <w:szCs w:val="28"/>
        </w:rPr>
      </w:pPr>
    </w:p>
    <w:p>
      <w:pPr>
        <w:spacing w:line="300" w:lineRule="exact"/>
        <w:rPr>
          <w:rFonts w:hint="eastAsia" w:ascii="楷体_GB2312" w:hAnsi="楷体_GB2312" w:eastAsia="楷体_GB2312" w:cs="楷体_GB2312"/>
          <w:sz w:val="28"/>
          <w:szCs w:val="28"/>
        </w:rPr>
      </w:pPr>
    </w:p>
    <w:p>
      <w:pPr>
        <w:spacing w:line="360" w:lineRule="exact"/>
        <w:rPr>
          <w:rFonts w:hint="eastAsia" w:ascii="楷体_GB2312" w:hAnsi="楷体_GB2312" w:eastAsia="楷体_GB2312" w:cs="楷体_GB2312"/>
          <w:sz w:val="28"/>
          <w:szCs w:val="28"/>
        </w:rPr>
      </w:pPr>
    </w:p>
    <w:p>
      <w:pPr>
        <w:spacing w:line="360" w:lineRule="exact"/>
        <w:rPr>
          <w:rFonts w:hint="eastAsia" w:ascii="楷体_GB2312" w:hAnsi="楷体_GB2312" w:eastAsia="楷体_GB2312" w:cs="楷体_GB2312"/>
          <w:szCs w:val="21"/>
        </w:rPr>
      </w:pPr>
      <w:r>
        <w:rPr>
          <w:rFonts w:hint="eastAsia" w:ascii="楷体_GB2312" w:hAnsi="楷体_GB2312" w:eastAsia="楷体_GB2312" w:cs="楷体_GB2312"/>
          <w:sz w:val="28"/>
          <w:szCs w:val="28"/>
        </w:rPr>
        <w:t>考评人员签字：</w:t>
      </w: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760" w:lineRule="exact"/>
        <w:rPr>
          <w:rFonts w:eastAsia="仿宋_GB2312"/>
          <w:sz w:val="32"/>
          <w:szCs w:val="32"/>
        </w:rPr>
      </w:pPr>
    </w:p>
    <w:p>
      <w:pPr>
        <w:spacing w:before="218" w:beforeLines="70" w:line="560" w:lineRule="exact"/>
        <w:ind w:firstLine="280" w:firstLineChars="100"/>
      </w:pPr>
      <w:r>
        <w:rPr>
          <w:rFonts w:eastAsia="仿宋_GB2312"/>
          <w:sz w:val="28"/>
          <w:szCs w:val="28"/>
          <w:lang/>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170180</wp:posOffset>
                </wp:positionV>
                <wp:extent cx="5544185" cy="0"/>
                <wp:effectExtent l="0" t="7620" r="0" b="8255"/>
                <wp:wrapNone/>
                <wp:docPr id="1" name="直线 11"/>
                <wp:cNvGraphicFramePr/>
                <a:graphic xmlns:a="http://schemas.openxmlformats.org/drawingml/2006/main">
                  <a:graphicData uri="http://schemas.microsoft.com/office/word/2010/wordprocessingShape">
                    <wps:wsp>
                      <wps:cNvSpPr/>
                      <wps:spPr>
                        <a:xfrm>
                          <a:off x="0" y="0"/>
                          <a:ext cx="554418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pt;margin-top:13.4pt;height:0pt;width:436.55pt;z-index:251659264;mso-width-relative:page;mso-height-relative:page;" filled="f" stroked="t" coordsize="21600,21600" o:gfxdata="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cSIPzVAAAA&#10;BgEAAA8AAAAAAAAAAQAgAAAAIgAAAGRycy9kb3ducmV2LnhtbFBLAQIUABQAAAAIAIdO4kAVwEe5&#10;5wEAAN0DAAAOAAAAAAAAAAEAIAAAACQBAABkcnMvZTJvRG9jLnhtbFBLBQYAAAAABgAGAFkBAAB9&#10;BQAAAAA=&#10;">
                <v:fill on="f" focussize="0,0"/>
                <v:stroke weight="1.25pt" color="#000000" joinstyle="round"/>
                <v:imagedata o:title=""/>
                <o:lock v:ext="edit" aspectratio="f"/>
              </v:line>
            </w:pict>
          </mc:Fallback>
        </mc:AlternateContent>
      </w:r>
      <w:r>
        <w:rPr>
          <w:rFonts w:eastAsia="仿宋_GB2312"/>
          <w:sz w:val="28"/>
          <w:szCs w:val="28"/>
        </w:rPr>
        <w:t>漳平市住房和城乡建设局   　</w:t>
      </w:r>
      <w:r>
        <w:rPr>
          <w:rFonts w:hint="eastAsia" w:eastAsia="仿宋_GB2312"/>
          <w:sz w:val="28"/>
          <w:szCs w:val="28"/>
        </w:rPr>
        <w:t xml:space="preserve">   </w:t>
      </w:r>
      <w:r>
        <w:rPr>
          <w:rFonts w:eastAsia="仿宋_GB2312"/>
          <w:sz w:val="28"/>
          <w:szCs w:val="28"/>
        </w:rPr>
        <w:t xml:space="preserve">         202</w:t>
      </w:r>
      <w:r>
        <w:rPr>
          <w:rFonts w:hint="eastAsia" w:eastAsia="仿宋_GB2312"/>
          <w:sz w:val="28"/>
          <w:szCs w:val="28"/>
        </w:rPr>
        <w:t>4</w:t>
      </w:r>
      <w:r>
        <w:rPr>
          <w:rFonts w:eastAsia="仿宋_GB2312"/>
          <w:sz w:val="28"/>
          <w:szCs w:val="28"/>
        </w:rPr>
        <w:t>年</w:t>
      </w:r>
      <w:r>
        <w:rPr>
          <w:rFonts w:hint="eastAsia" w:eastAsia="仿宋_GB2312"/>
          <w:sz w:val="28"/>
          <w:szCs w:val="28"/>
        </w:rPr>
        <w:t>6</w:t>
      </w:r>
      <w:r>
        <w:rPr>
          <w:rFonts w:eastAsia="仿宋_GB2312"/>
          <w:sz w:val="28"/>
          <w:szCs w:val="28"/>
        </w:rPr>
        <w:t>月</w:t>
      </w:r>
      <w:r>
        <w:rPr>
          <w:rFonts w:hint="eastAsia" w:eastAsia="仿宋_GB2312"/>
          <w:sz w:val="28"/>
          <w:szCs w:val="28"/>
        </w:rPr>
        <w:t>17</w:t>
      </w:r>
      <w:r>
        <w:rPr>
          <w:rFonts w:eastAsia="仿宋_GB2312"/>
          <w:sz w:val="28"/>
          <w:szCs w:val="28"/>
        </w:rPr>
        <w:t>日印发</w:t>
      </w:r>
    </w:p>
    <w:p>
      <w:pPr>
        <w:spacing w:line="60" w:lineRule="exact"/>
        <w:rPr>
          <w:rFonts w:eastAsia="仿宋_GB2312"/>
          <w:sz w:val="32"/>
          <w:szCs w:val="32"/>
        </w:rPr>
      </w:pPr>
      <w:r>
        <w:rPr>
          <w:rFonts w:eastAsia="仿宋_GB2312"/>
          <w:sz w:val="28"/>
          <w:szCs w:val="28"/>
          <w:lang/>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36830</wp:posOffset>
                </wp:positionV>
                <wp:extent cx="5544185" cy="0"/>
                <wp:effectExtent l="0" t="7620" r="0" b="8255"/>
                <wp:wrapNone/>
                <wp:docPr id="2" name="直线 13"/>
                <wp:cNvGraphicFramePr/>
                <a:graphic xmlns:a="http://schemas.openxmlformats.org/drawingml/2006/main">
                  <a:graphicData uri="http://schemas.microsoft.com/office/word/2010/wordprocessingShape">
                    <wps:wsp>
                      <wps:cNvSpPr/>
                      <wps:spPr>
                        <a:xfrm>
                          <a:off x="0" y="0"/>
                          <a:ext cx="5544185"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0pt;margin-top:2.9pt;height:0pt;width:436.55pt;z-index:251660288;mso-width-relative:page;mso-height-relative:page;" filled="f" stroked="t" coordsize="21600,21600" o:gfxdata="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C9RvM1AAA&#10;AAQBAAAPAAAAAAAAAAEAIAAAACIAAABkcnMvZG93bnJldi54bWxQSwECFAAUAAAACACHTuJA+Zj4&#10;dekBAADdAwAADgAAAAAAAAABACAAAAAjAQAAZHJzL2Uyb0RvYy54bWxQSwUGAAAAAAYABgBZAQAA&#10;fgUAAAAA&#10;">
                <v:fill on="f" focussize="0,0"/>
                <v:stroke weight="1.25pt" color="#000000" joinstyle="round"/>
                <v:imagedata o:title=""/>
                <o:lock v:ext="edit" aspectratio="f"/>
              </v:line>
            </w:pict>
          </mc:Fallback>
        </mc:AlternateContent>
      </w:r>
    </w:p>
    <w:sectPr>
      <w:headerReference r:id="rId3" w:type="default"/>
      <w:footerReference r:id="rId4" w:type="default"/>
      <w:footerReference r:id="rId5" w:type="even"/>
      <w:pgSz w:w="11906" w:h="16838"/>
      <w:pgMar w:top="1418" w:right="1531" w:bottom="1418"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sz w:val="21"/>
        <w:szCs w:val="21"/>
      </w:rPr>
    </w:pPr>
    <w:r>
      <w:rPr>
        <w:rStyle w:val="11"/>
        <w:sz w:val="24"/>
        <w:szCs w:val="24"/>
      </w:rPr>
      <w:fldChar w:fldCharType="begin"/>
    </w:r>
    <w:r>
      <w:rPr>
        <w:rStyle w:val="11"/>
        <w:sz w:val="24"/>
        <w:szCs w:val="24"/>
      </w:rPr>
      <w:instrText xml:space="preserve">PAGE  </w:instrText>
    </w:r>
    <w:r>
      <w:rPr>
        <w:rStyle w:val="11"/>
        <w:sz w:val="24"/>
        <w:szCs w:val="24"/>
      </w:rPr>
      <w:fldChar w:fldCharType="separate"/>
    </w:r>
    <w:r>
      <w:rPr>
        <w:rStyle w:val="11"/>
        <w:sz w:val="24"/>
        <w:szCs w:val="24"/>
        <w:lang/>
      </w:rPr>
      <w:t>1</w:t>
    </w:r>
    <w:r>
      <w:rPr>
        <w:rStyle w:val="11"/>
        <w:sz w:val="24"/>
        <w:szCs w:val="24"/>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B4FC78"/>
    <w:multiLevelType w:val="singleLevel"/>
    <w:tmpl w:val="CAB4FC78"/>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kMDMyODM5MTdlODJjMjViMDU0NzJlZGMzZThjNTcifQ=="/>
  </w:docVars>
  <w:rsids>
    <w:rsidRoot w:val="007A66CB"/>
    <w:rsid w:val="000120DF"/>
    <w:rsid w:val="00013678"/>
    <w:rsid w:val="00024105"/>
    <w:rsid w:val="00036D15"/>
    <w:rsid w:val="00051024"/>
    <w:rsid w:val="0005635A"/>
    <w:rsid w:val="000751FB"/>
    <w:rsid w:val="00077C05"/>
    <w:rsid w:val="000B4611"/>
    <w:rsid w:val="000C5472"/>
    <w:rsid w:val="000C5ED8"/>
    <w:rsid w:val="000D12BC"/>
    <w:rsid w:val="000D4D61"/>
    <w:rsid w:val="00100FF6"/>
    <w:rsid w:val="00141E8B"/>
    <w:rsid w:val="00153853"/>
    <w:rsid w:val="00161E54"/>
    <w:rsid w:val="0016239A"/>
    <w:rsid w:val="001637E7"/>
    <w:rsid w:val="00197C2F"/>
    <w:rsid w:val="001E457E"/>
    <w:rsid w:val="001E5875"/>
    <w:rsid w:val="001F0A78"/>
    <w:rsid w:val="001F4F40"/>
    <w:rsid w:val="00210FAC"/>
    <w:rsid w:val="00211C80"/>
    <w:rsid w:val="00215110"/>
    <w:rsid w:val="002224F6"/>
    <w:rsid w:val="00235B2D"/>
    <w:rsid w:val="0028612A"/>
    <w:rsid w:val="002863D7"/>
    <w:rsid w:val="002A3978"/>
    <w:rsid w:val="002B50FD"/>
    <w:rsid w:val="002D2660"/>
    <w:rsid w:val="00313643"/>
    <w:rsid w:val="00333068"/>
    <w:rsid w:val="00367AF5"/>
    <w:rsid w:val="003728BD"/>
    <w:rsid w:val="003965B8"/>
    <w:rsid w:val="003A33D5"/>
    <w:rsid w:val="003C3EB1"/>
    <w:rsid w:val="003D1FBF"/>
    <w:rsid w:val="003D55A2"/>
    <w:rsid w:val="003D5AEC"/>
    <w:rsid w:val="003D5D33"/>
    <w:rsid w:val="00401E76"/>
    <w:rsid w:val="00411516"/>
    <w:rsid w:val="00414A54"/>
    <w:rsid w:val="00451834"/>
    <w:rsid w:val="0045268A"/>
    <w:rsid w:val="00462EB3"/>
    <w:rsid w:val="00481185"/>
    <w:rsid w:val="004843C1"/>
    <w:rsid w:val="004866D0"/>
    <w:rsid w:val="00487FA8"/>
    <w:rsid w:val="00490761"/>
    <w:rsid w:val="004907A7"/>
    <w:rsid w:val="004B2BFF"/>
    <w:rsid w:val="004B4586"/>
    <w:rsid w:val="004E2F96"/>
    <w:rsid w:val="004E303B"/>
    <w:rsid w:val="004E3B42"/>
    <w:rsid w:val="004E693B"/>
    <w:rsid w:val="004E78BF"/>
    <w:rsid w:val="004F34D8"/>
    <w:rsid w:val="00511D33"/>
    <w:rsid w:val="00537183"/>
    <w:rsid w:val="0054270F"/>
    <w:rsid w:val="00572E82"/>
    <w:rsid w:val="00591297"/>
    <w:rsid w:val="005A25DA"/>
    <w:rsid w:val="005A44AF"/>
    <w:rsid w:val="005A4F75"/>
    <w:rsid w:val="005A538E"/>
    <w:rsid w:val="005B47AD"/>
    <w:rsid w:val="005D362A"/>
    <w:rsid w:val="005E25D5"/>
    <w:rsid w:val="005F3198"/>
    <w:rsid w:val="006015CD"/>
    <w:rsid w:val="00602B77"/>
    <w:rsid w:val="0062099C"/>
    <w:rsid w:val="00646240"/>
    <w:rsid w:val="00646F92"/>
    <w:rsid w:val="00647E5C"/>
    <w:rsid w:val="00655015"/>
    <w:rsid w:val="00673DA2"/>
    <w:rsid w:val="00695270"/>
    <w:rsid w:val="006A5941"/>
    <w:rsid w:val="006D17C3"/>
    <w:rsid w:val="006F3FF6"/>
    <w:rsid w:val="00724830"/>
    <w:rsid w:val="0075584D"/>
    <w:rsid w:val="00762DA4"/>
    <w:rsid w:val="00763914"/>
    <w:rsid w:val="0078137F"/>
    <w:rsid w:val="007831BB"/>
    <w:rsid w:val="007A52A5"/>
    <w:rsid w:val="007A66CB"/>
    <w:rsid w:val="007B4CB8"/>
    <w:rsid w:val="007C08E2"/>
    <w:rsid w:val="007C7B92"/>
    <w:rsid w:val="007D1DBE"/>
    <w:rsid w:val="0081117A"/>
    <w:rsid w:val="00816EE9"/>
    <w:rsid w:val="00817498"/>
    <w:rsid w:val="00835989"/>
    <w:rsid w:val="00852934"/>
    <w:rsid w:val="008757B3"/>
    <w:rsid w:val="008953EE"/>
    <w:rsid w:val="008A0670"/>
    <w:rsid w:val="008A0D81"/>
    <w:rsid w:val="008D233E"/>
    <w:rsid w:val="008E1E14"/>
    <w:rsid w:val="008E5F4E"/>
    <w:rsid w:val="00901404"/>
    <w:rsid w:val="009122E8"/>
    <w:rsid w:val="00912A09"/>
    <w:rsid w:val="00951DE6"/>
    <w:rsid w:val="00970A98"/>
    <w:rsid w:val="00977FE2"/>
    <w:rsid w:val="009850EE"/>
    <w:rsid w:val="00986535"/>
    <w:rsid w:val="009D3F86"/>
    <w:rsid w:val="009E26E2"/>
    <w:rsid w:val="009E3CD4"/>
    <w:rsid w:val="009F2640"/>
    <w:rsid w:val="00A00E07"/>
    <w:rsid w:val="00A22408"/>
    <w:rsid w:val="00A317A8"/>
    <w:rsid w:val="00A41D1E"/>
    <w:rsid w:val="00A50D65"/>
    <w:rsid w:val="00A824BF"/>
    <w:rsid w:val="00A86783"/>
    <w:rsid w:val="00A924CB"/>
    <w:rsid w:val="00AB45DC"/>
    <w:rsid w:val="00AC6572"/>
    <w:rsid w:val="00AD230A"/>
    <w:rsid w:val="00AD484A"/>
    <w:rsid w:val="00AE12C8"/>
    <w:rsid w:val="00B00EE9"/>
    <w:rsid w:val="00B11EA4"/>
    <w:rsid w:val="00B27B6C"/>
    <w:rsid w:val="00B317FA"/>
    <w:rsid w:val="00B42743"/>
    <w:rsid w:val="00B65DC4"/>
    <w:rsid w:val="00B979DD"/>
    <w:rsid w:val="00BB5F6A"/>
    <w:rsid w:val="00BE4D98"/>
    <w:rsid w:val="00C07889"/>
    <w:rsid w:val="00C2458A"/>
    <w:rsid w:val="00C3479E"/>
    <w:rsid w:val="00C34EB0"/>
    <w:rsid w:val="00C354B3"/>
    <w:rsid w:val="00C41AC2"/>
    <w:rsid w:val="00C444AE"/>
    <w:rsid w:val="00C57F75"/>
    <w:rsid w:val="00C6241D"/>
    <w:rsid w:val="00C817AA"/>
    <w:rsid w:val="00CA5F9B"/>
    <w:rsid w:val="00CC1CE0"/>
    <w:rsid w:val="00CD1ACD"/>
    <w:rsid w:val="00CD615B"/>
    <w:rsid w:val="00CF5C84"/>
    <w:rsid w:val="00D159AF"/>
    <w:rsid w:val="00D26A8B"/>
    <w:rsid w:val="00D3467F"/>
    <w:rsid w:val="00D369EC"/>
    <w:rsid w:val="00D417D2"/>
    <w:rsid w:val="00D418A0"/>
    <w:rsid w:val="00D41A73"/>
    <w:rsid w:val="00D50C90"/>
    <w:rsid w:val="00D57CE6"/>
    <w:rsid w:val="00D648FF"/>
    <w:rsid w:val="00D65B84"/>
    <w:rsid w:val="00D707AB"/>
    <w:rsid w:val="00D75DE3"/>
    <w:rsid w:val="00D91DDE"/>
    <w:rsid w:val="00DB520A"/>
    <w:rsid w:val="00DF15F9"/>
    <w:rsid w:val="00DF1A9C"/>
    <w:rsid w:val="00DF55B3"/>
    <w:rsid w:val="00E079D9"/>
    <w:rsid w:val="00E17B81"/>
    <w:rsid w:val="00E24FBC"/>
    <w:rsid w:val="00E25A44"/>
    <w:rsid w:val="00E41D80"/>
    <w:rsid w:val="00E431F2"/>
    <w:rsid w:val="00E620CD"/>
    <w:rsid w:val="00E62F4B"/>
    <w:rsid w:val="00E6437D"/>
    <w:rsid w:val="00E82FF3"/>
    <w:rsid w:val="00EA1A48"/>
    <w:rsid w:val="00EB3634"/>
    <w:rsid w:val="00EC06A7"/>
    <w:rsid w:val="00EE15A6"/>
    <w:rsid w:val="00EE25DC"/>
    <w:rsid w:val="00EE3265"/>
    <w:rsid w:val="00EE4714"/>
    <w:rsid w:val="00EE6EC4"/>
    <w:rsid w:val="00EE7F66"/>
    <w:rsid w:val="00EF13C5"/>
    <w:rsid w:val="00EF5C25"/>
    <w:rsid w:val="00F205B3"/>
    <w:rsid w:val="00F7274D"/>
    <w:rsid w:val="00F72EA0"/>
    <w:rsid w:val="00F8130F"/>
    <w:rsid w:val="00F91606"/>
    <w:rsid w:val="00F9269B"/>
    <w:rsid w:val="00F94509"/>
    <w:rsid w:val="00F96ABC"/>
    <w:rsid w:val="00FA5088"/>
    <w:rsid w:val="00FA7381"/>
    <w:rsid w:val="00FB5889"/>
    <w:rsid w:val="064D3D32"/>
    <w:rsid w:val="0E1B0638"/>
    <w:rsid w:val="11AE7A4E"/>
    <w:rsid w:val="18CB0F6B"/>
    <w:rsid w:val="1A3849AF"/>
    <w:rsid w:val="1C6C0E94"/>
    <w:rsid w:val="23267D41"/>
    <w:rsid w:val="2F1D6B35"/>
    <w:rsid w:val="40B800C5"/>
    <w:rsid w:val="424620F4"/>
    <w:rsid w:val="59B80996"/>
    <w:rsid w:val="665F05A3"/>
    <w:rsid w:val="6E2378A7"/>
    <w:rsid w:val="702A1A9F"/>
    <w:rsid w:val="7AAB56B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4">
    <w:name w:val="Body Text Indent"/>
    <w:basedOn w:val="1"/>
    <w:link w:val="13"/>
    <w:qFormat/>
    <w:uiPriority w:val="99"/>
    <w:pPr>
      <w:ind w:firstLine="540"/>
    </w:pPr>
    <w:rPr>
      <w:rFonts w:eastAsia="楷体_GB2312"/>
      <w:sz w:val="30"/>
      <w:szCs w:val="30"/>
    </w:rPr>
  </w:style>
  <w:style w:type="paragraph" w:styleId="5">
    <w:name w:val="Date"/>
    <w:basedOn w:val="1"/>
    <w:next w:val="1"/>
    <w:link w:val="12"/>
    <w:uiPriority w:val="0"/>
    <w:pPr>
      <w:ind w:left="100" w:leftChars="2500"/>
    </w:p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uiPriority w:val="0"/>
  </w:style>
  <w:style w:type="character" w:customStyle="1" w:styleId="12">
    <w:name w:val="日期 Char"/>
    <w:basedOn w:val="10"/>
    <w:link w:val="5"/>
    <w:uiPriority w:val="0"/>
    <w:rPr>
      <w:kern w:val="2"/>
      <w:sz w:val="21"/>
      <w:szCs w:val="24"/>
    </w:rPr>
  </w:style>
  <w:style w:type="character" w:customStyle="1" w:styleId="13">
    <w:name w:val="正文文本缩进 Char"/>
    <w:basedOn w:val="10"/>
    <w:link w:val="4"/>
    <w:uiPriority w:val="99"/>
    <w:rPr>
      <w:rFonts w:eastAsia="楷体_GB2312"/>
      <w:kern w:val="2"/>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4261</Words>
  <Characters>4382</Characters>
  <Lines>34</Lines>
  <Paragraphs>9</Paragraphs>
  <TotalTime>3</TotalTime>
  <ScaleCrop>false</ScaleCrop>
  <LinksUpToDate>false</LinksUpToDate>
  <CharactersWithSpaces>4508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2017-07-25T03:36:00Z</dcterms:created>
  <dc:creator>User</dc:creator>
  <cp:lastModifiedBy>冲！</cp:lastModifiedBy>
  <cp:lastPrinted>2024-06-18T03:16:00Z</cp:lastPrinted>
  <dcterms:modified xsi:type="dcterms:W3CDTF">2024-06-18T09:15:03Z</dcterms:modified>
  <dc:title>关于开展2016年上半年全省工程质量两年治理和三年“双提升”行动大检查的通知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A9D65234CEE94ED4A317AA4CEDE5B08F_13</vt:lpwstr>
  </property>
</Properties>
</file>