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18A7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Batang" w:eastAsia="方正小标宋简体" w:cs="Arial"/>
          <w:bCs/>
          <w:color w:val="FF0000"/>
          <w:spacing w:val="-2"/>
          <w:w w:val="80"/>
          <w:kern w:val="11"/>
          <w:sz w:val="96"/>
          <w:szCs w:val="96"/>
          <w:lang w:eastAsia="zh-CN"/>
        </w:rPr>
      </w:pPr>
      <w:r>
        <w:rPr>
          <w:rFonts w:hint="eastAsia" w:ascii="方正粗黑宋简体" w:hAnsi="方正粗黑宋简体" w:eastAsia="方正粗黑宋简体" w:cs="方正粗黑宋简体"/>
          <w:b/>
          <w:bCs w:val="0"/>
          <w:color w:val="FF0000"/>
          <w:sz w:val="56"/>
          <w:szCs w:val="56"/>
          <w:lang w:val="en-US" w:eastAsia="zh-CN"/>
        </w:rPr>
        <w:t xml:space="preserve"> </w:t>
      </w:r>
    </w:p>
    <w:p w14:paraId="3DEB1671">
      <w:pPr>
        <w:keepNext w:val="0"/>
        <w:keepLines w:val="0"/>
        <w:pageBreakBefore w:val="0"/>
        <w:widowControl w:val="0"/>
        <w:kinsoku/>
        <w:wordWrap/>
        <w:overflowPunct/>
        <w:topLinePunct w:val="0"/>
        <w:autoSpaceDE/>
        <w:autoSpaceDN/>
        <w:bidi w:val="0"/>
        <w:adjustRightInd/>
        <w:snapToGrid/>
        <w:spacing w:line="1560" w:lineRule="exact"/>
        <w:jc w:val="both"/>
        <w:textAlignment w:val="auto"/>
        <w:rPr>
          <w:rFonts w:hint="eastAsia" w:ascii="方正小标宋简体" w:hAnsi="Batang" w:eastAsia="方正小标宋简体" w:cs="Arial"/>
          <w:bCs/>
          <w:color w:val="FF0000"/>
          <w:spacing w:val="-2"/>
          <w:w w:val="60"/>
          <w:kern w:val="11"/>
          <w:sz w:val="100"/>
          <w:szCs w:val="100"/>
          <w:lang w:eastAsia="zh-CN"/>
        </w:rPr>
      </w:pPr>
      <w:r>
        <w:rPr>
          <w:rFonts w:hint="eastAsia" w:ascii="方正小标宋简体" w:hAnsi="Batang" w:eastAsia="方正小标宋简体" w:cs="Arial"/>
          <w:bCs/>
          <w:color w:val="FF0000"/>
          <w:spacing w:val="-2"/>
          <w:w w:val="60"/>
          <w:kern w:val="11"/>
          <w:sz w:val="100"/>
          <w:szCs w:val="100"/>
          <w:lang w:eastAsia="zh-CN"/>
        </w:rPr>
        <mc:AlternateContent>
          <mc:Choice Requires="wps">
            <w:drawing>
              <wp:anchor distT="0" distB="0" distL="114300" distR="114300" simplePos="0" relativeHeight="251662336" behindDoc="0" locked="0" layoutInCell="1" allowOverlap="1">
                <wp:simplePos x="0" y="0"/>
                <wp:positionH relativeFrom="column">
                  <wp:posOffset>4393565</wp:posOffset>
                </wp:positionH>
                <wp:positionV relativeFrom="paragraph">
                  <wp:posOffset>351790</wp:posOffset>
                </wp:positionV>
                <wp:extent cx="1343660" cy="1382395"/>
                <wp:effectExtent l="0" t="0" r="0" b="0"/>
                <wp:wrapNone/>
                <wp:docPr id="4" name="文本框 8"/>
                <wp:cNvGraphicFramePr/>
                <a:graphic xmlns:a="http://schemas.openxmlformats.org/drawingml/2006/main">
                  <a:graphicData uri="http://schemas.microsoft.com/office/word/2010/wordprocessingShape">
                    <wps:wsp>
                      <wps:cNvSpPr txBox="1"/>
                      <wps:spPr>
                        <a:xfrm>
                          <a:off x="0" y="0"/>
                          <a:ext cx="1343660" cy="1382395"/>
                        </a:xfrm>
                        <a:prstGeom prst="rect">
                          <a:avLst/>
                        </a:prstGeom>
                        <a:noFill/>
                        <a:ln>
                          <a:noFill/>
                        </a:ln>
                      </wps:spPr>
                      <wps:txbx>
                        <w:txbxContent>
                          <w:p w14:paraId="5949E1B4">
                            <w:pPr>
                              <w:rPr>
                                <w:b w:val="0"/>
                                <w:bCs/>
                                <w:spacing w:val="-85"/>
                                <w:w w:val="80"/>
                              </w:rPr>
                            </w:pPr>
                            <w:r>
                              <w:rPr>
                                <w:rFonts w:hint="eastAsia" w:ascii="方正小标宋简体" w:hAnsi="Batang" w:eastAsia="方正小标宋简体" w:cs="Arial"/>
                                <w:b w:val="0"/>
                                <w:bCs/>
                                <w:color w:val="FF0000"/>
                                <w:spacing w:val="-57"/>
                                <w:w w:val="60"/>
                                <w:kern w:val="11"/>
                                <w:sz w:val="144"/>
                                <w:szCs w:val="96"/>
                              </w:rPr>
                              <w:t>文件</w:t>
                            </w:r>
                          </w:p>
                        </w:txbxContent>
                      </wps:txbx>
                      <wps:bodyPr vert="horz" anchor="t" anchorCtr="0" upright="1"/>
                    </wps:wsp>
                  </a:graphicData>
                </a:graphic>
              </wp:anchor>
            </w:drawing>
          </mc:Choice>
          <mc:Fallback>
            <w:pict>
              <v:shape id="文本框 8" o:spid="_x0000_s1026" o:spt="202" type="#_x0000_t202" style="position:absolute;left:0pt;margin-left:345.95pt;margin-top:27.7pt;height:108.85pt;width:105.8pt;z-index:251662336;mso-width-relative:page;mso-height-relative:page;" filled="f" stroked="f" coordsize="21600,21600" o:gfxdata="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vuWbNkAAAAKAQAADwAAAAAAAAABACAAAAAiAAAAZHJzL2Rvd25yZXYu&#10;eG1sUEsBAhQAFAAAAAgAh07iQDFWBTPBAQAAdAMAAA4AAAAAAAAAAQAgAAAAKAEAAGRycy9lMm9E&#10;b2MueG1sUEsFBgAAAAAGAAYAWQEAAFsFAAAAAA==&#10;">
                <v:fill on="f" focussize="0,0"/>
                <v:stroke on="f"/>
                <v:imagedata o:title=""/>
                <o:lock v:ext="edit" aspectratio="f"/>
                <v:textbox>
                  <w:txbxContent>
                    <w:p w14:paraId="5949E1B4">
                      <w:pPr>
                        <w:rPr>
                          <w:b w:val="0"/>
                          <w:bCs/>
                          <w:spacing w:val="-85"/>
                          <w:w w:val="80"/>
                        </w:rPr>
                      </w:pPr>
                      <w:r>
                        <w:rPr>
                          <w:rFonts w:hint="eastAsia" w:ascii="方正小标宋简体" w:hAnsi="Batang" w:eastAsia="方正小标宋简体" w:cs="Arial"/>
                          <w:b w:val="0"/>
                          <w:bCs/>
                          <w:color w:val="FF0000"/>
                          <w:spacing w:val="-57"/>
                          <w:w w:val="60"/>
                          <w:kern w:val="11"/>
                          <w:sz w:val="144"/>
                          <w:szCs w:val="96"/>
                        </w:rPr>
                        <w:t>文件</w:t>
                      </w:r>
                    </w:p>
                  </w:txbxContent>
                </v:textbox>
              </v:shape>
            </w:pict>
          </mc:Fallback>
        </mc:AlternateContent>
      </w:r>
      <w:r>
        <w:rPr>
          <w:rFonts w:hint="eastAsia" w:ascii="方正小标宋简体" w:hAnsi="Batang" w:eastAsia="方正小标宋简体" w:cs="Arial"/>
          <w:bCs/>
          <w:color w:val="FF0000"/>
          <w:spacing w:val="-2"/>
          <w:w w:val="60"/>
          <w:kern w:val="11"/>
          <w:sz w:val="100"/>
          <w:szCs w:val="100"/>
          <w:lang w:eastAsia="zh-CN"/>
        </w:rPr>
        <w:t>漳</w:t>
      </w:r>
      <w:r>
        <w:rPr>
          <w:rFonts w:hint="eastAsia" w:ascii="方正小标宋简体" w:hAnsi="Batang" w:eastAsia="方正小标宋简体" w:cs="Arial"/>
          <w:bCs/>
          <w:color w:val="FF0000"/>
          <w:spacing w:val="-34"/>
          <w:w w:val="60"/>
          <w:kern w:val="11"/>
          <w:sz w:val="100"/>
          <w:szCs w:val="100"/>
          <w:lang w:val="en-US" w:eastAsia="zh-CN"/>
        </w:rPr>
        <w:t xml:space="preserve">   </w:t>
      </w:r>
      <w:r>
        <w:rPr>
          <w:rFonts w:hint="eastAsia" w:ascii="方正小标宋简体" w:hAnsi="Batang" w:eastAsia="方正小标宋简体" w:cs="Arial"/>
          <w:bCs/>
          <w:color w:val="FF0000"/>
          <w:spacing w:val="-2"/>
          <w:w w:val="60"/>
          <w:kern w:val="11"/>
          <w:sz w:val="100"/>
          <w:szCs w:val="100"/>
          <w:lang w:eastAsia="zh-CN"/>
        </w:rPr>
        <w:t>平</w:t>
      </w:r>
      <w:r>
        <w:rPr>
          <w:rFonts w:hint="eastAsia" w:ascii="方正小标宋简体" w:hAnsi="Batang" w:eastAsia="方正小标宋简体" w:cs="Arial"/>
          <w:bCs/>
          <w:color w:val="FF0000"/>
          <w:spacing w:val="-34"/>
          <w:w w:val="60"/>
          <w:kern w:val="11"/>
          <w:sz w:val="100"/>
          <w:szCs w:val="100"/>
          <w:lang w:val="en-US" w:eastAsia="zh-CN"/>
        </w:rPr>
        <w:t xml:space="preserve">   </w:t>
      </w:r>
      <w:r>
        <w:rPr>
          <w:rFonts w:hint="eastAsia" w:ascii="方正小标宋简体" w:hAnsi="Batang" w:eastAsia="方正小标宋简体" w:cs="Arial"/>
          <w:bCs/>
          <w:color w:val="FF0000"/>
          <w:spacing w:val="-2"/>
          <w:w w:val="60"/>
          <w:kern w:val="11"/>
          <w:sz w:val="100"/>
          <w:szCs w:val="100"/>
          <w:lang w:eastAsia="zh-CN"/>
        </w:rPr>
        <w:t>市</w:t>
      </w:r>
      <w:r>
        <w:rPr>
          <w:rFonts w:hint="eastAsia" w:ascii="方正小标宋简体" w:hAnsi="Batang" w:eastAsia="方正小标宋简体" w:cs="Arial"/>
          <w:bCs/>
          <w:color w:val="FF0000"/>
          <w:spacing w:val="-34"/>
          <w:w w:val="60"/>
          <w:kern w:val="11"/>
          <w:sz w:val="100"/>
          <w:szCs w:val="100"/>
          <w:lang w:val="en-US" w:eastAsia="zh-CN"/>
        </w:rPr>
        <w:t xml:space="preserve">   </w:t>
      </w:r>
      <w:r>
        <w:rPr>
          <w:rFonts w:hint="eastAsia" w:ascii="方正小标宋简体" w:hAnsi="Batang" w:eastAsia="方正小标宋简体" w:cs="Arial"/>
          <w:bCs/>
          <w:color w:val="FF0000"/>
          <w:spacing w:val="-2"/>
          <w:w w:val="60"/>
          <w:kern w:val="11"/>
          <w:sz w:val="100"/>
          <w:szCs w:val="100"/>
          <w:lang w:eastAsia="zh-CN"/>
        </w:rPr>
        <w:t>林</w:t>
      </w:r>
      <w:r>
        <w:rPr>
          <w:rFonts w:hint="eastAsia" w:ascii="方正小标宋简体" w:hAnsi="Batang" w:eastAsia="方正小标宋简体" w:cs="Arial"/>
          <w:bCs/>
          <w:color w:val="FF0000"/>
          <w:spacing w:val="-34"/>
          <w:w w:val="60"/>
          <w:kern w:val="11"/>
          <w:sz w:val="100"/>
          <w:szCs w:val="100"/>
          <w:lang w:val="en-US" w:eastAsia="zh-CN"/>
        </w:rPr>
        <w:t xml:space="preserve">   </w:t>
      </w:r>
      <w:r>
        <w:rPr>
          <w:rFonts w:hint="eastAsia" w:ascii="方正小标宋简体" w:hAnsi="Batang" w:eastAsia="方正小标宋简体" w:cs="Arial"/>
          <w:bCs/>
          <w:color w:val="FF0000"/>
          <w:spacing w:val="-2"/>
          <w:w w:val="60"/>
          <w:kern w:val="11"/>
          <w:sz w:val="100"/>
          <w:szCs w:val="100"/>
          <w:lang w:eastAsia="zh-CN"/>
        </w:rPr>
        <w:t>业</w:t>
      </w:r>
      <w:r>
        <w:rPr>
          <w:rFonts w:hint="eastAsia" w:ascii="方正小标宋简体" w:hAnsi="Batang" w:eastAsia="方正小标宋简体" w:cs="Arial"/>
          <w:bCs/>
          <w:color w:val="FF0000"/>
          <w:spacing w:val="-34"/>
          <w:w w:val="60"/>
          <w:kern w:val="11"/>
          <w:sz w:val="100"/>
          <w:szCs w:val="100"/>
          <w:lang w:val="en-US" w:eastAsia="zh-CN"/>
        </w:rPr>
        <w:t xml:space="preserve">   </w:t>
      </w:r>
      <w:r>
        <w:rPr>
          <w:rFonts w:hint="eastAsia" w:ascii="方正小标宋简体" w:hAnsi="Batang" w:eastAsia="方正小标宋简体" w:cs="Arial"/>
          <w:bCs/>
          <w:color w:val="FF0000"/>
          <w:spacing w:val="-2"/>
          <w:w w:val="60"/>
          <w:kern w:val="11"/>
          <w:sz w:val="100"/>
          <w:szCs w:val="100"/>
          <w:lang w:eastAsia="zh-CN"/>
        </w:rPr>
        <w:t>局</w:t>
      </w:r>
    </w:p>
    <w:p w14:paraId="79DD210D">
      <w:pPr>
        <w:keepNext w:val="0"/>
        <w:keepLines w:val="0"/>
        <w:pageBreakBefore w:val="0"/>
        <w:widowControl w:val="0"/>
        <w:kinsoku/>
        <w:wordWrap/>
        <w:overflowPunct/>
        <w:topLinePunct w:val="0"/>
        <w:autoSpaceDE/>
        <w:autoSpaceDN/>
        <w:bidi w:val="0"/>
        <w:adjustRightInd/>
        <w:snapToGrid/>
        <w:spacing w:line="1560" w:lineRule="exact"/>
        <w:jc w:val="both"/>
        <w:textAlignment w:val="auto"/>
        <w:rPr>
          <w:rFonts w:hint="eastAsia" w:ascii="方正小标宋简体" w:hAnsi="Batang" w:eastAsia="方正小标宋简体" w:cs="Arial"/>
          <w:b w:val="0"/>
          <w:bCs/>
          <w:color w:val="FF0000"/>
          <w:spacing w:val="-23"/>
          <w:w w:val="80"/>
          <w:kern w:val="11"/>
          <w:sz w:val="96"/>
          <w:szCs w:val="96"/>
          <w:lang w:eastAsia="zh-CN"/>
        </w:rPr>
      </w:pPr>
      <w:r>
        <w:rPr>
          <w:rFonts w:hint="eastAsia" w:ascii="方正小标宋简体" w:hAnsi="Batang" w:eastAsia="方正小标宋简体" w:cs="Arial"/>
          <w:b w:val="0"/>
          <w:bCs/>
          <w:color w:val="FF0000"/>
          <w:spacing w:val="-17"/>
          <w:w w:val="58"/>
          <w:kern w:val="11"/>
          <w:sz w:val="100"/>
          <w:szCs w:val="100"/>
          <w:lang w:eastAsia="zh-CN"/>
        </w:rPr>
        <w:t>漳平市城市管理和综合执法局</w:t>
      </w:r>
    </w:p>
    <w:p w14:paraId="7E1DC79A">
      <w:pPr>
        <w:spacing w:line="600" w:lineRule="exact"/>
        <w:rPr>
          <w:rFonts w:ascii="仿宋_GB2312" w:eastAsia="仿宋_GB2312"/>
          <w:snapToGrid w:val="0"/>
          <w:sz w:val="28"/>
          <w:szCs w:val="28"/>
        </w:rPr>
      </w:pPr>
    </w:p>
    <w:p w14:paraId="1A484FDF">
      <w:pPr>
        <w:ind w:firstLine="1680" w:firstLineChars="800"/>
        <w:rPr>
          <w:rFonts w:ascii="方正小标宋简体" w:hAnsi="华文中宋" w:eastAsia="方正小标宋简体" w:cs="方正小标宋简体"/>
          <w:sz w:val="44"/>
          <w:szCs w:val="44"/>
        </w:rPr>
      </w:pPr>
      <w:r>
        <w:rPr>
          <w:sz w:val="21"/>
        </w:rPr>
        <mc:AlternateContent>
          <mc:Choice Requires="wps">
            <w:drawing>
              <wp:anchor distT="0" distB="0" distL="114300" distR="114300" simplePos="0" relativeHeight="251661312" behindDoc="0" locked="0" layoutInCell="1" allowOverlap="1">
                <wp:simplePos x="0" y="0"/>
                <wp:positionH relativeFrom="column">
                  <wp:posOffset>1454150</wp:posOffset>
                </wp:positionH>
                <wp:positionV relativeFrom="paragraph">
                  <wp:posOffset>210820</wp:posOffset>
                </wp:positionV>
                <wp:extent cx="2409825" cy="410210"/>
                <wp:effectExtent l="0" t="0" r="0" b="0"/>
                <wp:wrapNone/>
                <wp:docPr id="2" name="文本框 2"/>
                <wp:cNvGraphicFramePr/>
                <a:graphic xmlns:a="http://schemas.openxmlformats.org/drawingml/2006/main">
                  <a:graphicData uri="http://schemas.microsoft.com/office/word/2010/wordprocessingShape">
                    <wps:wsp>
                      <wps:cNvSpPr txBox="1"/>
                      <wps:spPr>
                        <a:xfrm>
                          <a:off x="2720975" y="3963670"/>
                          <a:ext cx="2409825" cy="41021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1EA0C186">
                            <w:pPr>
                              <w:keepNext w:val="0"/>
                              <w:keepLines w:val="0"/>
                              <w:pageBreakBefore w:val="0"/>
                              <w:widowControl/>
                              <w:kinsoku/>
                              <w:wordWrap/>
                              <w:overflowPunct/>
                              <w:topLinePunct w:val="0"/>
                              <w:bidi w:val="0"/>
                              <w:adjustRightInd/>
                              <w:snapToGrid/>
                              <w:spacing w:after="0" w:line="500" w:lineRule="exact"/>
                              <w:ind w:firstLine="0"/>
                              <w:jc w:val="center"/>
                              <w:textAlignment w:val="auto"/>
                              <w:rPr>
                                <w:rFonts w:hint="default" w:eastAsia="仿宋_GB2312"/>
                                <w:lang w:val="en-US" w:eastAsia="zh-CN"/>
                              </w:rPr>
                            </w:pPr>
                            <w:r>
                              <w:rPr>
                                <w:rFonts w:hint="eastAsia" w:ascii="Times New Roman" w:hAnsi="Times New Roman" w:eastAsia="仿宋_GB2312" w:cs="Times New Roman"/>
                                <w:sz w:val="32"/>
                                <w:szCs w:val="32"/>
                                <w:lang w:val="en-US" w:eastAsia="zh-CN"/>
                              </w:rPr>
                              <w:t>漳林</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33号</w:t>
                            </w:r>
                          </w:p>
                          <w:p w14:paraId="282AE82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pt;margin-top:16.6pt;height:32.3pt;width:189.75pt;z-index:251661312;mso-width-relative:page;mso-height-relative:page;" filled="f" stroked="f" coordsize="21600,21600" o:gfxdata="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jaYtV2wAAAAkBAAAPAAAAAAAAAAEAIAAAACIA&#10;AABkcnMvZG93bnJldi54bWxQSwECFAAUAAAACACHTuJA70lRBrECAABaBQAADgAAAAAAAAABACAA&#10;AAAqAQAAZHJzL2Uyb0RvYy54bWxQSwUGAAAAAAYABgBZAQAATQYAAAAA&#10;">
                <v:fill on="f" focussize="0,0"/>
                <v:stroke on="f" weight="0.5pt"/>
                <v:imagedata o:title=""/>
                <o:lock v:ext="edit" aspectratio="f"/>
                <v:textbox>
                  <w:txbxContent>
                    <w:p w14:paraId="1EA0C186">
                      <w:pPr>
                        <w:keepNext w:val="0"/>
                        <w:keepLines w:val="0"/>
                        <w:pageBreakBefore w:val="0"/>
                        <w:widowControl/>
                        <w:kinsoku/>
                        <w:wordWrap/>
                        <w:overflowPunct/>
                        <w:topLinePunct w:val="0"/>
                        <w:bidi w:val="0"/>
                        <w:adjustRightInd/>
                        <w:snapToGrid/>
                        <w:spacing w:after="0" w:line="500" w:lineRule="exact"/>
                        <w:ind w:firstLine="0"/>
                        <w:jc w:val="center"/>
                        <w:textAlignment w:val="auto"/>
                        <w:rPr>
                          <w:rFonts w:hint="default" w:eastAsia="仿宋_GB2312"/>
                          <w:lang w:val="en-US" w:eastAsia="zh-CN"/>
                        </w:rPr>
                      </w:pPr>
                      <w:r>
                        <w:rPr>
                          <w:rFonts w:hint="eastAsia" w:ascii="Times New Roman" w:hAnsi="Times New Roman" w:eastAsia="仿宋_GB2312" w:cs="Times New Roman"/>
                          <w:sz w:val="32"/>
                          <w:szCs w:val="32"/>
                          <w:lang w:val="en-US" w:eastAsia="zh-CN"/>
                        </w:rPr>
                        <w:t>漳林</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33号</w:t>
                      </w:r>
                    </w:p>
                    <w:p w14:paraId="282AE82F"/>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-133350</wp:posOffset>
                </wp:positionH>
                <wp:positionV relativeFrom="margin">
                  <wp:posOffset>3364230</wp:posOffset>
                </wp:positionV>
                <wp:extent cx="5615940" cy="0"/>
                <wp:effectExtent l="0" t="15875" r="3810" b="22225"/>
                <wp:wrapNone/>
                <wp:docPr id="1" name="docmarkline"/>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10.5pt;margin-top:264.9pt;height:0pt;width:442.2pt;mso-position-horizontal-relative:margin;mso-position-vertical-relative:margin;z-index:251660288;mso-width-relative:page;mso-height-relative:page;" filled="f" stroked="t" coordsize="21600,21600" o:gfxdata="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dcdTaAAAACwEA&#10;AA8AAAAAAAAAAQAgAAAAIgAAAGRycy9kb3ducmV2LnhtbFBLAQIUABQAAAAIAIdO4kAWFDxx3wEA&#10;AN8DAAAOAAAAAAAAAAEAIAAAACkBAABkcnMvZTJvRG9jLnhtbFBLBQYAAAAABgAGAFkBAAB6BQAA&#10;AAA=&#10;">
                <v:fill on="f" focussize="0,0"/>
                <v:stroke weight="2.5pt" color="#FF0000" joinstyle="round"/>
                <v:imagedata o:title=""/>
                <o:lock v:ext="edit" aspectratio="f"/>
              </v:line>
            </w:pict>
          </mc:Fallback>
        </mc:AlternateContent>
      </w:r>
      <w:r>
        <w:rPr>
          <w:rFonts w:ascii="仿宋_GB2312" w:eastAsia="仿宋_GB2312" w:cs="仿宋_GB2312"/>
          <w:sz w:val="32"/>
          <w:szCs w:val="32"/>
        </w:rPr>
        <w:t xml:space="preserve">                    </w:t>
      </w:r>
    </w:p>
    <w:p w14:paraId="57A79418">
      <w:pPr>
        <w:spacing w:line="600" w:lineRule="exact"/>
        <w:rPr>
          <w:rFonts w:ascii="仿宋_GB2312" w:eastAsia="仿宋_GB2312"/>
          <w:snapToGrid w:val="0"/>
          <w:sz w:val="28"/>
          <w:szCs w:val="28"/>
        </w:rPr>
      </w:pPr>
    </w:p>
    <w:p w14:paraId="28577F83">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eastAsia="zh-CN"/>
        </w:rPr>
        <w:t>漳平市林业局、漳平市城市管理和综合执法局关于印发</w:t>
      </w:r>
      <w:r>
        <w:rPr>
          <w:rFonts w:hint="eastAsia" w:ascii="方正小标宋简体" w:hAnsi="方正小标宋简体" w:eastAsia="方正小标宋简体" w:cs="方正小标宋简体"/>
          <w:sz w:val="44"/>
          <w:szCs w:val="44"/>
          <w:shd w:val="clear" w:color="auto" w:fill="FFFFFF"/>
        </w:rPr>
        <w:t>林业主管部门与综合行政执法部门协作规范</w:t>
      </w:r>
      <w:r>
        <w:rPr>
          <w:rFonts w:hint="eastAsia" w:ascii="方正小标宋简体" w:hAnsi="方正小标宋简体" w:eastAsia="方正小标宋简体" w:cs="方正小标宋简体"/>
          <w:sz w:val="44"/>
          <w:szCs w:val="44"/>
          <w:shd w:val="clear" w:color="auto" w:fill="FFFFFF"/>
          <w:lang w:eastAsia="zh-CN"/>
        </w:rPr>
        <w:t>的通知</w:t>
      </w:r>
    </w:p>
    <w:p w14:paraId="630B329A">
      <w:pPr>
        <w:pStyle w:val="7"/>
        <w:shd w:val="clear" w:color="auto"/>
        <w:spacing w:before="0" w:beforeAutospacing="0" w:after="0" w:afterAutospacing="0" w:line="600" w:lineRule="exact"/>
        <w:ind w:firstLine="360" w:firstLineChars="100"/>
        <w:jc w:val="both"/>
        <w:rPr>
          <w:rFonts w:hint="eastAsia" w:ascii="方正小标宋简体" w:eastAsia="方正小标宋简体"/>
          <w:sz w:val="36"/>
          <w:szCs w:val="36"/>
          <w:shd w:val="clear" w:color="auto" w:fill="FFFFFF"/>
          <w:lang w:eastAsia="zh-CN"/>
        </w:rPr>
      </w:pPr>
    </w:p>
    <w:p w14:paraId="6E77093D">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各乡镇人民政府、市直各有关部门：</w:t>
      </w:r>
    </w:p>
    <w:p w14:paraId="066D376F">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现将《</w:t>
      </w:r>
      <w:r>
        <w:rPr>
          <w:rFonts w:hint="eastAsia" w:ascii="仿宋_GB2312" w:hAnsi="仿宋_GB2312" w:eastAsia="仿宋_GB2312" w:cs="仿宋_GB2312"/>
          <w:sz w:val="32"/>
          <w:szCs w:val="32"/>
          <w:shd w:val="clear" w:color="auto" w:fill="FFFFFF"/>
        </w:rPr>
        <w:t>林业主管部门与综合行政执法部门协作规范</w:t>
      </w:r>
      <w:r>
        <w:rPr>
          <w:rFonts w:hint="eastAsia" w:ascii="仿宋_GB2312" w:hAnsi="仿宋_GB2312" w:eastAsia="仿宋_GB2312" w:cs="仿宋_GB2312"/>
          <w:sz w:val="32"/>
          <w:szCs w:val="32"/>
          <w:shd w:val="clear" w:color="auto" w:fill="FFFFFF"/>
          <w:lang w:eastAsia="zh-CN"/>
        </w:rPr>
        <w:t>》印发给你们，请结合实际，认真贯彻落实。</w:t>
      </w:r>
    </w:p>
    <w:p w14:paraId="1F916598">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_GB2312" w:hAnsi="仿宋_GB2312" w:eastAsia="仿宋_GB2312" w:cs="仿宋_GB2312"/>
          <w:sz w:val="32"/>
          <w:szCs w:val="32"/>
          <w:shd w:val="clear" w:color="auto" w:fill="FFFFFF"/>
          <w:lang w:eastAsia="zh-CN"/>
        </w:rPr>
      </w:pPr>
    </w:p>
    <w:p w14:paraId="537914F7">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lang w:eastAsia="zh-CN"/>
        </w:rPr>
        <w:t>附件：</w:t>
      </w: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rPr>
        <w:t>林业主管部门与综合行政执法部门协作规范</w:t>
      </w:r>
    </w:p>
    <w:p w14:paraId="50AFE9D2">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1916" w:leftChars="760" w:hanging="320" w:hangingChars="100"/>
        <w:jc w:val="both"/>
        <w:textAlignment w:val="auto"/>
        <w:outlineLvl w:val="0"/>
        <w:rPr>
          <w:rFonts w:hint="default" w:ascii="Times New Roman" w:hAnsi="Times New Roman" w:eastAsia="仿宋_GB2312" w:cs="Times New Roman"/>
          <w:kern w:val="36"/>
          <w:sz w:val="32"/>
          <w:szCs w:val="32"/>
        </w:rPr>
      </w:pPr>
      <w:r>
        <w:rPr>
          <w:rFonts w:hint="default" w:ascii="Times New Roman" w:hAnsi="Times New Roman" w:eastAsia="仿宋_GB2312" w:cs="Times New Roman"/>
          <w:kern w:val="36"/>
          <w:sz w:val="32"/>
          <w:szCs w:val="32"/>
          <w:lang w:val="en-US" w:eastAsia="zh-CN" w:bidi="ar-SA"/>
        </w:rPr>
        <w:t>2.</w:t>
      </w:r>
      <w:r>
        <w:rPr>
          <w:rFonts w:hint="default" w:ascii="Times New Roman" w:hAnsi="Times New Roman" w:eastAsia="仿宋_GB2312" w:cs="Times New Roman"/>
          <w:kern w:val="36"/>
          <w:sz w:val="32"/>
          <w:szCs w:val="32"/>
        </w:rPr>
        <w:t>国家林业和草原局办公室关于做好林草行政</w:t>
      </w:r>
      <w:r>
        <w:rPr>
          <w:rFonts w:hint="eastAsia" w:ascii="Times New Roman" w:hAnsi="Times New Roman" w:eastAsia="仿宋_GB2312" w:cs="Times New Roman"/>
          <w:kern w:val="36"/>
          <w:sz w:val="32"/>
          <w:szCs w:val="32"/>
          <w:lang w:val="en-US" w:eastAsia="zh-CN"/>
        </w:rPr>
        <w:t xml:space="preserve">    </w:t>
      </w:r>
      <w:r>
        <w:rPr>
          <w:rFonts w:hint="default" w:ascii="Times New Roman" w:hAnsi="Times New Roman" w:eastAsia="仿宋_GB2312" w:cs="Times New Roman"/>
          <w:w w:val="98"/>
          <w:kern w:val="36"/>
          <w:sz w:val="32"/>
          <w:szCs w:val="32"/>
        </w:rPr>
        <w:t>执法与生态环境保护综合行政执法衔接的通知</w:t>
      </w:r>
    </w:p>
    <w:p w14:paraId="29F7E308">
      <w:pPr>
        <w:pStyle w:val="7"/>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SA"/>
        </w:rPr>
        <w:t>3.</w:t>
      </w:r>
      <w:r>
        <w:rPr>
          <w:rFonts w:hint="default" w:ascii="Times New Roman" w:hAnsi="Times New Roman" w:eastAsia="仿宋_GB2312" w:cs="Times New Roman"/>
          <w:sz w:val="32"/>
          <w:szCs w:val="32"/>
        </w:rPr>
        <w:t>漳平市人民政府关于赋予永福镇等14个乡镇人民政府行政执法事项目录清单（第一批）的通知</w:t>
      </w:r>
    </w:p>
    <w:p w14:paraId="249209B7">
      <w:pPr>
        <w:pStyle w:val="7"/>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sz w:val="32"/>
          <w:szCs w:val="32"/>
        </w:rPr>
        <w:t>案件移送函</w:t>
      </w:r>
    </w:p>
    <w:p w14:paraId="29F742EB">
      <w:pPr>
        <w:pStyle w:val="7"/>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sz w:val="32"/>
          <w:szCs w:val="32"/>
          <w:lang w:val="en-US" w:eastAsia="zh-CN"/>
        </w:rPr>
        <w:t>省一体化大融合行政执法平台林业领域“综合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查一次”高频事项清单</w:t>
      </w:r>
    </w:p>
    <w:p w14:paraId="054F7D14">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default" w:ascii="Times New Roman" w:hAnsi="Times New Roman" w:eastAsia="仿宋_GB2312" w:cs="Times New Roman"/>
          <w:sz w:val="32"/>
          <w:szCs w:val="32"/>
        </w:rPr>
      </w:pPr>
    </w:p>
    <w:p w14:paraId="2B0F1F1B">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sz w:val="32"/>
          <w:szCs w:val="32"/>
        </w:rPr>
      </w:pPr>
    </w:p>
    <w:p w14:paraId="242A8C0C">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漳平市林业局           漳平市城市管理和综合执法局</w:t>
      </w:r>
    </w:p>
    <w:p w14:paraId="4937A634">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14:paraId="518D1EF9">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175AB522">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64C08079">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67B47BDD">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47582CA1">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bookmarkStart w:id="0" w:name="_GoBack"/>
      <w:bookmarkEnd w:id="0"/>
    </w:p>
    <w:p w14:paraId="5B8E3991">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52494D16">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5E3C805D">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60BA21BA">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5692F4F7">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5DAB1561">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0174AABF">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4320" w:firstLineChars="1350"/>
        <w:jc w:val="both"/>
        <w:textAlignment w:val="auto"/>
        <w:rPr>
          <w:rFonts w:hint="default" w:ascii="Times New Roman" w:hAnsi="Times New Roman" w:eastAsia="仿宋_GB2312" w:cs="Times New Roman"/>
          <w:sz w:val="32"/>
          <w:szCs w:val="32"/>
        </w:rPr>
      </w:pPr>
    </w:p>
    <w:p w14:paraId="0A63FC3A">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sz w:val="32"/>
          <w:szCs w:val="32"/>
        </w:rPr>
      </w:pPr>
    </w:p>
    <w:p w14:paraId="5A9A0739">
      <w:pPr>
        <w:pStyle w:val="7"/>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sz w:val="32"/>
          <w:szCs w:val="32"/>
        </w:rPr>
      </w:pPr>
    </w:p>
    <w:p w14:paraId="7251039F">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13335</wp:posOffset>
                </wp:positionV>
                <wp:extent cx="5314950" cy="9525"/>
                <wp:effectExtent l="0" t="0" r="0" b="0"/>
                <wp:wrapNone/>
                <wp:docPr id="8" name="直接连接符 8"/>
                <wp:cNvGraphicFramePr/>
                <a:graphic xmlns:a="http://schemas.openxmlformats.org/drawingml/2006/main">
                  <a:graphicData uri="http://schemas.microsoft.com/office/word/2010/wordprocessingShape">
                    <wps:wsp>
                      <wps:cNvCnPr/>
                      <wps:spPr>
                        <a:xfrm>
                          <a:off x="0" y="0"/>
                          <a:ext cx="5314950" cy="9525"/>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2.25pt;margin-top:1.05pt;height:0.75pt;width:418.5pt;z-index:251665408;mso-width-relative:page;mso-height-relative:page;" filled="f" stroked="t" coordsize="21600,21600" o:gfxdata="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6oMXfUAAAABgEAAA8AAAAAAAAAAQAgAAAAIgAAAGRycy9kb3ducmV2Lnht&#10;bFBLAQIUABQAAAAIAIdO4kDpv7b2/QEAAP8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抄送：</w:t>
      </w:r>
      <w:r>
        <w:rPr>
          <w:rFonts w:hint="eastAsia" w:ascii="Times New Roman" w:hAnsi="Times New Roman" w:eastAsia="仿宋_GB2312" w:cs="Times New Roman"/>
          <w:sz w:val="28"/>
          <w:szCs w:val="28"/>
          <w:lang w:eastAsia="zh-CN"/>
        </w:rPr>
        <w:t>福建省林业局、龙岩市林业局、中共漳平市委机构编制委员会办公室、漳平市司法局</w:t>
      </w:r>
    </w:p>
    <w:p w14:paraId="70CFB805">
      <w:pPr>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28"/>
          <w:szCs w:val="28"/>
          <w:lang w:eastAsia="zh-CN"/>
        </w:rPr>
        <w:t>漳平市林业局</w:t>
      </w:r>
      <w:r>
        <w:rPr>
          <w:rFonts w:hint="default" w:ascii="Times New Roman" w:hAnsi="Times New Roman" w:eastAsia="仿宋_GB2312" w:cs="Times New Roman"/>
          <w:sz w:val="28"/>
          <w:szCs w:val="28"/>
          <w:lang w:eastAsia="zh-CN"/>
        </w:rPr>
        <w:t>综合股</w:t>
      </w:r>
      <w:r>
        <w:rPr>
          <w:rFonts w:hint="default" w:ascii="Times New Roman" w:hAnsi="Times New Roman" w:eastAsia="仿宋_GB2312" w:cs="Times New Roman"/>
          <w:sz w:val="28"/>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36195</wp:posOffset>
                </wp:positionV>
                <wp:extent cx="5314950"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14950" cy="9525"/>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2.25pt;margin-top:2.85pt;height:0.75pt;width:418.5pt;z-index:251663360;mso-width-relative:page;mso-height-relative:page;" filled="f" stroked="t" coordsize="21600,21600" o:gfxdata="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xfTQNQAAAAGAQAADwAAAAAAAAABACAAAAAiAAAAZHJzL2Rvd25yZXYu&#10;eG1sUEsBAhQAFAAAAAgAh07iQMdjInD/AQAA/wMAAA4AAAAAAAAAAQAgAAAAIw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388620</wp:posOffset>
                </wp:positionV>
                <wp:extent cx="5305425" cy="9525"/>
                <wp:effectExtent l="0" t="0" r="0" b="0"/>
                <wp:wrapNone/>
                <wp:docPr id="9" name="直接连接符 9"/>
                <wp:cNvGraphicFramePr/>
                <a:graphic xmlns:a="http://schemas.openxmlformats.org/drawingml/2006/main">
                  <a:graphicData uri="http://schemas.microsoft.com/office/word/2010/wordprocessingShape">
                    <wps:wsp>
                      <wps:cNvCnPr/>
                      <wps:spPr>
                        <a:xfrm>
                          <a:off x="0" y="0"/>
                          <a:ext cx="5305425"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0.6pt;height:0.75pt;width:417.75pt;z-index:251664384;mso-width-relative:page;mso-height-relative:page;" filled="f" stroked="t" coordsize="21600,21600" o:gfxdata="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y3ejXAAAACAEAAA8AAAAAAAAAAQAgAAAAIgAAAGRycy9kb3ducmV2LnhtbFBL&#10;AQIUABQAAAAIAIdO4kD5Q8Sf9wEAAPUDAAAOAAAAAAAAAAEAIAAAACY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2024年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lang w:val="en-US" w:eastAsia="zh-CN"/>
        </w:rPr>
        <w:t>日印发</w:t>
      </w:r>
    </w:p>
    <w:p w14:paraId="017BFB9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br w:type="page"/>
      </w:r>
    </w:p>
    <w:p w14:paraId="40A3CE2A">
      <w:pPr>
        <w:pStyle w:val="7"/>
        <w:shd w:val="clear" w:color="auto" w:fill="FFFFFF"/>
        <w:spacing w:before="0" w:beforeAutospacing="0" w:after="0" w:afterAutospacing="0" w:line="440" w:lineRule="exact"/>
        <w:jc w:val="left"/>
        <w:rPr>
          <w:rFonts w:hint="default" w:ascii="Times New Roman" w:hAnsi="Times New Roman" w:eastAsia="黑体" w:cs="Times New Roman"/>
          <w:b w:val="0"/>
          <w:bCs w:val="0"/>
          <w:sz w:val="32"/>
          <w:szCs w:val="32"/>
          <w:shd w:val="clear" w:color="auto" w:fill="FFFFFF"/>
        </w:rPr>
      </w:pPr>
      <w:r>
        <w:rPr>
          <w:rFonts w:hint="default" w:ascii="Times New Roman" w:hAnsi="Times New Roman" w:eastAsia="黑体" w:cs="Times New Roman"/>
          <w:b w:val="0"/>
          <w:bCs w:val="0"/>
          <w:sz w:val="32"/>
          <w:szCs w:val="32"/>
          <w:shd w:val="clear" w:color="auto" w:fill="FFFFFF"/>
          <w:lang w:eastAsia="zh-CN"/>
        </w:rPr>
        <w:t>附件</w:t>
      </w:r>
      <w:r>
        <w:rPr>
          <w:rFonts w:hint="default" w:ascii="Times New Roman" w:hAnsi="Times New Roman" w:eastAsia="黑体" w:cs="Times New Roman"/>
          <w:b w:val="0"/>
          <w:bCs w:val="0"/>
          <w:sz w:val="32"/>
          <w:szCs w:val="32"/>
          <w:shd w:val="clear" w:color="auto" w:fill="FFFFFF"/>
          <w:lang w:val="en-US" w:eastAsia="zh-CN"/>
        </w:rPr>
        <w:t>1</w:t>
      </w:r>
    </w:p>
    <w:p w14:paraId="7504D76E">
      <w:pPr>
        <w:pStyle w:val="7"/>
        <w:shd w:val="clear" w:color="auto" w:fill="FFFFFF"/>
        <w:spacing w:before="0" w:beforeAutospacing="0" w:after="0" w:afterAutospacing="0" w:line="600" w:lineRule="exact"/>
        <w:ind w:firstLine="440" w:firstLineChars="100"/>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林业主管部门与综合行政执法部门</w:t>
      </w:r>
    </w:p>
    <w:p w14:paraId="6129C686">
      <w:pPr>
        <w:pStyle w:val="7"/>
        <w:shd w:val="clear" w:color="auto" w:fill="FFFFFF"/>
        <w:spacing w:before="0" w:beforeAutospacing="0" w:after="0" w:afterAutospacing="0" w:line="600" w:lineRule="exact"/>
        <w:ind w:firstLine="440" w:firstLineChars="100"/>
        <w:jc w:val="center"/>
        <w:rPr>
          <w:rFonts w:hint="eastAsia" w:ascii="方正小标宋简体" w:hAnsi="方正小标宋简体" w:eastAsia="方正小标宋简体" w:cs="方正小标宋简体"/>
          <w:strike/>
          <w:sz w:val="44"/>
          <w:szCs w:val="44"/>
          <w:u w:val="thick" w:color="FF0000"/>
          <w:lang w:eastAsia="zh-CN"/>
        </w:rPr>
      </w:pPr>
      <w:r>
        <w:rPr>
          <w:rFonts w:hint="eastAsia" w:ascii="方正小标宋简体" w:hAnsi="方正小标宋简体" w:eastAsia="方正小标宋简体" w:cs="方正小标宋简体"/>
          <w:sz w:val="44"/>
          <w:szCs w:val="44"/>
          <w:shd w:val="clear" w:color="auto" w:fill="FFFFFF"/>
        </w:rPr>
        <w:t>协作规范</w:t>
      </w:r>
    </w:p>
    <w:p w14:paraId="6CD596C2">
      <w:pPr>
        <w:pStyle w:val="7"/>
        <w:shd w:val="clear" w:color="auto" w:fill="FFFFFF"/>
        <w:spacing w:before="0" w:beforeAutospacing="0" w:after="0" w:afterAutospacing="0" w:line="560" w:lineRule="exact"/>
        <w:ind w:firstLine="480"/>
        <w:jc w:val="center"/>
        <w:rPr>
          <w:rFonts w:asciiTheme="majorEastAsia" w:hAnsiTheme="majorEastAsia" w:eastAsiaTheme="majorEastAsia"/>
          <w:b/>
          <w:sz w:val="32"/>
          <w:szCs w:val="32"/>
          <w:shd w:val="clear" w:color="auto" w:fill="FFFFFF"/>
        </w:rPr>
      </w:pPr>
      <w:r>
        <w:rPr>
          <w:rFonts w:hint="eastAsia" w:ascii="方正小标宋简体" w:eastAsia="方正小标宋简体"/>
          <w:sz w:val="44"/>
          <w:szCs w:val="44"/>
          <w:shd w:val="clear" w:color="auto" w:fill="FFFFFF"/>
        </w:rPr>
        <w:t xml:space="preserve"> </w:t>
      </w:r>
    </w:p>
    <w:p w14:paraId="6B857443">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为了加强我市林业主管部门与综合行政执法部门</w:t>
      </w:r>
      <w:r>
        <w:rPr>
          <w:rFonts w:hint="default" w:ascii="Times New Roman" w:hAnsi="Times New Roman" w:eastAsia="仿宋_GB2312" w:cs="Times New Roman"/>
          <w:sz w:val="32"/>
          <w:szCs w:val="32"/>
        </w:rPr>
        <w:t>（漳平市城市管理和综合执法局、乡（镇）综合执法队）</w:t>
      </w:r>
      <w:r>
        <w:rPr>
          <w:rFonts w:hint="default" w:ascii="Times New Roman" w:hAnsi="Times New Roman" w:eastAsia="仿宋_GB2312" w:cs="Times New Roman"/>
          <w:sz w:val="32"/>
          <w:szCs w:val="32"/>
          <w:shd w:val="clear" w:color="auto" w:fill="FFFFFF"/>
        </w:rPr>
        <w:t>间审批、监管、执法衔接与协作，协调处理工作中出现的矛盾和问题，共同做好监管和执法工作，提高行政执法效能，推进综合行政执法工作，根据2023年11月7日，中共福建省机构编制委员会办公室、福建省司法厅下发《关于印发明确行业主管部门与综合执法机构职责分工完善工作机制的若干意见》（闽委编办〔2023〕145号），现结合我市实际，制定本协作规范。</w:t>
      </w:r>
    </w:p>
    <w:p w14:paraId="5EBBD3A7">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14:paraId="6F644914">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本规范适用于林业主管部门与综合执法部门在涉及林业资源保护、开发利用、生态修复以及林业相关违法违规行为查处等执法工作中的协作活动。</w:t>
      </w:r>
    </w:p>
    <w:p w14:paraId="6B0FAF6F">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二、协作原则</w:t>
      </w:r>
    </w:p>
    <w:p w14:paraId="26101691">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一</w:t>
      </w: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 </w:t>
      </w:r>
      <w:r>
        <w:rPr>
          <w:rFonts w:hint="default" w:ascii="Times New Roman" w:hAnsi="Times New Roman" w:eastAsia="仿宋_GB2312" w:cs="Times New Roman"/>
          <w:sz w:val="32"/>
          <w:szCs w:val="32"/>
        </w:rPr>
        <w:t>依法依规原则：双方协作应严格遵循国家和地方有关林业法律法规、综合执法的相关规定以及行政程序要求，确保协作活动合法、公正、透明。</w:t>
      </w:r>
    </w:p>
    <w:p w14:paraId="5E5E0046">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二</w:t>
      </w: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信</w:t>
      </w:r>
      <w:r>
        <w:rPr>
          <w:rFonts w:hint="default" w:ascii="Times New Roman" w:hAnsi="Times New Roman" w:eastAsia="仿宋_GB2312" w:cs="Times New Roman"/>
          <w:sz w:val="32"/>
          <w:szCs w:val="32"/>
        </w:rPr>
        <w:t>息共享原则：及时、准确、全面、安全地共享与林业执法相关的信息，包括但不限于案件线索、监测数据、政策法规更新等。</w:t>
      </w:r>
    </w:p>
    <w:p w14:paraId="28EBD673">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三</w:t>
      </w: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仿宋_GB2312" w:cs="Times New Roman"/>
          <w:sz w:val="32"/>
          <w:szCs w:val="32"/>
        </w:rPr>
        <w:t>密切配合原则：在执法工作中，充分发挥各自职能优势，相互支持，形成无缝对接、高效协同的工作合力。</w:t>
      </w:r>
    </w:p>
    <w:p w14:paraId="3B3F6FD9">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四</w:t>
      </w: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仿宋_GB2312" w:cs="Times New Roman"/>
          <w:sz w:val="32"/>
          <w:szCs w:val="32"/>
        </w:rPr>
        <w:t>高效便民原则：优化协作流程，提高工作效率，减少执法环节，最大程度方便群众和企业，保障合法权益。</w:t>
      </w:r>
    </w:p>
    <w:p w14:paraId="6DF87724">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shd w:val="clear" w:color="auto" w:fill="FFFFFF"/>
        </w:rPr>
        <w:t>协作规范</w:t>
      </w:r>
    </w:p>
    <w:p w14:paraId="7361249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一</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林业主管部门依据“谁审批谁监管，谁主管谁监管”的原则，负责本领域、本行业的监管工作，依法履行政策制定、行业规划、日常监管、业务指导和受理投诉举报等职责。落实监管主体责任，用好林长制指挥棒作用，督促指导各乡（镇）加强行业监管与行政执法的协同配合，提升执法工作质效。突出源头管控，充分运用“双随机、一公开”抽查、综合整控、行业规范等措施预防和减少涉林违法行为发生，配合做好综合行政执法职权行使所涉及的检测、检验、检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等技术支持保障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FFFFFF"/>
        </w:rPr>
        <w:t>为查明案情，</w:t>
      </w:r>
      <w:r>
        <w:rPr>
          <w:rFonts w:hint="default" w:ascii="Times New Roman" w:hAnsi="Times New Roman" w:eastAsia="仿宋_GB2312" w:cs="Times New Roman"/>
          <w:i w:val="0"/>
          <w:iCs w:val="0"/>
          <w:caps w:val="0"/>
          <w:color w:val="auto"/>
          <w:spacing w:val="0"/>
          <w:sz w:val="32"/>
          <w:szCs w:val="32"/>
          <w:shd w:val="clear" w:fill="FFFFFF"/>
          <w:lang w:eastAsia="zh-CN"/>
        </w:rPr>
        <w:t>综合</w:t>
      </w:r>
      <w:r>
        <w:rPr>
          <w:rFonts w:hint="default" w:ascii="Times New Roman" w:hAnsi="Times New Roman" w:eastAsia="仿宋_GB2312" w:cs="Times New Roman"/>
          <w:i w:val="0"/>
          <w:iCs w:val="0"/>
          <w:caps w:val="0"/>
          <w:color w:val="auto"/>
          <w:spacing w:val="0"/>
          <w:sz w:val="32"/>
          <w:szCs w:val="32"/>
          <w:shd w:val="clear" w:fill="FFFFFF"/>
        </w:rPr>
        <w:t>执法部门应当</w:t>
      </w:r>
      <w:r>
        <w:rPr>
          <w:rFonts w:hint="default" w:ascii="Times New Roman" w:hAnsi="Times New Roman" w:eastAsia="仿宋_GB2312" w:cs="Times New Roman"/>
          <w:i w:val="0"/>
          <w:iCs w:val="0"/>
          <w:caps w:val="0"/>
          <w:color w:val="auto"/>
          <w:spacing w:val="0"/>
          <w:sz w:val="32"/>
          <w:szCs w:val="32"/>
          <w:shd w:val="clear" w:fill="FFFFFF"/>
          <w:lang w:eastAsia="zh-CN"/>
        </w:rPr>
        <w:t>指派、聘请有专门知识的人进行鉴定或</w:t>
      </w:r>
      <w:r>
        <w:rPr>
          <w:rFonts w:hint="default" w:ascii="Times New Roman" w:hAnsi="Times New Roman" w:eastAsia="仿宋_GB2312" w:cs="Times New Roman"/>
          <w:i w:val="0"/>
          <w:iCs w:val="0"/>
          <w:caps w:val="0"/>
          <w:color w:val="auto"/>
          <w:spacing w:val="0"/>
          <w:sz w:val="32"/>
          <w:szCs w:val="32"/>
          <w:shd w:val="clear" w:fill="FFFFFF"/>
        </w:rPr>
        <w:t>具有法定鉴定资格的鉴定机构进行鉴定。</w:t>
      </w:r>
    </w:p>
    <w:p w14:paraId="5DBC5BB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楷体_GB2312" w:cs="Times New Roman"/>
          <w:b w:val="0"/>
          <w:bCs/>
          <w:kern w:val="0"/>
          <w:sz w:val="32"/>
          <w:szCs w:val="32"/>
          <w:lang w:val="en-US" w:eastAsia="zh-CN" w:bidi="ar-SA"/>
        </w:rPr>
        <w:t>二</w:t>
      </w:r>
      <w:r>
        <w:rPr>
          <w:rFonts w:hint="eastAsia" w:ascii="Times New Roman" w:hAnsi="Times New Roman" w:eastAsia="楷体_GB2312" w:cs="Times New Roman"/>
          <w:b w:val="0"/>
          <w:bCs/>
          <w:kern w:val="0"/>
          <w:sz w:val="32"/>
          <w:szCs w:val="32"/>
          <w:lang w:val="en-US" w:eastAsia="zh-CN" w:bidi="ar-SA"/>
        </w:rPr>
        <w:t>）</w:t>
      </w:r>
      <w:r>
        <w:rPr>
          <w:rFonts w:hint="default" w:ascii="Times New Roman" w:hAnsi="Times New Roman" w:eastAsia="仿宋_GB2312" w:cs="Times New Roman"/>
          <w:sz w:val="32"/>
          <w:szCs w:val="32"/>
        </w:rPr>
        <w:t>漳平市城市管理和综合执法局依据法律、法规、规章及部门“三定”或相对集中行政处罚权要求，行使相关林业主管部门的行政处罚权（除</w:t>
      </w: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外）、</w:t>
      </w:r>
      <w:r>
        <w:rPr>
          <w:rFonts w:hint="default" w:ascii="Times New Roman" w:hAnsi="Times New Roman" w:eastAsia="仿宋_GB2312" w:cs="Times New Roman"/>
          <w:sz w:val="32"/>
          <w:szCs w:val="32"/>
        </w:rPr>
        <w:t>乡（镇）综合执法队依据漳平市行政执法赋权承接确认书事项行使相关林业主管部门的行政处罚权（</w:t>
      </w: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以及实施与之相关的行政检查权、行政强制权等职权，加强日常执法巡查，及时依法查处行政违法行为，并承担相应法律责任。对达到刑事立案标准的案件移送公安机关依法追究刑事责任。</w:t>
      </w:r>
    </w:p>
    <w:p w14:paraId="47C1E860">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三</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林业主管部门在林业日常监管中，发现公民、法人或者其他组织有涉嫌行政违法行为，</w:t>
      </w:r>
      <w:r>
        <w:rPr>
          <w:rFonts w:hint="default" w:ascii="Times New Roman" w:hAnsi="Times New Roman" w:eastAsia="仿宋_GB2312" w:cs="Times New Roman"/>
          <w:sz w:val="32"/>
          <w:szCs w:val="32"/>
          <w:lang w:eastAsia="zh-CN"/>
        </w:rPr>
        <w:t>应采取及时纠正、督促整改、依法制止等措施，防止危害后果扩大，</w:t>
      </w:r>
      <w:r>
        <w:rPr>
          <w:rFonts w:hint="default" w:ascii="Times New Roman" w:hAnsi="Times New Roman" w:eastAsia="仿宋_GB2312" w:cs="Times New Roman"/>
          <w:sz w:val="32"/>
          <w:szCs w:val="32"/>
        </w:rPr>
        <w:t>依法需要给予行政处罚的，应当及时将涉嫌行政违法问题线索移送综合行政执法部门。移送线索时，应当出具线索移送函（附件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），并附有载明涉嫌行政违法行为发生地或者发现时间、地点、基本事实的书面材料和相关</w:t>
      </w:r>
      <w:r>
        <w:rPr>
          <w:rFonts w:hint="default" w:ascii="Times New Roman" w:hAnsi="Times New Roman" w:eastAsia="仿宋_GB2312" w:cs="Times New Roman"/>
          <w:sz w:val="32"/>
          <w:szCs w:val="32"/>
          <w:lang w:eastAsia="zh-CN"/>
        </w:rPr>
        <w:t>佐证</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val="en-US" w:eastAsia="zh-CN"/>
        </w:rPr>
        <w:t xml:space="preserve"> </w:t>
      </w:r>
    </w:p>
    <w:p w14:paraId="6C0B07A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dstrike/>
          <w:color w:val="FF0000"/>
          <w:sz w:val="32"/>
          <w:szCs w:val="32"/>
        </w:rPr>
      </w:pPr>
      <w:r>
        <w:rPr>
          <w:rFonts w:hint="default" w:ascii="Times New Roman" w:hAnsi="Times New Roman" w:eastAsia="仿宋_GB2312" w:cs="Times New Roman"/>
          <w:sz w:val="32"/>
          <w:szCs w:val="32"/>
        </w:rPr>
        <w:t> </w:t>
      </w: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四</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林业主管部门在林业日常监管中，发现有涉嫌行政违法行为，依法需要给予行政处罚，如证据可能灭失或者事后难以取得的，可以依法采取先行登记保存或者全过程录音录像等相应措施固定证据，并随涉嫌行政违法问题线索移送综合行政执法部门依法处理。</w:t>
      </w:r>
    </w:p>
    <w:p w14:paraId="73951C9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五</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林业主管部门经核查，认为涉嫌行政违法行为依法需要给予行政处罚的，应当及时按规定移送综合行政执法部门依法处理。综合行政执法部门经核查，认为依法不予行政处罚、属于林业主管部门行业日常监管事项的，应当及时按规定移送相关林业主管部门依法处理，并说明不予行政处罚的理由、依据。</w:t>
      </w:r>
    </w:p>
    <w:p w14:paraId="3C76FE64">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六</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综合行政执法部门应当即时受理林业主管部门移送的涉嫌行政违法问题线索，认真研判，依法开展核查，并将是否立案意见及案件处理情况及时反馈林业主管部门。</w:t>
      </w:r>
    </w:p>
    <w:p w14:paraId="56D4AA8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 </w:t>
      </w: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七</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综合行政执法部门和林业主管部门应当畅通投诉举报渠道，健全投诉举报处理机制。收到投诉举报事项，应当按照首问负责制予以登记，依法及时处理。</w:t>
      </w:r>
    </w:p>
    <w:p w14:paraId="0B19990F">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八</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因实施行政处罚的需要，可以向行政审批服务部门、林业主管部门提出提供行政许可信息、管理标准、技术指标、档案资料等协助请求，行政审批服务部门、林业主管部门应当在各自职责范围内及时依法提供，无正当理由不得拒绝、拖延。</w:t>
      </w:r>
    </w:p>
    <w:p w14:paraId="30F13376">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九</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综合行政执法部门因实施行政处罚的需要，可以向林业主管部门和具有相应资质的专业机构提出检测、检验、检疫、鉴定等协助请求。协助事项属于林业主管部门职责范围的，应当及时依法协助。</w:t>
      </w:r>
    </w:p>
    <w:p w14:paraId="3A2D017B">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十</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处理疑难、复杂行政违法案件或者林业主管部门开展专项检查、专项整治行动等工作，需要相互协作配合的，应当提前书面商请对方派员参加。情况紧急的，可以先行告知，并在事后补办相关手续。</w:t>
      </w:r>
    </w:p>
    <w:p w14:paraId="4ABFC14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十一</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综合行政执法部门在查处行政违法行为过程中，发现违法行为人正在办理有可能影响案件查处的行政许可等情形时，应当及时书面告知相关部门依法处理。</w:t>
      </w:r>
    </w:p>
    <w:p w14:paraId="7863D6AA">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十二</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和林业主管部门应当加强工作衔接，运用省一体化大融合行政执法平台建设关于“数据融合、机制融合、执法融合、办案融合、一体融合”的要求，实现“闽执法”平台在林业领域全面推广应用。推行“综合查一次”，对同一监管对象涉及多个执法主体的事项可以按照“一件事”系统集成，进行联合执法检查，推动综合监管，防止监管缺位，避免重复检查。</w:t>
      </w:r>
    </w:p>
    <w:p w14:paraId="1EE51C1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十三</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综合行政执法部门和林业主管部门应当密切协作，通过制定年度联合执法计划等方式，对</w:t>
      </w:r>
      <w:r>
        <w:rPr>
          <w:rFonts w:hint="default" w:ascii="Times New Roman" w:hAnsi="Times New Roman" w:eastAsia="仿宋_GB2312" w:cs="Times New Roman"/>
          <w:sz w:val="32"/>
          <w:szCs w:val="32"/>
          <w:lang w:eastAsia="zh-CN"/>
        </w:rPr>
        <w:t>省一体化大融合行政执法平台</w:t>
      </w:r>
      <w:r>
        <w:rPr>
          <w:rFonts w:hint="default" w:ascii="Times New Roman" w:hAnsi="Times New Roman" w:eastAsia="仿宋_GB2312" w:cs="Times New Roman"/>
          <w:sz w:val="32"/>
          <w:szCs w:val="32"/>
        </w:rPr>
        <w:t>林业领域“综合查一次”高频事项清单（</w:t>
      </w:r>
      <w:r>
        <w:rPr>
          <w:rFonts w:hint="default" w:ascii="Times New Roman" w:hAnsi="Times New Roman" w:eastAsia="仿宋_GB2312" w:cs="Times New Roman"/>
          <w:sz w:val="32"/>
          <w:szCs w:val="32"/>
          <w:lang w:eastAsia="zh-CN"/>
        </w:rPr>
        <w:t>附件五，</w:t>
      </w:r>
      <w:r>
        <w:rPr>
          <w:rFonts w:hint="default" w:ascii="Times New Roman" w:hAnsi="Times New Roman" w:eastAsia="仿宋_GB2312" w:cs="Times New Roman"/>
          <w:sz w:val="32"/>
          <w:szCs w:val="32"/>
        </w:rPr>
        <w:t>共13项）关系群众切身利益的重点领域和违法行为高发、多发执法事项，开展联合执法，加大执法力度，强化事中事后监管。</w:t>
      </w:r>
    </w:p>
    <w:p w14:paraId="5CEFC126">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十四</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联合执法的发起部门应当制定工作方案，明确参与部门的职责分工，参与部门应当予以配合。必要时，综合行政执法部门和林业主管部门可以提出联合执法建议，协商确定发起和参与部门，协调开展联合执法。</w:t>
      </w:r>
    </w:p>
    <w:p w14:paraId="3284E21E">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eastAsia="zh-CN"/>
        </w:rPr>
        <w:t>十五</w:t>
      </w:r>
      <w:r>
        <w:rPr>
          <w:rFonts w:hint="eastAsia" w:ascii="Times New Roman" w:hAnsi="Times New Roman" w:eastAsia="楷体_GB2312" w:cs="Times New Roman"/>
          <w:b w:val="0"/>
          <w:bCs/>
          <w:sz w:val="32"/>
          <w:szCs w:val="32"/>
          <w:lang w:eastAsia="zh-CN"/>
        </w:rPr>
        <w:t>）</w:t>
      </w:r>
      <w:r>
        <w:rPr>
          <w:rFonts w:hint="default" w:ascii="Times New Roman" w:hAnsi="Times New Roman" w:eastAsia="仿宋_GB2312" w:cs="Times New Roman"/>
          <w:sz w:val="32"/>
          <w:szCs w:val="32"/>
        </w:rPr>
        <w:t>综合行政执法事项划转后尚未结案的</w:t>
      </w:r>
      <w:r>
        <w:rPr>
          <w:rFonts w:hint="default" w:ascii="Times New Roman" w:hAnsi="Times New Roman" w:eastAsia="仿宋_GB2312" w:cs="Times New Roman"/>
          <w:sz w:val="32"/>
          <w:szCs w:val="32"/>
          <w:lang w:eastAsia="zh-CN"/>
        </w:rPr>
        <w:t>案件</w:t>
      </w:r>
      <w:r>
        <w:rPr>
          <w:rFonts w:hint="default" w:ascii="Times New Roman" w:hAnsi="Times New Roman" w:eastAsia="仿宋_GB2312" w:cs="Times New Roman"/>
          <w:sz w:val="32"/>
          <w:szCs w:val="32"/>
        </w:rPr>
        <w:t>，林业主管部门应当移送有管辖权的综合行政执法部门依法办理，并予以配合;涉及综合行政执法事项划转前的历史遗留问题，由林业主管部门、综合行政执法部门协同办理。</w:t>
      </w:r>
    </w:p>
    <w:p w14:paraId="63FDC5BB">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本协作规范自发布之日起施行，如有未尽事宜，由林业主管部门与综合执法部门共同协商解决</w:t>
      </w:r>
      <w:r>
        <w:rPr>
          <w:rFonts w:hint="default" w:ascii="Times New Roman" w:hAnsi="Times New Roman" w:eastAsia="仿宋_GB2312" w:cs="Times New Roman"/>
          <w:sz w:val="32"/>
          <w:szCs w:val="32"/>
          <w:lang w:eastAsia="zh-CN"/>
        </w:rPr>
        <w:t>。</w:t>
      </w:r>
    </w:p>
    <w:p w14:paraId="4544AF34">
      <w:pPr>
        <w:pStyle w:val="7"/>
        <w:shd w:val="clear" w:color="auto" w:fill="FFFFFF"/>
        <w:spacing w:before="0" w:beforeAutospacing="0" w:after="0" w:afterAutospacing="0" w:line="560" w:lineRule="exact"/>
        <w:ind w:firstLine="480"/>
        <w:jc w:val="both"/>
        <w:rPr>
          <w:rFonts w:hint="eastAsia" w:ascii="仿宋_GB2312" w:hAnsi="仿宋" w:eastAsia="仿宋_GB2312"/>
          <w:sz w:val="32"/>
          <w:szCs w:val="32"/>
          <w:lang w:eastAsia="zh-CN"/>
        </w:rPr>
      </w:pPr>
    </w:p>
    <w:p w14:paraId="22D9E569">
      <w:pPr>
        <w:pStyle w:val="7"/>
        <w:shd w:val="clear" w:color="auto" w:fill="FFFFFF"/>
        <w:spacing w:before="0" w:beforeAutospacing="0" w:after="0" w:afterAutospacing="0" w:line="560" w:lineRule="exact"/>
        <w:jc w:val="both"/>
        <w:rPr>
          <w:rFonts w:hint="eastAsia" w:ascii="仿宋_GB2312" w:hAnsi="仿宋" w:eastAsia="仿宋_GB2312"/>
          <w:b/>
          <w:sz w:val="32"/>
          <w:szCs w:val="32"/>
        </w:rPr>
      </w:pPr>
    </w:p>
    <w:p w14:paraId="520DC8C2">
      <w:pPr>
        <w:pStyle w:val="7"/>
        <w:shd w:val="clear" w:color="auto" w:fill="FFFFFF"/>
        <w:spacing w:before="0" w:beforeAutospacing="0" w:after="0" w:afterAutospacing="0" w:line="560" w:lineRule="exact"/>
        <w:jc w:val="both"/>
        <w:rPr>
          <w:rFonts w:hint="eastAsia" w:ascii="仿宋_GB2312" w:hAnsi="仿宋" w:eastAsia="仿宋_GB2312"/>
          <w:b/>
          <w:sz w:val="32"/>
          <w:szCs w:val="32"/>
        </w:rPr>
      </w:pPr>
    </w:p>
    <w:p w14:paraId="42A1B579">
      <w:pPr>
        <w:pStyle w:val="7"/>
        <w:shd w:val="clear" w:color="auto" w:fill="FFFFFF"/>
        <w:spacing w:before="0" w:beforeAutospacing="0" w:after="0" w:afterAutospacing="0" w:line="560" w:lineRule="exact"/>
        <w:jc w:val="both"/>
        <w:rPr>
          <w:rFonts w:hint="eastAsia" w:ascii="仿宋_GB2312" w:hAnsi="仿宋" w:eastAsia="仿宋_GB2312"/>
          <w:b/>
          <w:sz w:val="32"/>
          <w:szCs w:val="32"/>
        </w:rPr>
      </w:pPr>
    </w:p>
    <w:p w14:paraId="1A502B16">
      <w:pPr>
        <w:pStyle w:val="7"/>
        <w:shd w:val="clear" w:color="auto" w:fill="FFFFFF"/>
        <w:spacing w:before="0" w:beforeAutospacing="0" w:after="0" w:afterAutospacing="0" w:line="560" w:lineRule="exact"/>
        <w:jc w:val="both"/>
        <w:rPr>
          <w:rFonts w:hint="eastAsia" w:ascii="仿宋_GB2312" w:hAnsi="仿宋" w:eastAsia="仿宋_GB2312"/>
          <w:b/>
          <w:sz w:val="32"/>
          <w:szCs w:val="32"/>
        </w:rPr>
      </w:pPr>
    </w:p>
    <w:p w14:paraId="255C2FB7">
      <w:pPr>
        <w:pStyle w:val="7"/>
        <w:shd w:val="clear" w:color="auto" w:fill="FFFFFF"/>
        <w:spacing w:before="0" w:beforeAutospacing="0" w:after="0" w:afterAutospacing="0" w:line="560" w:lineRule="exact"/>
        <w:jc w:val="both"/>
        <w:rPr>
          <w:rFonts w:hint="eastAsia" w:ascii="仿宋_GB2312" w:hAnsi="仿宋" w:eastAsia="仿宋_GB2312"/>
          <w:b/>
          <w:sz w:val="32"/>
          <w:szCs w:val="32"/>
        </w:rPr>
      </w:pPr>
    </w:p>
    <w:p w14:paraId="69743D28">
      <w:pPr>
        <w:pStyle w:val="7"/>
        <w:shd w:val="clear" w:color="auto" w:fill="FFFFFF"/>
        <w:spacing w:before="0" w:beforeAutospacing="0" w:after="0" w:afterAutospacing="0" w:line="440" w:lineRule="exact"/>
        <w:jc w:val="left"/>
        <w:rPr>
          <w:rFonts w:hint="eastAsia" w:ascii="Times New Roman" w:hAnsi="Times New Roman" w:eastAsia="黑体" w:cs="Times New Roman"/>
          <w:b w:val="0"/>
          <w:bCs w:val="0"/>
          <w:sz w:val="32"/>
          <w:szCs w:val="32"/>
          <w:shd w:val="clear" w:color="auto" w:fill="FFFFFF"/>
          <w:lang w:eastAsia="zh-CN"/>
        </w:rPr>
      </w:pPr>
      <w:r>
        <w:rPr>
          <w:rFonts w:hint="eastAsia" w:ascii="Times New Roman" w:hAnsi="Times New Roman" w:eastAsia="黑体" w:cs="Times New Roman"/>
          <w:b w:val="0"/>
          <w:bCs w:val="0"/>
          <w:sz w:val="32"/>
          <w:szCs w:val="32"/>
          <w:shd w:val="clear" w:color="auto" w:fill="FFFFFF"/>
          <w:lang w:eastAsia="zh-CN"/>
        </w:rPr>
        <w:t>附件</w:t>
      </w:r>
      <w:r>
        <w:rPr>
          <w:rFonts w:hint="eastAsia" w:ascii="Times New Roman" w:hAnsi="Times New Roman" w:eastAsia="黑体" w:cs="Times New Roman"/>
          <w:b w:val="0"/>
          <w:bCs w:val="0"/>
          <w:sz w:val="32"/>
          <w:szCs w:val="32"/>
          <w:shd w:val="clear" w:color="auto" w:fill="FFFFFF"/>
          <w:lang w:val="en-US" w:eastAsia="zh-CN"/>
        </w:rPr>
        <w:t>2</w:t>
      </w:r>
      <w:r>
        <w:rPr>
          <w:rFonts w:hint="eastAsia" w:ascii="Times New Roman" w:hAnsi="Times New Roman" w:eastAsia="黑体" w:cs="Times New Roman"/>
          <w:b w:val="0"/>
          <w:bCs w:val="0"/>
          <w:sz w:val="32"/>
          <w:szCs w:val="32"/>
          <w:shd w:val="clear" w:color="auto" w:fill="FFFFFF"/>
          <w:lang w:eastAsia="zh-CN"/>
        </w:rPr>
        <w:t>：</w:t>
      </w:r>
    </w:p>
    <w:p w14:paraId="2CF130F5">
      <w:pPr>
        <w:widowControl/>
        <w:shd w:val="clear" w:color="auto" w:fill="FFFFFF"/>
        <w:spacing w:line="560" w:lineRule="exact"/>
        <w:jc w:val="center"/>
        <w:outlineLvl w:val="0"/>
        <w:rPr>
          <w:rFonts w:ascii="方正小标宋简体" w:eastAsia="方正小标宋简体" w:cs="Arial" w:hAnsiTheme="minorEastAsia"/>
          <w:kern w:val="36"/>
          <w:sz w:val="44"/>
          <w:szCs w:val="44"/>
        </w:rPr>
      </w:pPr>
      <w:r>
        <w:rPr>
          <w:rFonts w:hint="eastAsia" w:ascii="方正小标宋简体" w:hAnsi="仿宋" w:eastAsia="方正小标宋简体" w:cs="Arial"/>
          <w:kern w:val="36"/>
          <w:sz w:val="44"/>
          <w:szCs w:val="44"/>
        </w:rPr>
        <w:t xml:space="preserve"> </w:t>
      </w:r>
      <w:r>
        <w:rPr>
          <w:rFonts w:hint="eastAsia" w:ascii="方正小标宋简体" w:eastAsia="方正小标宋简体" w:cs="Arial" w:hAnsiTheme="minorEastAsia"/>
          <w:kern w:val="36"/>
          <w:sz w:val="44"/>
          <w:szCs w:val="44"/>
        </w:rPr>
        <w:t>国家林业和草原局办公室关于做好林草  行政执法与生态环境保护综合</w:t>
      </w:r>
    </w:p>
    <w:p w14:paraId="4F5BD146">
      <w:pPr>
        <w:widowControl/>
        <w:shd w:val="clear" w:color="auto" w:fill="FFFFFF"/>
        <w:spacing w:line="560" w:lineRule="exact"/>
        <w:jc w:val="center"/>
        <w:outlineLvl w:val="0"/>
        <w:rPr>
          <w:rFonts w:ascii="方正小标宋简体" w:eastAsia="方正小标宋简体" w:cs="Arial" w:hAnsiTheme="minorEastAsia"/>
          <w:kern w:val="36"/>
          <w:sz w:val="44"/>
          <w:szCs w:val="44"/>
        </w:rPr>
      </w:pPr>
      <w:r>
        <w:rPr>
          <w:rFonts w:hint="eastAsia" w:ascii="方正小标宋简体" w:eastAsia="方正小标宋简体" w:cs="Arial" w:hAnsiTheme="minorEastAsia"/>
          <w:kern w:val="36"/>
          <w:sz w:val="44"/>
          <w:szCs w:val="44"/>
        </w:rPr>
        <w:t>行政执法衔接的通知</w:t>
      </w:r>
    </w:p>
    <w:p w14:paraId="202046CC">
      <w:pPr>
        <w:widowControl/>
        <w:shd w:val="clear" w:color="auto" w:fill="FFFFFF"/>
        <w:spacing w:line="560" w:lineRule="exact"/>
        <w:jc w:val="center"/>
        <w:outlineLvl w:val="0"/>
        <w:rPr>
          <w:rFonts w:ascii="仿宋_GB2312" w:eastAsia="仿宋_GB2312" w:cs="Arial" w:hAnsiTheme="minorEastAsia"/>
          <w:color w:val="666666"/>
          <w:kern w:val="36"/>
          <w:sz w:val="32"/>
          <w:szCs w:val="32"/>
        </w:rPr>
      </w:pPr>
    </w:p>
    <w:p w14:paraId="0275898C">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各省、自治区、直辖市林业和草原主管部门，新疆生产建设兵团林业和草原主管部门：</w:t>
      </w:r>
    </w:p>
    <w:p w14:paraId="3271B548">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近期，《国务院办公厅关于生态环境保护综合行政执法有关事项的通知》（国办函〔2020〕18号）印发后，生态环境部经国务院同意出台了《生态环境保护综合行政执法事项指导目录（2020年版）》（以下简称《指导目录》）。为切实做好林草行政执法与生态环境保护综合行政执法衔接，现将有关事项通知如下：</w:t>
      </w:r>
    </w:p>
    <w:p w14:paraId="1AFF5593">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一、明确衔接事项。林业和草原主管部门（含有关自然保护地管理机构，下同）纳入生态环境保护综合行政执法的事项为“对在自然保护地内进行非法开矿、修路、筑坝、建设造成生态破坏的行政处罚”，具体包括：</w:t>
      </w:r>
    </w:p>
    <w:p w14:paraId="0CE6D4F0">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（一）《自然保护区条例》第三十五条中对“开矿”的行政处罚；</w:t>
      </w:r>
    </w:p>
    <w:p w14:paraId="1EDDFBAD">
      <w:pPr>
        <w:widowControl/>
        <w:shd w:val="clear" w:color="auto" w:fill="FFFFFF"/>
        <w:spacing w:line="560" w:lineRule="exact"/>
        <w:ind w:firstLine="648"/>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（二）《陆生野生动物保护实施条例》第三十五条中对属于“开矿、修路、筑坝、建设”破坏野生动物主要生息繁衍场所的行政处罚；</w:t>
      </w:r>
    </w:p>
    <w:p w14:paraId="561FA84A">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（三）《风景名胜区条例》第四十条第一款第（一）项中对“开矿”、第（二）项、第（三）项的行政处罚；</w:t>
      </w:r>
    </w:p>
    <w:p w14:paraId="164D2043">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（四）《风景名胜区条例》第四十一条的行政处罚；</w:t>
      </w:r>
    </w:p>
    <w:p w14:paraId="2391F30A">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（五）《风景名胜区条例》第四十六条中对属于“开矿、修路、筑坝、建设”的施工的行政处罚。</w:t>
      </w:r>
    </w:p>
    <w:p w14:paraId="4F38822D">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《在国家级自然保护区修筑设施审批管理暂行办法》第十四条、第十五条涉及的行政处罚，实施主体为生态环境部门。</w:t>
      </w:r>
    </w:p>
    <w:p w14:paraId="7664D136">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指导目录》同时明确，地方需要对部分事项的实施主体作出调整的，可结合部门“三定”规定作出具体规定，依法按程序报同级党委和政府决定。地方林业和草原主管部门要认真研究上述事项的执法主体调整问题，确需由林业和草原主管部门继续实施的，请积极向党委、政府提出合理建议，按程序报批。</w:t>
      </w:r>
    </w:p>
    <w:p w14:paraId="66AC60C7">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二、加强工作沟通。已确定由生态环境部门实施的执法事项，要制定移交方案，确定时间节点，并将移交事项面向社会公开，移交完成后林业和草原主管部门不再行使有关行政处罚权，也不再承担相应执法责任。</w:t>
      </w:r>
    </w:p>
    <w:p w14:paraId="0B0F6A52">
      <w:pPr>
        <w:widowControl/>
        <w:shd w:val="clear" w:color="auto" w:fill="FFFFFF"/>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工作中如遇任何问题，请及时报告我局。</w:t>
      </w:r>
    </w:p>
    <w:p w14:paraId="38AFD37C">
      <w:pPr>
        <w:widowControl/>
        <w:shd w:val="clear" w:color="auto" w:fill="FFFFFF"/>
        <w:spacing w:line="560" w:lineRule="exact"/>
        <w:ind w:firstLine="66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特此通知。</w:t>
      </w:r>
    </w:p>
    <w:p w14:paraId="08576389">
      <w:pPr>
        <w:widowControl/>
        <w:shd w:val="clear" w:color="auto" w:fill="FFFFFF"/>
        <w:spacing w:line="560" w:lineRule="exact"/>
        <w:ind w:firstLine="660"/>
        <w:jc w:val="left"/>
        <w:rPr>
          <w:rFonts w:hint="default" w:ascii="Times New Roman" w:hAnsi="Times New Roman" w:eastAsia="仿宋_GB2312" w:cs="Times New Roman"/>
          <w:kern w:val="0"/>
          <w:sz w:val="32"/>
          <w:szCs w:val="32"/>
        </w:rPr>
      </w:pPr>
    </w:p>
    <w:p w14:paraId="1A0B015C">
      <w:pPr>
        <w:widowControl/>
        <w:shd w:val="clear" w:color="auto" w:fill="FFFFFF"/>
        <w:spacing w:line="560" w:lineRule="exact"/>
        <w:ind w:firstLine="660"/>
        <w:jc w:val="left"/>
        <w:rPr>
          <w:rFonts w:hint="default" w:ascii="Times New Roman" w:hAnsi="Times New Roman" w:eastAsia="仿宋_GB2312" w:cs="Times New Roman"/>
          <w:kern w:val="0"/>
          <w:sz w:val="32"/>
          <w:szCs w:val="32"/>
        </w:rPr>
      </w:pPr>
    </w:p>
    <w:p w14:paraId="722EC542">
      <w:pPr>
        <w:pStyle w:val="7"/>
        <w:shd w:val="clear" w:color="auto" w:fill="FFFFFF"/>
        <w:spacing w:before="0" w:beforeAutospacing="0" w:after="0" w:afterAutospacing="0"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国家林业和草原办公室</w:t>
      </w:r>
    </w:p>
    <w:p w14:paraId="692DEB33">
      <w:pPr>
        <w:pStyle w:val="7"/>
        <w:shd w:val="clear" w:color="auto" w:fill="FFFFFF"/>
        <w:spacing w:before="0" w:beforeAutospacing="0" w:after="0" w:afterAutospacing="0" w:line="560" w:lineRule="exact"/>
        <w:ind w:firstLine="4640" w:firstLineChars="145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2020年4月10日</w:t>
      </w:r>
    </w:p>
    <w:p w14:paraId="0BA5D6F0">
      <w:pPr>
        <w:pStyle w:val="7"/>
        <w:shd w:val="clear" w:color="auto" w:fill="FFFFFF"/>
        <w:spacing w:before="0" w:beforeAutospacing="0" w:after="0" w:afterAutospacing="0" w:line="560" w:lineRule="exact"/>
        <w:rPr>
          <w:rFonts w:hint="default" w:ascii="Times New Roman" w:hAnsi="Times New Roman" w:eastAsia="方正小标宋简体" w:cs="Times New Roman"/>
          <w:b/>
          <w:sz w:val="44"/>
          <w:szCs w:val="44"/>
        </w:rPr>
      </w:pPr>
    </w:p>
    <w:p w14:paraId="2535318B">
      <w:pPr>
        <w:pStyle w:val="7"/>
        <w:shd w:val="clear" w:color="auto" w:fill="FFFFFF"/>
        <w:spacing w:before="0" w:beforeAutospacing="0" w:after="0" w:afterAutospacing="0" w:line="560" w:lineRule="exact"/>
        <w:rPr>
          <w:rFonts w:hint="default" w:ascii="Times New Roman" w:hAnsi="Times New Roman" w:eastAsia="方正小标宋简体" w:cs="Times New Roman"/>
          <w:b/>
          <w:sz w:val="44"/>
          <w:szCs w:val="44"/>
        </w:rPr>
      </w:pPr>
    </w:p>
    <w:p w14:paraId="34BCD2E7">
      <w:pPr>
        <w:rPr>
          <w:rFonts w:hint="default" w:ascii="Times New Roman" w:hAnsi="Times New Roman" w:eastAsia="黑体" w:cs="Times New Roman"/>
          <w:b w:val="0"/>
          <w:bCs w:val="0"/>
          <w:sz w:val="32"/>
          <w:szCs w:val="32"/>
          <w:shd w:val="clear" w:color="auto" w:fill="FFFFFF"/>
          <w:lang w:eastAsia="zh-CN"/>
        </w:rPr>
      </w:pPr>
      <w:r>
        <w:rPr>
          <w:rFonts w:hint="default" w:ascii="Times New Roman" w:hAnsi="Times New Roman" w:eastAsia="黑体" w:cs="Times New Roman"/>
          <w:b w:val="0"/>
          <w:bCs w:val="0"/>
          <w:sz w:val="32"/>
          <w:szCs w:val="32"/>
          <w:shd w:val="clear" w:color="auto" w:fill="FFFFFF"/>
          <w:lang w:eastAsia="zh-CN"/>
        </w:rPr>
        <w:br w:type="page"/>
      </w:r>
    </w:p>
    <w:p w14:paraId="0D678214">
      <w:pPr>
        <w:pStyle w:val="7"/>
        <w:shd w:val="clear" w:color="auto" w:fill="FFFFFF"/>
        <w:spacing w:before="0" w:beforeAutospacing="0" w:after="0" w:afterAutospacing="0" w:line="440" w:lineRule="exact"/>
        <w:jc w:val="left"/>
        <w:rPr>
          <w:rFonts w:hint="default" w:ascii="Times New Roman" w:hAnsi="Times New Roman" w:eastAsia="黑体" w:cs="Times New Roman"/>
          <w:b w:val="0"/>
          <w:bCs w:val="0"/>
          <w:sz w:val="32"/>
          <w:szCs w:val="32"/>
          <w:shd w:val="clear" w:color="auto" w:fill="FFFFFF"/>
          <w:lang w:eastAsia="zh-CN"/>
        </w:rPr>
      </w:pPr>
      <w:r>
        <w:rPr>
          <w:rFonts w:hint="default" w:ascii="Times New Roman" w:hAnsi="Times New Roman" w:eastAsia="黑体" w:cs="Times New Roman"/>
          <w:b w:val="0"/>
          <w:bCs w:val="0"/>
          <w:sz w:val="32"/>
          <w:szCs w:val="32"/>
          <w:shd w:val="clear" w:color="auto" w:fill="FFFFFF"/>
          <w:lang w:eastAsia="zh-CN"/>
        </w:rPr>
        <w:t>附件</w:t>
      </w:r>
      <w:r>
        <w:rPr>
          <w:rFonts w:hint="default" w:ascii="Times New Roman" w:hAnsi="Times New Roman" w:eastAsia="黑体" w:cs="Times New Roman"/>
          <w:b w:val="0"/>
          <w:bCs w:val="0"/>
          <w:sz w:val="32"/>
          <w:szCs w:val="32"/>
          <w:shd w:val="clear" w:color="auto" w:fill="FFFFFF"/>
          <w:lang w:val="en-US" w:eastAsia="zh-CN"/>
        </w:rPr>
        <w:t>3</w:t>
      </w:r>
    </w:p>
    <w:p w14:paraId="07D60838">
      <w:pPr>
        <w:pStyle w:val="7"/>
        <w:shd w:val="clear" w:color="auto" w:fill="FFFFFF"/>
        <w:spacing w:before="0" w:beforeAutospacing="0" w:after="0" w:afterAutospacing="0"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p>
    <w:p w14:paraId="2147DC5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860" w:lineRule="exact"/>
        <w:jc w:val="center"/>
        <w:textAlignment w:val="auto"/>
        <w:rPr>
          <w:rFonts w:hint="default" w:ascii="Times New Roman" w:hAnsi="Times New Roman" w:eastAsia="方正小标宋简体" w:cs="Times New Roman"/>
          <w:color w:val="FF0000"/>
          <w:sz w:val="84"/>
          <w:szCs w:val="84"/>
          <w:highlight w:val="none"/>
          <w:lang w:eastAsia="zh-CN"/>
        </w:rPr>
      </w:pPr>
      <w:r>
        <w:rPr>
          <w:rFonts w:hint="default" w:ascii="Times New Roman" w:hAnsi="Times New Roman" w:eastAsia="方正小标宋简体" w:cs="Times New Roman"/>
          <w:color w:val="FF0000"/>
          <w:sz w:val="84"/>
          <w:szCs w:val="84"/>
          <w:highlight w:val="none"/>
        </w:rPr>
        <w:t>漳平市人民政府</w:t>
      </w:r>
      <w:r>
        <w:rPr>
          <w:rFonts w:hint="default" w:ascii="Times New Roman" w:hAnsi="Times New Roman" w:eastAsia="方正小标宋简体" w:cs="Times New Roman"/>
          <w:color w:val="FF0000"/>
          <w:sz w:val="84"/>
          <w:szCs w:val="84"/>
          <w:highlight w:val="none"/>
          <w:lang w:eastAsia="zh-CN"/>
        </w:rPr>
        <w:t>文件</w:t>
      </w:r>
    </w:p>
    <w:p w14:paraId="363F99F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FF0000"/>
          <w:sz w:val="84"/>
          <w:szCs w:val="84"/>
          <w:highlight w:val="none"/>
          <w:lang w:val="en-US" w:eastAsia="zh-CN"/>
        </w:rPr>
        <w:t xml:space="preserve"> </w:t>
      </w:r>
    </w:p>
    <w:p w14:paraId="79AEB34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漳政规〔2022〕11号</w:t>
      </w:r>
    </w:p>
    <w:p w14:paraId="5FBED10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jc w:val="both"/>
        <w:textAlignment w:val="auto"/>
        <w:rPr>
          <w:rFonts w:hint="default" w:ascii="Times New Roman" w:hAnsi="Times New Roman" w:eastAsia="仿宋_GB2312" w:cs="Times New Roman"/>
          <w:sz w:val="32"/>
          <w:szCs w:val="32"/>
          <w:u w:val="double" w:color="FF0000"/>
          <w:lang w:val="en-US" w:eastAsia="zh-CN"/>
        </w:rPr>
      </w:pPr>
      <w:r>
        <w:rPr>
          <w:rFonts w:hint="default" w:ascii="Times New Roman" w:hAnsi="Times New Roman" w:eastAsia="仿宋_GB2312" w:cs="Times New Roman"/>
          <w:sz w:val="32"/>
          <w:szCs w:val="32"/>
          <w:u w:val="thick" w:color="FF0000"/>
          <w:lang w:val="en-US" w:eastAsia="zh-CN"/>
        </w:rPr>
        <w:t xml:space="preserve">                                                    </w:t>
      </w:r>
      <w:r>
        <w:rPr>
          <w:rFonts w:hint="default" w:ascii="Times New Roman" w:hAnsi="Times New Roman" w:eastAsia="仿宋_GB2312" w:cs="Times New Roman"/>
          <w:sz w:val="32"/>
          <w:szCs w:val="32"/>
          <w:u w:val="double" w:color="FF0000"/>
          <w:lang w:val="en-US" w:eastAsia="zh-CN"/>
        </w:rPr>
        <w:t xml:space="preserve">     </w:t>
      </w:r>
    </w:p>
    <w:p w14:paraId="25F466CA">
      <w:pPr>
        <w:pStyle w:val="7"/>
        <w:shd w:val="clear" w:color="auto" w:fill="FFFFFF"/>
        <w:spacing w:before="0" w:beforeAutospacing="0" w:after="0" w:afterAutospacing="0" w:line="560" w:lineRule="exact"/>
        <w:jc w:val="center"/>
        <w:rPr>
          <w:rFonts w:hint="default" w:ascii="Times New Roman" w:hAnsi="Times New Roman" w:eastAsia="方正小标宋简体" w:cs="Times New Roman"/>
          <w:sz w:val="44"/>
          <w:szCs w:val="44"/>
        </w:rPr>
      </w:pPr>
    </w:p>
    <w:p w14:paraId="4A164CCA">
      <w:pPr>
        <w:pStyle w:val="7"/>
        <w:shd w:val="clear" w:color="auto" w:fill="FFFFFF"/>
        <w:spacing w:before="0" w:beforeAutospacing="0" w:after="0" w:afterAutospacing="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漳平市人民政府</w:t>
      </w:r>
    </w:p>
    <w:p w14:paraId="516DD106">
      <w:pPr>
        <w:pStyle w:val="7"/>
        <w:shd w:val="clear" w:color="auto" w:fill="FFFFFF"/>
        <w:spacing w:before="0" w:beforeAutospacing="0" w:after="0" w:afterAutospacing="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关于赋予永福镇等14个乡镇人民政府</w:t>
      </w:r>
    </w:p>
    <w:p w14:paraId="6A287EDA">
      <w:pPr>
        <w:pStyle w:val="7"/>
        <w:shd w:val="clear" w:color="auto" w:fill="FFFFFF"/>
        <w:spacing w:before="0" w:beforeAutospacing="0" w:after="0" w:afterAutospacing="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行政执法事项目录清单（第一批）的通知</w:t>
      </w:r>
    </w:p>
    <w:p w14:paraId="754387E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p>
    <w:p w14:paraId="1DABD86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人民政府，市直有关部门：</w:t>
      </w:r>
    </w:p>
    <w:p w14:paraId="7AE7FE9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为继续深化基层综合行政执法体制改革，扎实推进乡镇逐步实现“一支队伍管执法”，根据《福建省人民政府关于赋予乡镇人民政府、街道办事处部分行政处罚权的决定》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闽政文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和《中共福建省委机构编制委员会办公室 福建省司法厅关于印发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赋予乡镇人民政府、街道办事处行政执法事项指导目录》的通知》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闽委编办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2022〕5号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精神，按照“一乡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cs="Times New Roman"/>
        </w:rPr>
        <w:t xml:space="preserve"> </w:t>
      </w:r>
      <w:r>
        <w:rPr>
          <w:rFonts w:hint="default" w:ascii="Times New Roman" w:hAnsi="Times New Roman" w:eastAsia="仿宋_GB2312" w:cs="Times New Roman"/>
          <w:sz w:val="32"/>
          <w:szCs w:val="32"/>
        </w:rPr>
        <w:t>一清单“成熟一批、赋予一批”赋权形式，经市政府研究同意，现将《漳平市人民政府赋予永福镇人民政府行政执法事项目录清单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》《漳平市人民政府赋予新桥、和平、西园、芦芝、南洋、溪南、象湖、双洋、赤水、拱桥、官田、灵地、吾祠等13个乡镇人民政府行政执法事项目录清单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》印发给你们，请认真组织实施。</w:t>
      </w:r>
    </w:p>
    <w:p w14:paraId="39D664A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市直有关部门、各乡镇要严格按照漳平市推进乡镇“一支队伍管执法”改革工作方案的要求，落细落实改革工作责任，及时签订赋权事项承接确认书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在签订赋权事项承接确认书前，赋权清单中的相关行政执法事项仍由放权部门实施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、加强行政执法业务培训、做好赋权乡镇事项的承接等有关工作。确保乡镇“一支队伍管执法”工作取得实效。</w:t>
      </w:r>
    </w:p>
    <w:p w14:paraId="4C0BF25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本文件自印发之日起施行，有效期10年。</w:t>
      </w:r>
    </w:p>
    <w:p w14:paraId="49FD1C1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02066C25">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漳平市人民政府赋予永福镇人民政府行政执法事项目录清单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第一批</w:t>
      </w:r>
      <w:r>
        <w:rPr>
          <w:rFonts w:hint="eastAsia" w:ascii="Times New Roman" w:hAnsi="Times New Roman" w:eastAsia="仿宋_GB2312" w:cs="Times New Roman"/>
          <w:sz w:val="32"/>
          <w:szCs w:val="32"/>
          <w:lang w:eastAsia="zh-CN"/>
        </w:rPr>
        <w:t>）</w:t>
      </w:r>
    </w:p>
    <w:p w14:paraId="22048BC9">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漳平市人民政府赋予新桥、和平、西园、芦芝、南洋、溪南、象湖、双洋、赤水、拱桥、官田、灵地、吾祠等13个乡镇人民政府行政执法事项目录清单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第一批</w:t>
      </w:r>
      <w:r>
        <w:rPr>
          <w:rFonts w:hint="eastAsia" w:ascii="Times New Roman" w:hAnsi="Times New Roman" w:eastAsia="仿宋_GB2312" w:cs="Times New Roman"/>
          <w:sz w:val="32"/>
          <w:szCs w:val="32"/>
          <w:lang w:eastAsia="zh-CN"/>
        </w:rPr>
        <w:t>）</w:t>
      </w:r>
    </w:p>
    <w:p w14:paraId="6A5EE15C">
      <w:pPr>
        <w:pStyle w:val="7"/>
        <w:shd w:val="clear" w:color="auto" w:fill="FFFFFF"/>
        <w:spacing w:before="0" w:beforeAutospacing="0" w:after="0" w:afterAutospacing="0" w:line="560" w:lineRule="exact"/>
        <w:rPr>
          <w:rFonts w:hint="default" w:ascii="Times New Roman" w:hAnsi="Times New Roman" w:eastAsia="仿宋_GB2312" w:cs="Times New Roman"/>
          <w:sz w:val="32"/>
          <w:szCs w:val="32"/>
        </w:rPr>
      </w:pPr>
    </w:p>
    <w:p w14:paraId="6F328FE4">
      <w:pPr>
        <w:pStyle w:val="7"/>
        <w:shd w:val="clear" w:color="auto" w:fill="FFFFFF"/>
        <w:spacing w:before="0" w:beforeAutospacing="0" w:after="0" w:afterAutospacing="0" w:line="560" w:lineRule="exact"/>
        <w:ind w:firstLine="4784" w:firstLineChars="1495"/>
        <w:rPr>
          <w:rFonts w:hint="default" w:ascii="Times New Roman" w:hAnsi="Times New Roman" w:eastAsia="仿宋_GB2312" w:cs="Times New Roman"/>
          <w:sz w:val="32"/>
          <w:szCs w:val="32"/>
        </w:rPr>
      </w:pPr>
    </w:p>
    <w:p w14:paraId="1B59530D">
      <w:pPr>
        <w:pStyle w:val="7"/>
        <w:shd w:val="clear" w:color="auto" w:fill="FFFFFF"/>
        <w:spacing w:before="0" w:beforeAutospacing="0" w:after="0" w:afterAutospacing="0" w:line="560" w:lineRule="exact"/>
        <w:ind w:firstLine="4784" w:firstLineChars="149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漳平市人民政府</w:t>
      </w:r>
    </w:p>
    <w:p w14:paraId="4B2C22A7">
      <w:pPr>
        <w:pStyle w:val="7"/>
        <w:shd w:val="clear" w:color="auto" w:fill="FFFFFF"/>
        <w:spacing w:before="0" w:beforeAutospacing="0" w:after="0" w:afterAutospacing="0" w:line="560" w:lineRule="exact"/>
        <w:ind w:firstLine="4784" w:firstLineChars="1495"/>
        <w:rPr>
          <w:rFonts w:hint="default" w:ascii="Times New Roman" w:hAnsi="Times New Roman" w:cs="Times New Roman" w:eastAsiaTheme="minorEastAsia"/>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2022年7月7日</w:t>
      </w:r>
    </w:p>
    <w:p w14:paraId="67DF4860">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 w:eastAsia="仿宋_GB2312"/>
          <w:sz w:val="32"/>
          <w:szCs w:val="32"/>
        </w:rPr>
      </w:pPr>
    </w:p>
    <w:tbl>
      <w:tblPr>
        <w:tblStyle w:val="8"/>
        <w:tblW w:w="139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4771"/>
        <w:gridCol w:w="4140"/>
        <w:gridCol w:w="1176"/>
        <w:gridCol w:w="1200"/>
        <w:gridCol w:w="1632"/>
        <w:gridCol w:w="624"/>
      </w:tblGrid>
      <w:tr w14:paraId="14BD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75" w:type="dxa"/>
            <w:gridSpan w:val="7"/>
            <w:tcBorders>
              <w:top w:val="nil"/>
              <w:left w:val="nil"/>
              <w:bottom w:val="single" w:color="000000" w:sz="4" w:space="0"/>
              <w:right w:val="nil"/>
            </w:tcBorders>
            <w:shd w:val="clear" w:color="auto" w:fill="auto"/>
            <w:noWrap/>
            <w:vAlign w:val="center"/>
          </w:tcPr>
          <w:p w14:paraId="56EA09E8">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30"/>
                <w:szCs w:val="30"/>
                <w:u w:val="none"/>
                <w:lang w:val="en-US" w:eastAsia="zh-CN" w:bidi="ar"/>
              </w:rPr>
              <w:t>漳平市赋予乡镇（街道）行政执法事项表（林业）</w:t>
            </w:r>
          </w:p>
        </w:tc>
      </w:tr>
      <w:tr w14:paraId="2FEC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43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AD3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职权名称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6D2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实施依据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FFB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职权类型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B77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责任部门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289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是否下放的初步意见及理由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E09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14:paraId="0E1E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40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2DF3">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对在临时使用的林地上修建永久性建筑物或者逾期未恢复植被、林业生产条件行为的处罚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A14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《中华人民共和国森林法》第七十三条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A17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5C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673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982">
            <w:pPr>
              <w:jc w:val="center"/>
              <w:rPr>
                <w:rFonts w:hint="eastAsia" w:ascii="仿宋_GB2312" w:hAnsi="仿宋_GB2312" w:eastAsia="仿宋_GB2312" w:cs="仿宋_GB2312"/>
                <w:i w:val="0"/>
                <w:iCs w:val="0"/>
                <w:color w:val="000000"/>
                <w:sz w:val="21"/>
                <w:szCs w:val="21"/>
                <w:u w:val="none"/>
              </w:rPr>
            </w:pPr>
          </w:p>
        </w:tc>
      </w:tr>
      <w:tr w14:paraId="17A0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E9A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0160">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对违法开垦、采石、采砂、采土或者其他活动造成林木、林地毁坏行为的处罚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CE0">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《中华人民共和国森林法》第七十四条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《退耕还林条例》第六十二条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B9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162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AD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60D5">
            <w:pPr>
              <w:jc w:val="center"/>
              <w:rPr>
                <w:rFonts w:hint="eastAsia" w:ascii="仿宋_GB2312" w:hAnsi="仿宋_GB2312" w:eastAsia="仿宋_GB2312" w:cs="仿宋_GB2312"/>
                <w:i w:val="0"/>
                <w:iCs w:val="0"/>
                <w:color w:val="000000"/>
                <w:sz w:val="21"/>
                <w:szCs w:val="21"/>
                <w:u w:val="none"/>
              </w:rPr>
            </w:pPr>
          </w:p>
        </w:tc>
      </w:tr>
      <w:tr w14:paraId="7861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55D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3</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F9F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对占用重要湿地未按规定恢复、重建湿地的处罚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9A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《中华人民共和国湿地保护法》第五十三条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143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CC6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3BF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71CB">
            <w:pPr>
              <w:jc w:val="center"/>
              <w:rPr>
                <w:rFonts w:hint="eastAsia" w:ascii="仿宋_GB2312" w:hAnsi="仿宋_GB2312" w:eastAsia="仿宋_GB2312" w:cs="仿宋_GB2312"/>
                <w:i w:val="0"/>
                <w:iCs w:val="0"/>
                <w:color w:val="000000"/>
                <w:sz w:val="21"/>
                <w:szCs w:val="21"/>
                <w:u w:val="none"/>
              </w:rPr>
            </w:pPr>
          </w:p>
        </w:tc>
      </w:tr>
      <w:tr w14:paraId="78EE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58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4</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45C7">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对经营者未履行森林防火责任行为的处罚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118">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《森林防火条例》第四十八条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60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124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870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B593">
            <w:pPr>
              <w:jc w:val="center"/>
              <w:rPr>
                <w:rFonts w:hint="eastAsia" w:ascii="仿宋_GB2312" w:hAnsi="仿宋_GB2312" w:eastAsia="仿宋_GB2312" w:cs="仿宋_GB2312"/>
                <w:i w:val="0"/>
                <w:iCs w:val="0"/>
                <w:color w:val="000000"/>
                <w:sz w:val="21"/>
                <w:szCs w:val="21"/>
                <w:u w:val="none"/>
              </w:rPr>
            </w:pPr>
          </w:p>
        </w:tc>
      </w:tr>
      <w:tr w14:paraId="5124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53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5</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F78">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对拒不接受森林防火检查或者不消除森林火灾隐患行为的处罚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9E8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《森林防火条例》第四十九条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74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138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C8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7B93">
            <w:pPr>
              <w:jc w:val="center"/>
              <w:rPr>
                <w:rFonts w:hint="eastAsia" w:ascii="仿宋_GB2312" w:hAnsi="仿宋_GB2312" w:eastAsia="仿宋_GB2312" w:cs="仿宋_GB2312"/>
                <w:i w:val="0"/>
                <w:iCs w:val="0"/>
                <w:color w:val="000000"/>
                <w:sz w:val="21"/>
                <w:szCs w:val="21"/>
                <w:u w:val="none"/>
              </w:rPr>
            </w:pPr>
          </w:p>
        </w:tc>
      </w:tr>
      <w:tr w14:paraId="2108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A88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6</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D3D">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对擅自在森林防火区野外用火行为的处罚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CD88">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《森林防火条例》第五十条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《福建省森林防火条例》第四十条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73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5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67A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2182">
            <w:pPr>
              <w:jc w:val="center"/>
              <w:rPr>
                <w:rFonts w:hint="eastAsia" w:ascii="仿宋_GB2312" w:hAnsi="仿宋_GB2312" w:eastAsia="仿宋_GB2312" w:cs="仿宋_GB2312"/>
                <w:i w:val="0"/>
                <w:iCs w:val="0"/>
                <w:color w:val="000000"/>
                <w:sz w:val="21"/>
                <w:szCs w:val="21"/>
                <w:u w:val="none"/>
              </w:rPr>
            </w:pPr>
          </w:p>
        </w:tc>
      </w:tr>
      <w:tr w14:paraId="648F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26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7</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493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对擅自在森林防火区从事实弹演习、爆破行为的处罚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7F8">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《森林防火条例》第五十一条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440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96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CA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0A46">
            <w:pPr>
              <w:jc w:val="center"/>
              <w:rPr>
                <w:rFonts w:hint="eastAsia" w:ascii="仿宋_GB2312" w:hAnsi="仿宋_GB2312" w:eastAsia="仿宋_GB2312" w:cs="仿宋_GB2312"/>
                <w:i w:val="0"/>
                <w:iCs w:val="0"/>
                <w:color w:val="000000"/>
                <w:sz w:val="21"/>
                <w:szCs w:val="21"/>
                <w:u w:val="none"/>
              </w:rPr>
            </w:pPr>
          </w:p>
        </w:tc>
      </w:tr>
      <w:tr w14:paraId="22EB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D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AB9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职权名称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5B2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实施依据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1FC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职权类型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377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责任部门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B88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是否下放的初步意见及理由</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B5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14:paraId="041C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234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8</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357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对未设置森林防火警示宣传标志行为的处罚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47E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《森林防火条例》第五十二条第一项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E47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4D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155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552E">
            <w:pPr>
              <w:jc w:val="center"/>
              <w:rPr>
                <w:rFonts w:hint="eastAsia" w:ascii="仿宋_GB2312" w:hAnsi="仿宋_GB2312" w:eastAsia="仿宋_GB2312" w:cs="仿宋_GB2312"/>
                <w:i w:val="0"/>
                <w:iCs w:val="0"/>
                <w:color w:val="000000"/>
                <w:sz w:val="21"/>
                <w:szCs w:val="21"/>
                <w:u w:val="none"/>
              </w:rPr>
            </w:pPr>
          </w:p>
        </w:tc>
      </w:tr>
      <w:tr w14:paraId="21D1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547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9</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C72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对机动车未安装森林防火装置行为的处罚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B68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《森林防火条例》第五十二条第二项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4F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DC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FD3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EB7">
            <w:pPr>
              <w:jc w:val="center"/>
              <w:rPr>
                <w:rFonts w:hint="eastAsia" w:ascii="仿宋_GB2312" w:hAnsi="仿宋_GB2312" w:eastAsia="仿宋_GB2312" w:cs="仿宋_GB2312"/>
                <w:i w:val="0"/>
                <w:iCs w:val="0"/>
                <w:color w:val="000000"/>
                <w:sz w:val="21"/>
                <w:szCs w:val="21"/>
                <w:u w:val="none"/>
              </w:rPr>
            </w:pPr>
          </w:p>
        </w:tc>
      </w:tr>
      <w:tr w14:paraId="4362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329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10</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078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对擅自进入森林高火险区活动行为的处罚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889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《森林防火条例》第五十二条第三项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61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7E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252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E975">
            <w:pPr>
              <w:jc w:val="center"/>
              <w:rPr>
                <w:rFonts w:hint="eastAsia" w:ascii="仿宋_GB2312" w:hAnsi="仿宋_GB2312" w:eastAsia="仿宋_GB2312" w:cs="仿宋_GB2312"/>
                <w:i w:val="0"/>
                <w:iCs w:val="0"/>
                <w:color w:val="000000"/>
                <w:sz w:val="21"/>
                <w:szCs w:val="21"/>
                <w:u w:val="none"/>
              </w:rPr>
            </w:pPr>
          </w:p>
        </w:tc>
      </w:tr>
      <w:tr w14:paraId="35DD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E4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11</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36E">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对依法批准野外用火但未采取安全防范措施的处罚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32F">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《福建省森林防火条例》第四十一条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B4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7B1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452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D264">
            <w:pPr>
              <w:jc w:val="center"/>
              <w:rPr>
                <w:rFonts w:hint="eastAsia" w:ascii="仿宋_GB2312" w:hAnsi="仿宋_GB2312" w:eastAsia="仿宋_GB2312" w:cs="仿宋_GB2312"/>
                <w:i w:val="0"/>
                <w:iCs w:val="0"/>
                <w:color w:val="000000"/>
                <w:sz w:val="21"/>
                <w:szCs w:val="21"/>
                <w:u w:val="none"/>
              </w:rPr>
            </w:pPr>
          </w:p>
        </w:tc>
      </w:tr>
      <w:tr w14:paraId="73D6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4D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12</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7F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对在森林禁火期间进行野外用火行为的处罚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7BE2">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《福建省森林防火条例》第四十二条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CD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0C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A35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02A2">
            <w:pPr>
              <w:jc w:val="center"/>
              <w:rPr>
                <w:rFonts w:hint="eastAsia" w:ascii="仿宋_GB2312" w:hAnsi="仿宋_GB2312" w:eastAsia="仿宋_GB2312" w:cs="仿宋_GB2312"/>
                <w:i w:val="0"/>
                <w:iCs w:val="0"/>
                <w:color w:val="000000"/>
                <w:sz w:val="21"/>
                <w:szCs w:val="21"/>
                <w:u w:val="none"/>
              </w:rPr>
            </w:pPr>
          </w:p>
        </w:tc>
      </w:tr>
      <w:tr w14:paraId="3C8F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1D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13</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CD24">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对非法携带火源、火种和易燃易爆物品进入常年禁火区域行为的处罚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C71">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《福建省森林防火条例》第四十三条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79D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FA2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222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4421">
            <w:pPr>
              <w:jc w:val="center"/>
              <w:rPr>
                <w:rFonts w:hint="eastAsia" w:ascii="仿宋_GB2312" w:hAnsi="仿宋_GB2312" w:eastAsia="仿宋_GB2312" w:cs="仿宋_GB2312"/>
                <w:i w:val="0"/>
                <w:iCs w:val="0"/>
                <w:color w:val="000000"/>
                <w:sz w:val="21"/>
                <w:szCs w:val="21"/>
                <w:u w:val="none"/>
              </w:rPr>
            </w:pPr>
          </w:p>
        </w:tc>
      </w:tr>
      <w:tr w14:paraId="43DE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50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14</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60C">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对毁坏或者擅自拆除、挪用森林防火标志、设施、器材行为的处罚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C89E">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《福建省森林防火条例》第四十四条第一项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0C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63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6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E9AA">
            <w:pPr>
              <w:jc w:val="center"/>
              <w:rPr>
                <w:rFonts w:hint="eastAsia" w:ascii="仿宋_GB2312" w:hAnsi="仿宋_GB2312" w:eastAsia="仿宋_GB2312" w:cs="仿宋_GB2312"/>
                <w:i w:val="0"/>
                <w:iCs w:val="0"/>
                <w:color w:val="000000"/>
                <w:sz w:val="21"/>
                <w:szCs w:val="21"/>
                <w:u w:val="none"/>
              </w:rPr>
            </w:pPr>
          </w:p>
        </w:tc>
      </w:tr>
      <w:tr w14:paraId="6DE5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C4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15</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D4E6">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对破坏防火隔离带或者生物防火林带行为的处罚</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B3C9">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《福建省森林防火条例》第四十四条第二项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1FC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43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林业部门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0A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71A8">
            <w:pPr>
              <w:jc w:val="center"/>
              <w:rPr>
                <w:rFonts w:hint="eastAsia" w:ascii="仿宋_GB2312" w:hAnsi="仿宋_GB2312" w:eastAsia="仿宋_GB2312" w:cs="仿宋_GB2312"/>
                <w:i w:val="0"/>
                <w:iCs w:val="0"/>
                <w:color w:val="000000"/>
                <w:sz w:val="21"/>
                <w:szCs w:val="21"/>
                <w:u w:val="none"/>
              </w:rPr>
            </w:pPr>
          </w:p>
        </w:tc>
      </w:tr>
    </w:tbl>
    <w:p w14:paraId="4B79BB76">
      <w:pPr>
        <w:tabs>
          <w:tab w:val="left" w:pos="451"/>
        </w:tabs>
        <w:bidi w:val="0"/>
        <w:jc w:val="left"/>
        <w:rPr>
          <w:rFonts w:hint="eastAsia"/>
          <w:lang w:val="en-US" w:eastAsia="zh-CN"/>
        </w:rPr>
        <w:sectPr>
          <w:pgSz w:w="16838" w:h="11906" w:orient="landscape"/>
          <w:pgMar w:top="1803" w:right="1440" w:bottom="1803" w:left="1440" w:header="851" w:footer="992" w:gutter="0"/>
          <w:pgNumType w:fmt="decimal"/>
          <w:cols w:space="0" w:num="1"/>
          <w:rtlGutter w:val="0"/>
          <w:docGrid w:type="lines" w:linePitch="319" w:charSpace="0"/>
        </w:sectPr>
      </w:pPr>
    </w:p>
    <w:p w14:paraId="63BD0DD5">
      <w:pPr>
        <w:rPr>
          <w:rFonts w:ascii="仿宋_GB2312" w:eastAsia="仿宋_GB2312"/>
          <w:sz w:val="32"/>
          <w:szCs w:val="32"/>
        </w:rPr>
      </w:pPr>
      <w:r>
        <w:rPr>
          <w:rFonts w:hint="eastAsia" w:ascii="Times New Roman" w:hAnsi="Times New Roman" w:eastAsia="黑体" w:cs="Times New Roman"/>
          <w:b w:val="0"/>
          <w:bCs w:val="0"/>
          <w:kern w:val="0"/>
          <w:sz w:val="32"/>
          <w:szCs w:val="32"/>
          <w:shd w:val="clear" w:color="auto" w:fill="FFFFFF"/>
          <w:lang w:val="en-US" w:eastAsia="zh-CN" w:bidi="ar-SA"/>
        </w:rPr>
        <w:t xml:space="preserve">附件4   </w:t>
      </w:r>
      <w:r>
        <w:rPr>
          <w:rFonts w:hint="eastAsia" w:ascii="仿宋_GB2312" w:eastAsia="仿宋_GB2312"/>
          <w:sz w:val="32"/>
          <w:szCs w:val="32"/>
          <w:lang w:val="en-US" w:eastAsia="zh-CN"/>
        </w:rPr>
        <w:t xml:space="preserve">                         </w:t>
      </w:r>
      <w:r>
        <w:rPr>
          <w:rFonts w:hint="eastAsia" w:ascii="仿宋_GB2312" w:hAnsi="仿宋" w:eastAsia="仿宋_GB2312"/>
          <w:sz w:val="28"/>
          <w:szCs w:val="28"/>
        </w:rPr>
        <w:t>编号：</w:t>
      </w:r>
    </w:p>
    <w:p w14:paraId="30EDF6D6">
      <w:pPr>
        <w:jc w:val="center"/>
        <w:rPr>
          <w:rFonts w:ascii="方正小标宋简体" w:eastAsia="方正小标宋简体"/>
          <w:sz w:val="44"/>
          <w:szCs w:val="44"/>
        </w:rPr>
      </w:pPr>
      <w:r>
        <w:rPr>
          <w:rFonts w:hint="eastAsia" w:ascii="方正小标宋简体" w:eastAsia="方正小标宋简体"/>
          <w:sz w:val="44"/>
          <w:szCs w:val="44"/>
        </w:rPr>
        <w:t>案件移送函</w:t>
      </w:r>
    </w:p>
    <w:p w14:paraId="2C152672">
      <w:pPr>
        <w:rPr>
          <w:rFonts w:hint="eastAsia" w:ascii="仿宋_GB2312" w:hAnsi="仿宋" w:eastAsia="仿宋_GB2312"/>
          <w:sz w:val="24"/>
          <w:szCs w:val="24"/>
        </w:rPr>
      </w:pPr>
    </w:p>
    <w:p w14:paraId="43204941">
      <w:pPr>
        <w:rPr>
          <w:rFonts w:hint="eastAsia" w:ascii="仿宋_GB2312" w:hAnsi="仿宋" w:eastAsia="仿宋_GB2312"/>
          <w:sz w:val="24"/>
          <w:szCs w:val="24"/>
        </w:rPr>
      </w:pPr>
    </w:p>
    <w:p w14:paraId="0DFA603B">
      <w:pPr>
        <w:rPr>
          <w:rFonts w:ascii="仿宋_GB2312" w:hAnsi="仿宋" w:eastAsia="仿宋_GB2312"/>
          <w:sz w:val="24"/>
          <w:szCs w:val="24"/>
        </w:rPr>
      </w:pPr>
      <w:r>
        <w:rPr>
          <w:rFonts w:hint="eastAsia" w:ascii="仿宋_GB2312" w:hAnsi="仿宋" w:eastAsia="仿宋_GB2312"/>
          <w:sz w:val="24"/>
          <w:szCs w:val="24"/>
        </w:rPr>
        <w:t>漳平市城市管理和综合执法局第  片区：</w:t>
      </w:r>
    </w:p>
    <w:p w14:paraId="0C595D48">
      <w:pPr>
        <w:rPr>
          <w:rFonts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乡（镇）综合执法队：</w:t>
      </w:r>
    </w:p>
    <w:p w14:paraId="2C8A723E">
      <w:pPr>
        <w:ind w:firstLine="564"/>
        <w:jc w:val="left"/>
        <w:rPr>
          <w:rFonts w:ascii="仿宋_GB2312" w:hAnsi="仿宋" w:eastAsia="仿宋_GB2312"/>
          <w:sz w:val="28"/>
          <w:szCs w:val="28"/>
        </w:rPr>
      </w:pPr>
      <w:r>
        <w:rPr>
          <w:rFonts w:hint="eastAsia" w:ascii="仿宋_GB2312" w:hAnsi="仿宋" w:eastAsia="仿宋_GB2312"/>
          <w:sz w:val="28"/>
          <w:szCs w:val="28"/>
        </w:rPr>
        <w:t>本站于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日（接群众举报、网格护林员发现、日常检查发现、专项检查发现、双随机检查发现、国家卫星图斑发现）在</w:t>
      </w:r>
      <w:r>
        <w:rPr>
          <w:rFonts w:hint="eastAsia" w:ascii="仿宋_GB2312" w:hAnsi="仿宋" w:eastAsia="仿宋_GB2312"/>
          <w:sz w:val="28"/>
          <w:szCs w:val="28"/>
          <w:u w:val="single"/>
        </w:rPr>
        <w:t xml:space="preserve">        </w:t>
      </w:r>
      <w:r>
        <w:rPr>
          <w:rFonts w:hint="eastAsia" w:ascii="仿宋_GB2312" w:hAnsi="仿宋" w:eastAsia="仿宋_GB2312"/>
          <w:sz w:val="28"/>
          <w:szCs w:val="28"/>
        </w:rPr>
        <w:t>镇</w:t>
      </w:r>
      <w:r>
        <w:rPr>
          <w:rFonts w:hint="eastAsia" w:ascii="仿宋_GB2312" w:hAnsi="仿宋" w:eastAsia="仿宋_GB2312"/>
          <w:sz w:val="28"/>
          <w:szCs w:val="28"/>
          <w:u w:val="single"/>
        </w:rPr>
        <w:t xml:space="preserve">    </w:t>
      </w:r>
      <w:r>
        <w:rPr>
          <w:rFonts w:hint="eastAsia" w:ascii="仿宋_GB2312" w:hAnsi="仿宋" w:eastAsia="仿宋_GB2312"/>
          <w:sz w:val="28"/>
          <w:szCs w:val="28"/>
        </w:rPr>
        <w:t>村</w:t>
      </w:r>
      <w:r>
        <w:rPr>
          <w:rFonts w:hint="eastAsia" w:ascii="仿宋_GB2312" w:hAnsi="仿宋" w:eastAsia="仿宋_GB2312"/>
          <w:sz w:val="28"/>
          <w:szCs w:val="28"/>
          <w:u w:val="single"/>
        </w:rPr>
        <w:t xml:space="preserve">   </w:t>
      </w:r>
      <w:r>
        <w:rPr>
          <w:rFonts w:hint="eastAsia" w:ascii="仿宋_GB2312" w:hAnsi="仿宋" w:eastAsia="仿宋_GB2312"/>
          <w:sz w:val="28"/>
          <w:szCs w:val="28"/>
        </w:rPr>
        <w:t>林班</w:t>
      </w:r>
      <w:r>
        <w:rPr>
          <w:rFonts w:hint="eastAsia" w:ascii="仿宋_GB2312" w:hAnsi="仿宋" w:eastAsia="仿宋_GB2312"/>
          <w:sz w:val="28"/>
          <w:szCs w:val="28"/>
          <w:u w:val="single"/>
        </w:rPr>
        <w:t xml:space="preserve">   </w:t>
      </w:r>
      <w:r>
        <w:rPr>
          <w:rFonts w:hint="eastAsia" w:ascii="仿宋_GB2312" w:hAnsi="仿宋" w:eastAsia="仿宋_GB2312"/>
          <w:sz w:val="28"/>
          <w:szCs w:val="28"/>
        </w:rPr>
        <w:t>大班</w:t>
      </w:r>
      <w:r>
        <w:rPr>
          <w:rFonts w:hint="eastAsia" w:ascii="仿宋_GB2312" w:hAnsi="仿宋" w:eastAsia="仿宋_GB2312"/>
          <w:sz w:val="28"/>
          <w:szCs w:val="28"/>
          <w:u w:val="single"/>
        </w:rPr>
        <w:t xml:space="preserve">   </w:t>
      </w:r>
      <w:r>
        <w:rPr>
          <w:rFonts w:hint="eastAsia" w:ascii="仿宋_GB2312" w:hAnsi="仿宋" w:eastAsia="仿宋_GB2312"/>
          <w:sz w:val="28"/>
          <w:szCs w:val="28"/>
        </w:rPr>
        <w:t>小班内，地名：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，因</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的行为涉嫌违法，现将该案移送</w:t>
      </w:r>
      <w:r>
        <w:rPr>
          <w:rFonts w:hint="eastAsia" w:ascii="仿宋_GB2312" w:hAnsi="仿宋" w:eastAsia="仿宋_GB2312"/>
          <w:sz w:val="28"/>
          <w:szCs w:val="28"/>
          <w:lang w:eastAsia="zh-CN"/>
        </w:rPr>
        <w:t>贵</w:t>
      </w:r>
      <w:r>
        <w:rPr>
          <w:rFonts w:hint="eastAsia" w:ascii="仿宋_GB2312" w:hAnsi="仿宋" w:eastAsia="仿宋_GB2312"/>
          <w:sz w:val="28"/>
          <w:szCs w:val="28"/>
        </w:rPr>
        <w:t>单位处理。</w:t>
      </w:r>
    </w:p>
    <w:p w14:paraId="1935F2FD">
      <w:pPr>
        <w:ind w:firstLine="564"/>
        <w:rPr>
          <w:rFonts w:ascii="仿宋_GB2312" w:hAnsi="仿宋" w:eastAsia="仿宋_GB2312"/>
          <w:sz w:val="28"/>
          <w:szCs w:val="28"/>
        </w:rPr>
      </w:pPr>
      <w:r>
        <w:rPr>
          <w:rFonts w:hint="eastAsia" w:ascii="仿宋_GB2312" w:hAnsi="仿宋" w:eastAsia="仿宋_GB2312"/>
          <w:sz w:val="28"/>
          <w:szCs w:val="28"/>
        </w:rPr>
        <w:t xml:space="preserve">附件： </w:t>
      </w:r>
    </w:p>
    <w:p w14:paraId="3F84351D">
      <w:pPr>
        <w:ind w:firstLine="564"/>
        <w:rPr>
          <w:rFonts w:hint="eastAsia" w:ascii="仿宋_GB2312" w:hAnsi="仿宋" w:eastAsia="仿宋_GB2312"/>
          <w:sz w:val="28"/>
          <w:szCs w:val="28"/>
        </w:rPr>
      </w:pPr>
      <w:r>
        <w:rPr>
          <w:rFonts w:hint="eastAsia" w:ascii="仿宋_GB2312" w:hAnsi="仿宋" w:eastAsia="仿宋_GB2312"/>
          <w:sz w:val="28"/>
          <w:szCs w:val="28"/>
        </w:rPr>
        <w:t>（有关材料）</w:t>
      </w:r>
    </w:p>
    <w:p w14:paraId="0455ECE0">
      <w:pPr>
        <w:ind w:firstLine="564"/>
        <w:rPr>
          <w:rFonts w:hint="eastAsia" w:ascii="仿宋_GB2312" w:hAnsi="仿宋" w:eastAsia="仿宋_GB2312"/>
          <w:sz w:val="28"/>
          <w:szCs w:val="28"/>
        </w:rPr>
      </w:pPr>
    </w:p>
    <w:p w14:paraId="72B03AD5">
      <w:pPr>
        <w:ind w:firstLine="564"/>
        <w:rPr>
          <w:rFonts w:hint="eastAsia" w:ascii="仿宋_GB2312" w:hAnsi="仿宋" w:eastAsia="仿宋_GB2312"/>
          <w:sz w:val="28"/>
          <w:szCs w:val="28"/>
        </w:rPr>
      </w:pPr>
    </w:p>
    <w:p w14:paraId="4E564167">
      <w:pPr>
        <w:rPr>
          <w:rFonts w:ascii="仿宋_GB2312" w:hAnsi="仿宋" w:eastAsia="仿宋_GB2312"/>
          <w:sz w:val="28"/>
          <w:szCs w:val="28"/>
        </w:rPr>
      </w:pPr>
    </w:p>
    <w:p w14:paraId="28E12F7E">
      <w:pPr>
        <w:rPr>
          <w:rFonts w:ascii="仿宋_GB2312" w:hAnsi="仿宋" w:eastAsia="仿宋_GB2312"/>
          <w:sz w:val="28"/>
          <w:szCs w:val="28"/>
        </w:rPr>
      </w:pPr>
    </w:p>
    <w:p w14:paraId="00C44FEB">
      <w:pPr>
        <w:ind w:firstLine="564"/>
        <w:rPr>
          <w:rFonts w:ascii="仿宋_GB2312" w:hAnsi="仿宋" w:eastAsia="仿宋_GB2312"/>
          <w:sz w:val="28"/>
          <w:szCs w:val="28"/>
        </w:rPr>
      </w:pPr>
      <w:r>
        <w:rPr>
          <w:rFonts w:hint="eastAsia" w:ascii="仿宋_GB2312" w:hAnsi="仿宋" w:eastAsia="仿宋_GB2312"/>
          <w:sz w:val="28"/>
          <w:szCs w:val="28"/>
        </w:rPr>
        <w:t>联系人：             联系电话：</w:t>
      </w:r>
    </w:p>
    <w:p w14:paraId="1D992BFB">
      <w:pPr>
        <w:ind w:firstLine="4200" w:firstLineChars="1500"/>
        <w:rPr>
          <w:rFonts w:hint="eastAsia" w:ascii="仿宋_GB2312" w:hAnsi="仿宋" w:eastAsia="仿宋_GB2312"/>
          <w:sz w:val="28"/>
          <w:szCs w:val="28"/>
        </w:rPr>
      </w:pPr>
    </w:p>
    <w:p w14:paraId="742BD9AC">
      <w:pPr>
        <w:ind w:firstLine="4200" w:firstLineChars="1500"/>
        <w:rPr>
          <w:rFonts w:hint="eastAsia" w:ascii="仿宋_GB2312" w:hAnsi="仿宋" w:eastAsia="仿宋_GB2312"/>
          <w:sz w:val="28"/>
          <w:szCs w:val="28"/>
        </w:rPr>
      </w:pPr>
      <w:r>
        <w:rPr>
          <w:rFonts w:hint="eastAsia" w:ascii="仿宋_GB2312" w:hAnsi="仿宋" w:eastAsia="仿宋_GB2312"/>
          <w:sz w:val="28"/>
          <w:szCs w:val="28"/>
        </w:rPr>
        <w:t>移交单位（盖章）：     林业站</w:t>
      </w:r>
    </w:p>
    <w:p w14:paraId="42591F8F">
      <w:pPr>
        <w:ind w:firstLine="5740" w:firstLineChars="2050"/>
        <w:rPr>
          <w:rFonts w:ascii="仿宋_GB2312" w:hAnsi="仿宋" w:eastAsia="仿宋_GB2312"/>
          <w:sz w:val="28"/>
          <w:szCs w:val="28"/>
        </w:rPr>
      </w:pPr>
      <w:r>
        <w:rPr>
          <w:rFonts w:hint="eastAsia" w:ascii="仿宋_GB2312" w:hAnsi="仿宋" w:eastAsia="仿宋_GB2312"/>
          <w:sz w:val="28"/>
          <w:szCs w:val="28"/>
        </w:rPr>
        <w:t>年   月   日</w:t>
      </w:r>
    </w:p>
    <w:p w14:paraId="56443070">
      <w:pPr>
        <w:rPr>
          <w:rFonts w:hint="eastAsia" w:ascii="仿宋_GB2312" w:eastAsia="仿宋_GB2312"/>
          <w:sz w:val="32"/>
          <w:szCs w:val="32"/>
        </w:rPr>
      </w:pPr>
    </w:p>
    <w:p w14:paraId="2EF309A1">
      <w:pPr>
        <w:ind w:firstLine="105" w:firstLineChars="50"/>
        <w:rPr>
          <w:rFonts w:hint="eastAsia" w:ascii="仿宋_GB2312" w:eastAsia="仿宋_GB2312"/>
          <w:bCs/>
          <w:szCs w:val="21"/>
          <w:lang w:eastAsia="zh-CN"/>
        </w:rPr>
      </w:pPr>
      <w:r>
        <w:rPr>
          <w:rFonts w:hint="eastAsia" w:ascii="仿宋_GB2312" w:eastAsia="仿宋_GB2312"/>
          <w:bCs/>
          <w:szCs w:val="21"/>
        </w:rPr>
        <w:t>共</w:t>
      </w:r>
      <w:r>
        <w:rPr>
          <w:rFonts w:hint="eastAsia" w:ascii="仿宋_GB2312" w:eastAsia="仿宋_GB2312"/>
          <w:bCs/>
          <w:szCs w:val="21"/>
          <w:lang w:eastAsia="zh-CN"/>
        </w:rPr>
        <w:t>二</w:t>
      </w:r>
      <w:r>
        <w:rPr>
          <w:rFonts w:hint="eastAsia" w:ascii="仿宋_GB2312" w:eastAsia="仿宋_GB2312"/>
          <w:bCs/>
          <w:szCs w:val="21"/>
        </w:rPr>
        <w:t>联  第</w:t>
      </w:r>
      <w:r>
        <w:rPr>
          <w:rFonts w:hint="eastAsia" w:ascii="仿宋_GB2312" w:eastAsia="仿宋_GB2312"/>
          <w:bCs/>
          <w:szCs w:val="21"/>
          <w:lang w:eastAsia="zh-CN"/>
        </w:rPr>
        <w:t>一</w:t>
      </w:r>
      <w:r>
        <w:rPr>
          <w:rFonts w:hint="eastAsia" w:ascii="仿宋_GB2312" w:eastAsia="仿宋_GB2312"/>
          <w:bCs/>
          <w:szCs w:val="21"/>
        </w:rPr>
        <w:t xml:space="preserve">联 </w:t>
      </w:r>
      <w:r>
        <w:rPr>
          <w:rFonts w:hint="eastAsia" w:ascii="仿宋_GB2312" w:hAnsi="仿宋" w:eastAsia="仿宋_GB2312"/>
          <w:sz w:val="24"/>
          <w:szCs w:val="24"/>
          <w:lang w:eastAsia="zh-CN"/>
        </w:rPr>
        <w:t>综合执法单位</w:t>
      </w:r>
    </w:p>
    <w:p w14:paraId="585494B3">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32624261">
      <w:pPr>
        <w:ind w:firstLine="5600" w:firstLineChars="2000"/>
        <w:rPr>
          <w:rFonts w:ascii="仿宋_GB2312" w:eastAsia="仿宋_GB2312"/>
          <w:sz w:val="32"/>
          <w:szCs w:val="32"/>
        </w:rPr>
      </w:pPr>
      <w:r>
        <w:rPr>
          <w:rFonts w:hint="eastAsia" w:ascii="仿宋_GB2312" w:hAnsi="仿宋" w:eastAsia="仿宋_GB2312"/>
          <w:sz w:val="28"/>
          <w:szCs w:val="28"/>
        </w:rPr>
        <w:t>编号：</w:t>
      </w:r>
    </w:p>
    <w:p w14:paraId="6ADBE0B4">
      <w:pPr>
        <w:jc w:val="center"/>
        <w:rPr>
          <w:rFonts w:ascii="方正小标宋简体" w:eastAsia="方正小标宋简体"/>
          <w:sz w:val="44"/>
          <w:szCs w:val="44"/>
        </w:rPr>
      </w:pPr>
      <w:r>
        <w:rPr>
          <w:rFonts w:hint="eastAsia" w:ascii="方正小标宋简体" w:eastAsia="方正小标宋简体"/>
          <w:sz w:val="44"/>
          <w:szCs w:val="44"/>
        </w:rPr>
        <w:t>案件移送函</w:t>
      </w:r>
    </w:p>
    <w:p w14:paraId="25724D03">
      <w:pPr>
        <w:rPr>
          <w:rFonts w:ascii="仿宋_GB2312" w:hAnsi="仿宋" w:eastAsia="仿宋_GB2312"/>
          <w:sz w:val="24"/>
          <w:szCs w:val="24"/>
        </w:rPr>
      </w:pPr>
      <w:r>
        <w:rPr>
          <w:rFonts w:hint="eastAsia" w:ascii="仿宋_GB2312" w:hAnsi="仿宋" w:eastAsia="仿宋_GB2312"/>
          <w:sz w:val="24"/>
          <w:szCs w:val="24"/>
        </w:rPr>
        <w:t>漳平市城市管理和综合执法局第  片区：</w:t>
      </w:r>
    </w:p>
    <w:p w14:paraId="0FEFFB33">
      <w:pPr>
        <w:rPr>
          <w:rFonts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乡（镇）综合执法队：</w:t>
      </w:r>
    </w:p>
    <w:p w14:paraId="05715CAB">
      <w:pPr>
        <w:ind w:firstLine="564"/>
        <w:jc w:val="left"/>
        <w:rPr>
          <w:rFonts w:ascii="仿宋_GB2312" w:hAnsi="仿宋" w:eastAsia="仿宋_GB2312"/>
          <w:sz w:val="28"/>
          <w:szCs w:val="28"/>
        </w:rPr>
      </w:pPr>
      <w:r>
        <w:rPr>
          <w:rFonts w:hint="eastAsia" w:ascii="仿宋_GB2312" w:hAnsi="仿宋" w:eastAsia="仿宋_GB2312"/>
          <w:sz w:val="28"/>
          <w:szCs w:val="28"/>
        </w:rPr>
        <w:t>本站于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日（接群众举报、网格护林员发现、日常检查发现、专项检查发现、双随机检查发现、国家卫星图斑发现）在</w:t>
      </w:r>
      <w:r>
        <w:rPr>
          <w:rFonts w:hint="eastAsia" w:ascii="仿宋_GB2312" w:hAnsi="仿宋" w:eastAsia="仿宋_GB2312"/>
          <w:sz w:val="28"/>
          <w:szCs w:val="28"/>
          <w:u w:val="single"/>
        </w:rPr>
        <w:t xml:space="preserve">        </w:t>
      </w:r>
      <w:r>
        <w:rPr>
          <w:rFonts w:hint="eastAsia" w:ascii="仿宋_GB2312" w:hAnsi="仿宋" w:eastAsia="仿宋_GB2312"/>
          <w:sz w:val="28"/>
          <w:szCs w:val="28"/>
        </w:rPr>
        <w:t>镇</w:t>
      </w:r>
      <w:r>
        <w:rPr>
          <w:rFonts w:hint="eastAsia" w:ascii="仿宋_GB2312" w:hAnsi="仿宋" w:eastAsia="仿宋_GB2312"/>
          <w:sz w:val="28"/>
          <w:szCs w:val="28"/>
          <w:u w:val="single"/>
        </w:rPr>
        <w:t xml:space="preserve">    </w:t>
      </w:r>
      <w:r>
        <w:rPr>
          <w:rFonts w:hint="eastAsia" w:ascii="仿宋_GB2312" w:hAnsi="仿宋" w:eastAsia="仿宋_GB2312"/>
          <w:sz w:val="28"/>
          <w:szCs w:val="28"/>
        </w:rPr>
        <w:t>村</w:t>
      </w:r>
      <w:r>
        <w:rPr>
          <w:rFonts w:hint="eastAsia" w:ascii="仿宋_GB2312" w:hAnsi="仿宋" w:eastAsia="仿宋_GB2312"/>
          <w:sz w:val="28"/>
          <w:szCs w:val="28"/>
          <w:u w:val="single"/>
        </w:rPr>
        <w:t xml:space="preserve">   </w:t>
      </w:r>
      <w:r>
        <w:rPr>
          <w:rFonts w:hint="eastAsia" w:ascii="仿宋_GB2312" w:hAnsi="仿宋" w:eastAsia="仿宋_GB2312"/>
          <w:sz w:val="28"/>
          <w:szCs w:val="28"/>
        </w:rPr>
        <w:t>林班</w:t>
      </w:r>
      <w:r>
        <w:rPr>
          <w:rFonts w:hint="eastAsia" w:ascii="仿宋_GB2312" w:hAnsi="仿宋" w:eastAsia="仿宋_GB2312"/>
          <w:sz w:val="28"/>
          <w:szCs w:val="28"/>
          <w:u w:val="single"/>
        </w:rPr>
        <w:t xml:space="preserve">   </w:t>
      </w:r>
      <w:r>
        <w:rPr>
          <w:rFonts w:hint="eastAsia" w:ascii="仿宋_GB2312" w:hAnsi="仿宋" w:eastAsia="仿宋_GB2312"/>
          <w:sz w:val="28"/>
          <w:szCs w:val="28"/>
        </w:rPr>
        <w:t>大班</w:t>
      </w:r>
      <w:r>
        <w:rPr>
          <w:rFonts w:hint="eastAsia" w:ascii="仿宋_GB2312" w:hAnsi="仿宋" w:eastAsia="仿宋_GB2312"/>
          <w:sz w:val="28"/>
          <w:szCs w:val="28"/>
          <w:u w:val="single"/>
        </w:rPr>
        <w:t xml:space="preserve">   </w:t>
      </w:r>
      <w:r>
        <w:rPr>
          <w:rFonts w:hint="eastAsia" w:ascii="仿宋_GB2312" w:hAnsi="仿宋" w:eastAsia="仿宋_GB2312"/>
          <w:sz w:val="28"/>
          <w:szCs w:val="28"/>
        </w:rPr>
        <w:t>小班内，地名：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，因</w:t>
      </w:r>
      <w:r>
        <w:rPr>
          <w:rFonts w:hint="eastAsia" w:ascii="仿宋_GB2312" w:hAnsi="仿宋" w:eastAsia="仿宋_GB2312"/>
          <w:sz w:val="28"/>
          <w:szCs w:val="28"/>
          <w:u w:val="single"/>
        </w:rPr>
        <w:t xml:space="preserve">                                         </w:t>
      </w:r>
      <w:r>
        <w:rPr>
          <w:rFonts w:hint="eastAsia" w:ascii="仿宋_GB2312" w:hAnsi="仿宋" w:eastAsia="仿宋_GB2312"/>
          <w:sz w:val="28"/>
          <w:szCs w:val="28"/>
        </w:rPr>
        <w:t>的行为涉嫌违法，现将该案移送</w:t>
      </w:r>
      <w:r>
        <w:rPr>
          <w:rFonts w:hint="eastAsia" w:ascii="仿宋_GB2312" w:hAnsi="仿宋" w:eastAsia="仿宋_GB2312"/>
          <w:sz w:val="28"/>
          <w:szCs w:val="28"/>
          <w:lang w:eastAsia="zh-CN"/>
        </w:rPr>
        <w:t>贵</w:t>
      </w:r>
      <w:r>
        <w:rPr>
          <w:rFonts w:hint="eastAsia" w:ascii="仿宋_GB2312" w:hAnsi="仿宋" w:eastAsia="仿宋_GB2312"/>
          <w:sz w:val="28"/>
          <w:szCs w:val="28"/>
        </w:rPr>
        <w:t>单位处理。</w:t>
      </w:r>
    </w:p>
    <w:p w14:paraId="04A4E110">
      <w:pPr>
        <w:ind w:firstLine="564"/>
        <w:rPr>
          <w:rFonts w:ascii="仿宋_GB2312" w:hAnsi="仿宋" w:eastAsia="仿宋_GB2312"/>
          <w:sz w:val="28"/>
          <w:szCs w:val="28"/>
        </w:rPr>
      </w:pPr>
      <w:r>
        <w:rPr>
          <w:rFonts w:hint="eastAsia" w:ascii="仿宋_GB2312" w:hAnsi="仿宋" w:eastAsia="仿宋_GB2312"/>
          <w:sz w:val="28"/>
          <w:szCs w:val="28"/>
        </w:rPr>
        <w:t xml:space="preserve">附件： </w:t>
      </w:r>
    </w:p>
    <w:p w14:paraId="5C90BE30">
      <w:pPr>
        <w:ind w:firstLine="564"/>
        <w:rPr>
          <w:rFonts w:ascii="仿宋_GB2312" w:hAnsi="仿宋" w:eastAsia="仿宋_GB2312"/>
          <w:sz w:val="28"/>
          <w:szCs w:val="28"/>
        </w:rPr>
      </w:pPr>
      <w:r>
        <w:rPr>
          <w:rFonts w:hint="eastAsia" w:ascii="仿宋_GB2312" w:hAnsi="仿宋" w:eastAsia="仿宋_GB2312"/>
          <w:sz w:val="28"/>
          <w:szCs w:val="28"/>
        </w:rPr>
        <w:t>（有关材料）</w:t>
      </w:r>
    </w:p>
    <w:p w14:paraId="6DAD478F">
      <w:pPr>
        <w:rPr>
          <w:rFonts w:ascii="仿宋_GB2312" w:hAnsi="仿宋" w:eastAsia="仿宋_GB2312"/>
          <w:sz w:val="28"/>
          <w:szCs w:val="28"/>
        </w:rPr>
      </w:pPr>
    </w:p>
    <w:p w14:paraId="315D524C">
      <w:pPr>
        <w:rPr>
          <w:rFonts w:ascii="仿宋_GB2312" w:hAnsi="仿宋" w:eastAsia="仿宋_GB2312"/>
          <w:sz w:val="28"/>
          <w:szCs w:val="28"/>
        </w:rPr>
      </w:pPr>
    </w:p>
    <w:p w14:paraId="573EB813">
      <w:pPr>
        <w:ind w:firstLine="564"/>
        <w:rPr>
          <w:rFonts w:ascii="仿宋_GB2312" w:hAnsi="仿宋" w:eastAsia="仿宋_GB2312"/>
          <w:sz w:val="28"/>
          <w:szCs w:val="28"/>
        </w:rPr>
      </w:pPr>
      <w:r>
        <w:rPr>
          <w:rFonts w:hint="eastAsia" w:ascii="仿宋_GB2312" w:hAnsi="仿宋" w:eastAsia="仿宋_GB2312"/>
          <w:sz w:val="28"/>
          <w:szCs w:val="28"/>
        </w:rPr>
        <w:t>联系人：             联系电话：</w:t>
      </w:r>
    </w:p>
    <w:p w14:paraId="77BF86D6">
      <w:pPr>
        <w:ind w:firstLine="4200" w:firstLineChars="1500"/>
        <w:rPr>
          <w:rFonts w:ascii="仿宋_GB2312" w:hAnsi="仿宋" w:eastAsia="仿宋_GB2312"/>
          <w:sz w:val="28"/>
          <w:szCs w:val="28"/>
        </w:rPr>
      </w:pPr>
      <w:r>
        <w:rPr>
          <w:rFonts w:hint="eastAsia" w:ascii="仿宋_GB2312" w:hAnsi="仿宋" w:eastAsia="仿宋_GB2312"/>
          <w:sz w:val="28"/>
          <w:szCs w:val="28"/>
        </w:rPr>
        <w:t>移交单位（盖章）：     林业站</w:t>
      </w:r>
    </w:p>
    <w:p w14:paraId="6B51741C">
      <w:pPr>
        <w:ind w:firstLine="5740" w:firstLineChars="2050"/>
        <w:rPr>
          <w:rFonts w:ascii="仿宋_GB2312" w:hAnsi="仿宋" w:eastAsia="仿宋_GB2312"/>
          <w:sz w:val="28"/>
          <w:szCs w:val="28"/>
        </w:rPr>
      </w:pPr>
      <w:r>
        <w:rPr>
          <w:rFonts w:hint="eastAsia" w:ascii="仿宋_GB2312" w:hAnsi="仿宋" w:eastAsia="仿宋_GB2312"/>
          <w:sz w:val="28"/>
          <w:szCs w:val="28"/>
        </w:rPr>
        <w:t>年   月   日</w:t>
      </w:r>
    </w:p>
    <w:p w14:paraId="585FC901">
      <w:pPr>
        <w:ind w:firstLine="3300" w:firstLineChars="1100"/>
        <w:jc w:val="left"/>
        <w:rPr>
          <w:rFonts w:ascii="方正小标宋简体" w:eastAsia="方正小标宋简体" w:hAnsiTheme="majorEastAsia"/>
          <w:sz w:val="30"/>
          <w:szCs w:val="30"/>
        </w:rPr>
      </w:pPr>
      <w:r>
        <w:rPr>
          <w:rFonts w:hint="eastAsia" w:ascii="方正小标宋简体" w:eastAsia="方正小标宋简体" w:hAnsiTheme="majorEastAsia"/>
          <w:sz w:val="30"/>
          <w:szCs w:val="30"/>
        </w:rPr>
        <w:t>送达回证</w:t>
      </w:r>
    </w:p>
    <w:p w14:paraId="3B624DFA">
      <w:pPr>
        <w:spacing w:line="240" w:lineRule="exact"/>
        <w:ind w:firstLine="3300" w:firstLineChars="1100"/>
        <w:jc w:val="left"/>
        <w:rPr>
          <w:rFonts w:ascii="方正小标宋简体" w:eastAsia="方正小标宋简体" w:hAnsiTheme="majorEastAsia"/>
          <w:sz w:val="30"/>
          <w:szCs w:val="30"/>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2834"/>
        <w:gridCol w:w="1557"/>
        <w:gridCol w:w="2601"/>
      </w:tblGrid>
      <w:tr w14:paraId="7518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5" w:type="pct"/>
            <w:vAlign w:val="center"/>
          </w:tcPr>
          <w:p w14:paraId="6C44BD03">
            <w:pPr>
              <w:jc w:val="center"/>
              <w:rPr>
                <w:rFonts w:ascii="仿宋_GB2312" w:hAnsi="仿宋" w:eastAsia="仿宋_GB2312"/>
                <w:b/>
                <w:sz w:val="24"/>
                <w:szCs w:val="24"/>
              </w:rPr>
            </w:pPr>
            <w:r>
              <w:rPr>
                <w:rFonts w:hint="eastAsia" w:ascii="仿宋_GB2312" w:hAnsi="仿宋" w:eastAsia="仿宋_GB2312"/>
                <w:b/>
                <w:sz w:val="24"/>
                <w:szCs w:val="24"/>
              </w:rPr>
              <w:t>送达地点</w:t>
            </w:r>
          </w:p>
        </w:tc>
        <w:tc>
          <w:tcPr>
            <w:tcW w:w="1664" w:type="pct"/>
          </w:tcPr>
          <w:p w14:paraId="39981C13">
            <w:pPr>
              <w:rPr>
                <w:rFonts w:ascii="仿宋_GB2312" w:hAnsi="仿宋" w:eastAsia="仿宋_GB2312"/>
                <w:b/>
                <w:sz w:val="24"/>
                <w:szCs w:val="24"/>
              </w:rPr>
            </w:pPr>
          </w:p>
        </w:tc>
        <w:tc>
          <w:tcPr>
            <w:tcW w:w="914" w:type="pct"/>
            <w:vAlign w:val="center"/>
          </w:tcPr>
          <w:p w14:paraId="55A2D1DD">
            <w:pPr>
              <w:jc w:val="center"/>
              <w:rPr>
                <w:rFonts w:ascii="仿宋_GB2312" w:hAnsi="仿宋" w:eastAsia="仿宋_GB2312"/>
                <w:b/>
                <w:sz w:val="24"/>
                <w:szCs w:val="24"/>
              </w:rPr>
            </w:pPr>
            <w:r>
              <w:rPr>
                <w:rFonts w:hint="eastAsia" w:ascii="仿宋_GB2312" w:hAnsi="仿宋" w:eastAsia="仿宋_GB2312"/>
                <w:b/>
                <w:sz w:val="24"/>
                <w:szCs w:val="24"/>
              </w:rPr>
              <w:t>送达方式</w:t>
            </w:r>
          </w:p>
        </w:tc>
        <w:tc>
          <w:tcPr>
            <w:tcW w:w="1527" w:type="pct"/>
          </w:tcPr>
          <w:p w14:paraId="0D983563">
            <w:pPr>
              <w:rPr>
                <w:rFonts w:ascii="仿宋_GB2312" w:hAnsi="仿宋" w:eastAsia="仿宋_GB2312"/>
                <w:b/>
                <w:sz w:val="24"/>
                <w:szCs w:val="24"/>
              </w:rPr>
            </w:pPr>
          </w:p>
        </w:tc>
      </w:tr>
      <w:tr w14:paraId="6E2A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95" w:type="pct"/>
            <w:vAlign w:val="center"/>
          </w:tcPr>
          <w:p w14:paraId="41B7B8A2">
            <w:pPr>
              <w:jc w:val="center"/>
              <w:rPr>
                <w:rFonts w:ascii="仿宋_GB2312" w:hAnsi="仿宋" w:eastAsia="仿宋_GB2312"/>
                <w:b/>
                <w:sz w:val="24"/>
                <w:szCs w:val="24"/>
              </w:rPr>
            </w:pPr>
            <w:r>
              <w:rPr>
                <w:rFonts w:hint="eastAsia" w:ascii="仿宋_GB2312" w:hAnsi="仿宋" w:eastAsia="仿宋_GB2312"/>
                <w:b/>
                <w:sz w:val="24"/>
                <w:szCs w:val="24"/>
              </w:rPr>
              <w:t>收件人</w:t>
            </w:r>
          </w:p>
        </w:tc>
        <w:tc>
          <w:tcPr>
            <w:tcW w:w="1664" w:type="pct"/>
          </w:tcPr>
          <w:p w14:paraId="4F149C8D">
            <w:pPr>
              <w:spacing w:line="300" w:lineRule="exact"/>
              <w:ind w:firstLine="1084" w:firstLineChars="450"/>
              <w:rPr>
                <w:rFonts w:ascii="仿宋_GB2312" w:hAnsi="仿宋" w:eastAsia="仿宋_GB2312"/>
                <w:b/>
                <w:sz w:val="24"/>
                <w:szCs w:val="24"/>
              </w:rPr>
            </w:pPr>
          </w:p>
          <w:p w14:paraId="7D511927">
            <w:pPr>
              <w:spacing w:line="300" w:lineRule="exact"/>
              <w:rPr>
                <w:rFonts w:ascii="仿宋_GB2312" w:hAnsi="仿宋" w:eastAsia="仿宋_GB2312"/>
                <w:b/>
                <w:sz w:val="24"/>
                <w:szCs w:val="24"/>
              </w:rPr>
            </w:pPr>
          </w:p>
          <w:p w14:paraId="511ECF35">
            <w:pPr>
              <w:spacing w:line="300" w:lineRule="exact"/>
              <w:ind w:firstLine="482" w:firstLineChars="200"/>
              <w:rPr>
                <w:rFonts w:ascii="仿宋_GB2312" w:hAnsi="仿宋" w:eastAsia="仿宋_GB2312"/>
                <w:b/>
                <w:sz w:val="24"/>
                <w:szCs w:val="24"/>
              </w:rPr>
            </w:pPr>
            <w:r>
              <w:rPr>
                <w:rFonts w:hint="eastAsia" w:ascii="仿宋_GB2312" w:hAnsi="仿宋" w:eastAsia="仿宋_GB2312"/>
                <w:b/>
                <w:sz w:val="24"/>
                <w:szCs w:val="24"/>
              </w:rPr>
              <w:t>（签名或盖章）</w:t>
            </w:r>
          </w:p>
          <w:p w14:paraId="2B7EB507">
            <w:pPr>
              <w:spacing w:line="300" w:lineRule="exact"/>
              <w:ind w:firstLine="843" w:firstLineChars="350"/>
              <w:rPr>
                <w:rFonts w:ascii="仿宋_GB2312" w:hAnsi="仿宋" w:eastAsia="仿宋_GB2312"/>
                <w:b/>
                <w:sz w:val="24"/>
                <w:szCs w:val="24"/>
              </w:rPr>
            </w:pPr>
            <w:r>
              <w:rPr>
                <w:rFonts w:hint="eastAsia" w:ascii="仿宋_GB2312" w:hAnsi="仿宋" w:eastAsia="仿宋_GB2312"/>
                <w:b/>
                <w:sz w:val="24"/>
                <w:szCs w:val="24"/>
              </w:rPr>
              <w:t>年  月  日</w:t>
            </w:r>
          </w:p>
        </w:tc>
        <w:tc>
          <w:tcPr>
            <w:tcW w:w="914" w:type="pct"/>
            <w:vAlign w:val="center"/>
          </w:tcPr>
          <w:p w14:paraId="10B84409">
            <w:pPr>
              <w:jc w:val="center"/>
              <w:rPr>
                <w:rFonts w:ascii="仿宋_GB2312" w:hAnsi="仿宋" w:eastAsia="仿宋_GB2312"/>
                <w:b/>
                <w:sz w:val="24"/>
                <w:szCs w:val="24"/>
              </w:rPr>
            </w:pPr>
            <w:r>
              <w:rPr>
                <w:rFonts w:hint="eastAsia" w:ascii="仿宋_GB2312" w:hAnsi="仿宋" w:eastAsia="仿宋_GB2312"/>
                <w:b/>
                <w:sz w:val="24"/>
                <w:szCs w:val="24"/>
              </w:rPr>
              <w:t>送达人</w:t>
            </w:r>
          </w:p>
        </w:tc>
        <w:tc>
          <w:tcPr>
            <w:tcW w:w="1527" w:type="pct"/>
          </w:tcPr>
          <w:p w14:paraId="453F49C6">
            <w:pPr>
              <w:spacing w:line="300" w:lineRule="exact"/>
              <w:ind w:firstLine="602" w:firstLineChars="250"/>
              <w:rPr>
                <w:rFonts w:ascii="仿宋_GB2312" w:hAnsi="仿宋" w:eastAsia="仿宋_GB2312"/>
                <w:b/>
                <w:sz w:val="24"/>
                <w:szCs w:val="24"/>
              </w:rPr>
            </w:pPr>
          </w:p>
          <w:p w14:paraId="162EE1B2">
            <w:pPr>
              <w:spacing w:line="300" w:lineRule="exact"/>
              <w:rPr>
                <w:rFonts w:ascii="仿宋_GB2312" w:hAnsi="仿宋" w:eastAsia="仿宋_GB2312"/>
                <w:b/>
                <w:sz w:val="24"/>
                <w:szCs w:val="24"/>
              </w:rPr>
            </w:pPr>
          </w:p>
          <w:p w14:paraId="6D234722">
            <w:pPr>
              <w:spacing w:line="300" w:lineRule="exact"/>
              <w:rPr>
                <w:rFonts w:ascii="仿宋_GB2312" w:hAnsi="仿宋" w:eastAsia="仿宋_GB2312"/>
                <w:b/>
                <w:sz w:val="24"/>
                <w:szCs w:val="24"/>
              </w:rPr>
            </w:pPr>
            <w:r>
              <w:rPr>
                <w:rFonts w:hint="eastAsia" w:ascii="仿宋_GB2312" w:hAnsi="仿宋" w:eastAsia="仿宋_GB2312"/>
                <w:b/>
                <w:sz w:val="24"/>
                <w:szCs w:val="24"/>
              </w:rPr>
              <w:t>（签名或盖章）</w:t>
            </w:r>
          </w:p>
          <w:p w14:paraId="7DFAC36F">
            <w:pPr>
              <w:spacing w:line="300" w:lineRule="exact"/>
              <w:ind w:firstLine="595" w:firstLineChars="247"/>
              <w:rPr>
                <w:rFonts w:ascii="仿宋_GB2312" w:hAnsi="仿宋" w:eastAsia="仿宋_GB2312"/>
                <w:b/>
                <w:sz w:val="24"/>
                <w:szCs w:val="24"/>
              </w:rPr>
            </w:pPr>
            <w:r>
              <w:rPr>
                <w:rFonts w:hint="eastAsia" w:ascii="仿宋_GB2312" w:hAnsi="仿宋" w:eastAsia="仿宋_GB2312"/>
                <w:b/>
                <w:sz w:val="24"/>
                <w:szCs w:val="24"/>
              </w:rPr>
              <w:t>年  月  日</w:t>
            </w:r>
          </w:p>
        </w:tc>
      </w:tr>
      <w:tr w14:paraId="0B57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95" w:type="pct"/>
            <w:vAlign w:val="center"/>
          </w:tcPr>
          <w:p w14:paraId="2113D633">
            <w:pPr>
              <w:jc w:val="center"/>
              <w:rPr>
                <w:rFonts w:ascii="仿宋_GB2312" w:hAnsi="仿宋" w:eastAsia="仿宋_GB2312"/>
                <w:b/>
                <w:sz w:val="24"/>
                <w:szCs w:val="24"/>
              </w:rPr>
            </w:pPr>
            <w:r>
              <w:rPr>
                <w:rFonts w:hint="eastAsia" w:ascii="仿宋_GB2312" w:hAnsi="仿宋" w:eastAsia="仿宋_GB2312"/>
                <w:b/>
                <w:sz w:val="24"/>
                <w:szCs w:val="24"/>
              </w:rPr>
              <w:t>备注</w:t>
            </w:r>
          </w:p>
        </w:tc>
        <w:tc>
          <w:tcPr>
            <w:tcW w:w="4105" w:type="pct"/>
            <w:gridSpan w:val="3"/>
          </w:tcPr>
          <w:p w14:paraId="15336D33">
            <w:pPr>
              <w:rPr>
                <w:rFonts w:ascii="仿宋_GB2312" w:hAnsi="仿宋" w:eastAsia="仿宋_GB2312"/>
                <w:b/>
                <w:sz w:val="24"/>
                <w:szCs w:val="24"/>
              </w:rPr>
            </w:pPr>
          </w:p>
        </w:tc>
      </w:tr>
    </w:tbl>
    <w:p w14:paraId="0F7F2C34">
      <w:pPr>
        <w:rPr>
          <w:rFonts w:hint="eastAsia" w:ascii="仿宋_GB2312" w:eastAsia="仿宋_GB2312"/>
          <w:bCs/>
          <w:szCs w:val="21"/>
        </w:rPr>
      </w:pPr>
    </w:p>
    <w:p w14:paraId="640DBA01">
      <w:pPr>
        <w:ind w:firstLine="105" w:firstLineChars="50"/>
        <w:rPr>
          <w:rFonts w:hint="eastAsia" w:ascii="仿宋_GB2312" w:hAnsi="仿宋" w:eastAsia="仿宋_GB2312"/>
          <w:sz w:val="24"/>
          <w:szCs w:val="24"/>
        </w:rPr>
      </w:pPr>
      <w:r>
        <w:rPr>
          <w:rFonts w:hint="eastAsia" w:ascii="仿宋_GB2312" w:eastAsia="仿宋_GB2312"/>
          <w:bCs/>
          <w:szCs w:val="21"/>
        </w:rPr>
        <w:t>共</w:t>
      </w:r>
      <w:r>
        <w:rPr>
          <w:rFonts w:hint="eastAsia" w:ascii="仿宋_GB2312" w:eastAsia="仿宋_GB2312"/>
          <w:bCs/>
          <w:szCs w:val="21"/>
          <w:lang w:eastAsia="zh-CN"/>
        </w:rPr>
        <w:t>二</w:t>
      </w:r>
      <w:r>
        <w:rPr>
          <w:rFonts w:hint="eastAsia" w:ascii="仿宋_GB2312" w:eastAsia="仿宋_GB2312"/>
          <w:bCs/>
          <w:szCs w:val="21"/>
        </w:rPr>
        <w:t>联  第</w:t>
      </w:r>
      <w:r>
        <w:rPr>
          <w:rFonts w:hint="eastAsia" w:ascii="仿宋_GB2312" w:eastAsia="仿宋_GB2312"/>
          <w:bCs/>
          <w:szCs w:val="21"/>
          <w:lang w:eastAsia="zh-CN"/>
        </w:rPr>
        <w:t>二</w:t>
      </w:r>
      <w:r>
        <w:rPr>
          <w:rFonts w:hint="eastAsia" w:ascii="仿宋_GB2312" w:eastAsia="仿宋_GB2312"/>
          <w:bCs/>
          <w:szCs w:val="21"/>
        </w:rPr>
        <w:t xml:space="preserve">联 </w:t>
      </w:r>
      <w:r>
        <w:rPr>
          <w:rFonts w:hint="eastAsia" w:ascii="仿宋_GB2312" w:hAnsi="仿宋" w:eastAsia="仿宋_GB2312"/>
          <w:sz w:val="24"/>
          <w:szCs w:val="24"/>
        </w:rPr>
        <w:t>移交单位</w:t>
      </w:r>
    </w:p>
    <w:p w14:paraId="53E1200C">
      <w:pPr>
        <w:ind w:firstLine="120" w:firstLineChars="50"/>
        <w:rPr>
          <w:rFonts w:hint="eastAsia" w:ascii="仿宋_GB2312" w:hAnsi="仿宋" w:eastAsia="仿宋_GB2312"/>
          <w:sz w:val="24"/>
          <w:szCs w:val="24"/>
        </w:rPr>
      </w:pPr>
    </w:p>
    <w:p w14:paraId="4284E7E4">
      <w:pPr>
        <w:rPr>
          <w:rFonts w:hint="eastAsia" w:ascii="Times New Roman" w:hAnsi="Times New Roman" w:eastAsia="黑体" w:cs="Times New Roman"/>
          <w:b w:val="0"/>
          <w:bCs w:val="0"/>
          <w:kern w:val="0"/>
          <w:sz w:val="32"/>
          <w:szCs w:val="32"/>
          <w:shd w:val="clear" w:color="auto" w:fill="FFFFFF"/>
          <w:lang w:val="en-US" w:eastAsia="zh-CN" w:bidi="ar-SA"/>
        </w:rPr>
      </w:pPr>
      <w:r>
        <w:rPr>
          <w:rFonts w:hint="eastAsia" w:ascii="Times New Roman" w:hAnsi="Times New Roman" w:eastAsia="黑体" w:cs="Times New Roman"/>
          <w:b w:val="0"/>
          <w:bCs w:val="0"/>
          <w:kern w:val="0"/>
          <w:sz w:val="32"/>
          <w:szCs w:val="32"/>
          <w:shd w:val="clear" w:color="auto" w:fill="FFFFFF"/>
          <w:lang w:val="en-US" w:eastAsia="zh-CN" w:bidi="ar-SA"/>
        </w:rPr>
        <w:t>附件5</w:t>
      </w:r>
    </w:p>
    <w:p w14:paraId="39BAB5EA">
      <w:pPr>
        <w:keepNext w:val="0"/>
        <w:keepLines w:val="0"/>
        <w:pageBreakBefore w:val="0"/>
        <w:widowControl w:val="0"/>
        <w:kinsoku/>
        <w:wordWrap/>
        <w:overflowPunct/>
        <w:topLinePunct w:val="0"/>
        <w:autoSpaceDE/>
        <w:autoSpaceDN/>
        <w:bidi w:val="0"/>
        <w:adjustRightInd/>
        <w:snapToGrid/>
        <w:spacing w:line="580" w:lineRule="exact"/>
        <w:ind w:firstLine="220" w:firstLine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省一体化大融合行政执法平台</w:t>
      </w:r>
      <w:r>
        <w:rPr>
          <w:rFonts w:hint="eastAsia" w:ascii="方正小标宋简体" w:hAnsi="方正小标宋简体" w:eastAsia="方正小标宋简体" w:cs="方正小标宋简体"/>
          <w:sz w:val="44"/>
          <w:szCs w:val="44"/>
        </w:rPr>
        <w:t>林业领域“综合查一次”高频事项清单</w:t>
      </w:r>
    </w:p>
    <w:p w14:paraId="2AD55935">
      <w:pPr>
        <w:keepNext w:val="0"/>
        <w:keepLines w:val="0"/>
        <w:pageBreakBefore w:val="0"/>
        <w:widowControl w:val="0"/>
        <w:numPr>
          <w:ilvl w:val="0"/>
          <w:numId w:val="2"/>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对违法开垦、采石、采砂、采土或者其他活动造成林木、林地毁坏行为的处罚。</w:t>
      </w:r>
    </w:p>
    <w:p w14:paraId="65D29F7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对以食用为目的猎捕、交易、运输在野外环境自然生长繁殖的野生动物行为的处罚。</w:t>
      </w:r>
    </w:p>
    <w:p w14:paraId="6BC7741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对非法出售、购买、利用、运输、携带、寄递国家重点保护野生动物、有重要生态、科学、社会价值的陆生野生动物和地方重点保护野生动物及其制品行为的处罚。</w:t>
      </w:r>
    </w:p>
    <w:p w14:paraId="1C711AC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对经营者未履行森林防火责任行为的处罚。</w:t>
      </w:r>
    </w:p>
    <w:p w14:paraId="6B7CEF04">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对拒不接受森林防火检查或者不消除森林火灾隐患行为的处罚。</w:t>
      </w:r>
    </w:p>
    <w:p w14:paraId="70C84A0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对伪造、涂改、买卖、转让森林植物检疫单证、印章、标志、封识行为的处罚。</w:t>
      </w:r>
    </w:p>
    <w:p w14:paraId="7537336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对非法生产经营林木种子、获取种子生产经营许可证等行为的处罚。</w:t>
      </w:r>
    </w:p>
    <w:p w14:paraId="01EC249A">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对建设项目擅自占用重要湿地的行为的处罚。</w:t>
      </w:r>
    </w:p>
    <w:p w14:paraId="7BFD17EA">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对损害古树名木行为的处罚。</w:t>
      </w:r>
    </w:p>
    <w:p w14:paraId="155DF1C5">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对擅自在森林防火区野外用火行为的处罚。</w:t>
      </w:r>
    </w:p>
    <w:p w14:paraId="1D47D2E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对在森林禁火期间进行野外用火行为的处罚。</w:t>
      </w:r>
    </w:p>
    <w:p w14:paraId="1D6CDB5A">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对滥伐林木行为的处罚。</w:t>
      </w:r>
    </w:p>
    <w:p w14:paraId="0ED6428B">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对擅自改变林地用途行为的处罚。</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8F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FFC265">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DFFC265">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5BE99"/>
    <w:multiLevelType w:val="singleLevel"/>
    <w:tmpl w:val="BAD5BE99"/>
    <w:lvl w:ilvl="0" w:tentative="0">
      <w:start w:val="1"/>
      <w:numFmt w:val="decimal"/>
      <w:suff w:val="space"/>
      <w:lvlText w:val="%1."/>
      <w:lvlJc w:val="left"/>
    </w:lvl>
  </w:abstractNum>
  <w:abstractNum w:abstractNumId="1">
    <w:nsid w:val="766C7D92"/>
    <w:multiLevelType w:val="singleLevel"/>
    <w:tmpl w:val="766C7D92"/>
    <w:lvl w:ilvl="0" w:tentative="0">
      <w:start w:val="1"/>
      <w:numFmt w:val="decimal"/>
      <w:suff w:val="space"/>
      <w:lvlText w:val="%1."/>
      <w:lvlJc w:val="left"/>
      <w:rPr>
        <w:rFonts w:hint="default"/>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WQ2MzI1MDRiNTc3ZDVmZDJmMDczMTFjZDI2ZDIifQ=="/>
  </w:docVars>
  <w:rsids>
    <w:rsidRoot w:val="00726AC1"/>
    <w:rsid w:val="000141EF"/>
    <w:rsid w:val="00064371"/>
    <w:rsid w:val="00091D24"/>
    <w:rsid w:val="0009224B"/>
    <w:rsid w:val="000A51FB"/>
    <w:rsid w:val="000E3EA5"/>
    <w:rsid w:val="000F13F6"/>
    <w:rsid w:val="000F1B5E"/>
    <w:rsid w:val="000F42C1"/>
    <w:rsid w:val="00132F61"/>
    <w:rsid w:val="00134DC8"/>
    <w:rsid w:val="0014021E"/>
    <w:rsid w:val="00172568"/>
    <w:rsid w:val="001772DB"/>
    <w:rsid w:val="00182E37"/>
    <w:rsid w:val="001A4E84"/>
    <w:rsid w:val="001B1437"/>
    <w:rsid w:val="001B5094"/>
    <w:rsid w:val="001C1884"/>
    <w:rsid w:val="001D635E"/>
    <w:rsid w:val="001E6DD7"/>
    <w:rsid w:val="001F6A3D"/>
    <w:rsid w:val="002B16CD"/>
    <w:rsid w:val="002C596F"/>
    <w:rsid w:val="002D0C06"/>
    <w:rsid w:val="002D158C"/>
    <w:rsid w:val="00311DF8"/>
    <w:rsid w:val="003378E7"/>
    <w:rsid w:val="0034302F"/>
    <w:rsid w:val="003509CD"/>
    <w:rsid w:val="00367FA6"/>
    <w:rsid w:val="003854EE"/>
    <w:rsid w:val="004435AB"/>
    <w:rsid w:val="004631B0"/>
    <w:rsid w:val="00483B88"/>
    <w:rsid w:val="004908A6"/>
    <w:rsid w:val="004B76EA"/>
    <w:rsid w:val="004C373F"/>
    <w:rsid w:val="004C3AC7"/>
    <w:rsid w:val="004D0D45"/>
    <w:rsid w:val="004E781E"/>
    <w:rsid w:val="005008E2"/>
    <w:rsid w:val="00510188"/>
    <w:rsid w:val="005328E0"/>
    <w:rsid w:val="00534C50"/>
    <w:rsid w:val="005355DA"/>
    <w:rsid w:val="00542C44"/>
    <w:rsid w:val="00560B31"/>
    <w:rsid w:val="00573D4F"/>
    <w:rsid w:val="0059376F"/>
    <w:rsid w:val="00595192"/>
    <w:rsid w:val="005C39F2"/>
    <w:rsid w:val="005E0650"/>
    <w:rsid w:val="005F18E8"/>
    <w:rsid w:val="006200DE"/>
    <w:rsid w:val="006A3E28"/>
    <w:rsid w:val="006F0317"/>
    <w:rsid w:val="00726AC1"/>
    <w:rsid w:val="00753BEC"/>
    <w:rsid w:val="0076000E"/>
    <w:rsid w:val="00775FAB"/>
    <w:rsid w:val="007918E9"/>
    <w:rsid w:val="007A48D3"/>
    <w:rsid w:val="007A7EE8"/>
    <w:rsid w:val="007D72BD"/>
    <w:rsid w:val="007E6532"/>
    <w:rsid w:val="007E7BFB"/>
    <w:rsid w:val="008151DD"/>
    <w:rsid w:val="00821CB3"/>
    <w:rsid w:val="00822297"/>
    <w:rsid w:val="00822F78"/>
    <w:rsid w:val="00825055"/>
    <w:rsid w:val="00825934"/>
    <w:rsid w:val="0087054B"/>
    <w:rsid w:val="008A1A09"/>
    <w:rsid w:val="008F0587"/>
    <w:rsid w:val="00922542"/>
    <w:rsid w:val="00933995"/>
    <w:rsid w:val="0093504A"/>
    <w:rsid w:val="00953220"/>
    <w:rsid w:val="00983C3B"/>
    <w:rsid w:val="009B45FD"/>
    <w:rsid w:val="009D33F0"/>
    <w:rsid w:val="009E2ED3"/>
    <w:rsid w:val="009F1C5B"/>
    <w:rsid w:val="009F429F"/>
    <w:rsid w:val="009F4F2B"/>
    <w:rsid w:val="00A6716D"/>
    <w:rsid w:val="00A75619"/>
    <w:rsid w:val="00A97BFB"/>
    <w:rsid w:val="00AA2530"/>
    <w:rsid w:val="00AD0FEE"/>
    <w:rsid w:val="00B71B9D"/>
    <w:rsid w:val="00BB5B05"/>
    <w:rsid w:val="00BE7172"/>
    <w:rsid w:val="00BF3DAD"/>
    <w:rsid w:val="00BF71A6"/>
    <w:rsid w:val="00C4374A"/>
    <w:rsid w:val="00C84034"/>
    <w:rsid w:val="00C9289D"/>
    <w:rsid w:val="00CD2BC8"/>
    <w:rsid w:val="00D15DE3"/>
    <w:rsid w:val="00D17F1E"/>
    <w:rsid w:val="00D40257"/>
    <w:rsid w:val="00D42C62"/>
    <w:rsid w:val="00D670BD"/>
    <w:rsid w:val="00D83471"/>
    <w:rsid w:val="00DF5AB1"/>
    <w:rsid w:val="00EA527C"/>
    <w:rsid w:val="00EB0559"/>
    <w:rsid w:val="00EB6A4F"/>
    <w:rsid w:val="00EC634F"/>
    <w:rsid w:val="00EF0F8F"/>
    <w:rsid w:val="00F07924"/>
    <w:rsid w:val="00F13618"/>
    <w:rsid w:val="00F4238F"/>
    <w:rsid w:val="00F42475"/>
    <w:rsid w:val="00F54587"/>
    <w:rsid w:val="00F66292"/>
    <w:rsid w:val="00F66EEC"/>
    <w:rsid w:val="00F940CB"/>
    <w:rsid w:val="00F96E57"/>
    <w:rsid w:val="00FA40B9"/>
    <w:rsid w:val="00FB00D3"/>
    <w:rsid w:val="00FD45AC"/>
    <w:rsid w:val="00FD6CD5"/>
    <w:rsid w:val="00FD74A2"/>
    <w:rsid w:val="02516EAC"/>
    <w:rsid w:val="02BA21E0"/>
    <w:rsid w:val="05626375"/>
    <w:rsid w:val="0BBB0B57"/>
    <w:rsid w:val="0C227855"/>
    <w:rsid w:val="0DFD0FF8"/>
    <w:rsid w:val="0FC728BE"/>
    <w:rsid w:val="11641C95"/>
    <w:rsid w:val="12561DDA"/>
    <w:rsid w:val="14A021FA"/>
    <w:rsid w:val="24574847"/>
    <w:rsid w:val="2B784564"/>
    <w:rsid w:val="2D8A3547"/>
    <w:rsid w:val="2DD5767F"/>
    <w:rsid w:val="31D53761"/>
    <w:rsid w:val="3AB06B41"/>
    <w:rsid w:val="43256C3C"/>
    <w:rsid w:val="47A400C2"/>
    <w:rsid w:val="47F50A75"/>
    <w:rsid w:val="483428BD"/>
    <w:rsid w:val="49AB0441"/>
    <w:rsid w:val="4DA15257"/>
    <w:rsid w:val="501F445F"/>
    <w:rsid w:val="58B76156"/>
    <w:rsid w:val="58FB6D5B"/>
    <w:rsid w:val="59830B6B"/>
    <w:rsid w:val="5D460377"/>
    <w:rsid w:val="5F724D0A"/>
    <w:rsid w:val="630261E5"/>
    <w:rsid w:val="63CC67B3"/>
    <w:rsid w:val="6DFC4C73"/>
    <w:rsid w:val="6ED12F3D"/>
    <w:rsid w:val="717874B5"/>
    <w:rsid w:val="73CB617F"/>
    <w:rsid w:val="765166B5"/>
    <w:rsid w:val="77D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日期 Char"/>
    <w:basedOn w:val="10"/>
    <w:link w:val="3"/>
    <w:semiHidden/>
    <w:qFormat/>
    <w:uiPriority w:val="99"/>
  </w:style>
  <w:style w:type="character" w:customStyle="1" w:styleId="14">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04E05-9369-44B6-958E-EE184324C1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5916</Words>
  <Characters>5980</Characters>
  <Lines>33</Lines>
  <Paragraphs>9</Paragraphs>
  <TotalTime>25</TotalTime>
  <ScaleCrop>false</ScaleCrop>
  <LinksUpToDate>false</LinksUpToDate>
  <CharactersWithSpaces>6457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2024-08-15T00:50:00Z</dcterms:created>
  <dc:creator>dreamsummit</dc:creator>
  <cp:lastModifiedBy>摆渡人</cp:lastModifiedBy>
  <cp:lastPrinted>2024-10-23T07:43:50Z</cp:lastPrinted>
  <dcterms:modified xsi:type="dcterms:W3CDTF">2024-10-23T08:26:44Z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3D81C5E035B84C2690EC4FF25512FADF_13</vt:lpwstr>
  </property>
</Properties>
</file>